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C92" w:rsidRPr="005D6C92" w:rsidRDefault="005D6C92" w:rsidP="005D6C92">
      <w:pPr>
        <w:pStyle w:val="a5"/>
        <w:jc w:val="center"/>
        <w:rPr>
          <w:b/>
          <w:sz w:val="36"/>
          <w:szCs w:val="36"/>
        </w:rPr>
      </w:pPr>
      <w:r w:rsidRPr="005D6C92">
        <w:rPr>
          <w:b/>
          <w:sz w:val="36"/>
          <w:szCs w:val="36"/>
        </w:rPr>
        <w:t>＂网络游戏未成年人家长监护工程＂实施方案</w:t>
      </w:r>
    </w:p>
    <w:p w:rsidR="005D6C92" w:rsidRDefault="005D6C92" w:rsidP="005D6C92">
      <w:pPr>
        <w:pStyle w:val="a5"/>
      </w:pPr>
      <w:r>
        <w:br/>
        <w:t xml:space="preserve">　　＂网络游戏未成年人家长监护工程＂是一项在政府部门、人民团体指导下，社会和家长参与，网络游戏经营单位具体实施的社会行动，旨在加强家长对未成年人参与网络游戏的监护，引导未成年人健康、绿色地参与网络游戏，构建和谐家庭关系。该工程自2011年3月1日起全面实施。</w:t>
      </w:r>
    </w:p>
    <w:p w:rsidR="005D6C92" w:rsidRDefault="005D6C92" w:rsidP="005D6C92">
      <w:pPr>
        <w:pStyle w:val="a5"/>
      </w:pPr>
      <w:r>
        <w:t xml:space="preserve">　　一、＂家长监护工程＂的主要内容</w:t>
      </w:r>
    </w:p>
    <w:p w:rsidR="005D6C92" w:rsidRDefault="005D6C92" w:rsidP="005D6C92">
      <w:pPr>
        <w:pStyle w:val="a5"/>
      </w:pPr>
      <w:r>
        <w:t xml:space="preserve">　　(一)网络游戏经营单位建立专门的服务页面，公布专线咨询电话，开通专门受理渠道，介绍受理方式。</w:t>
      </w:r>
    </w:p>
    <w:p w:rsidR="005D6C92" w:rsidRDefault="005D6C92" w:rsidP="005D6C92">
      <w:pPr>
        <w:pStyle w:val="a5"/>
      </w:pPr>
      <w:r>
        <w:t xml:space="preserve">　　(二)家长需要了解、引导、控制孩子游戏活动的，由家长向网络游戏经营单位提供合法的监护人资质证明、游戏名称账号以及限制措施等信息。限制措施包括：限制每天或每周玩游戏的时间长度，限制玩游戏的时间段，或者完全禁止。</w:t>
      </w:r>
    </w:p>
    <w:p w:rsidR="005D6C92" w:rsidRDefault="005D6C92" w:rsidP="005D6C92">
      <w:pPr>
        <w:pStyle w:val="a5"/>
      </w:pPr>
      <w:r>
        <w:t xml:space="preserve">　　(三)网络游戏经营单位按照家长要求对未成年人的账号采取限制措施，并持续跟踪观察，及时反馈该账号的活动，为家长提供必要协助，制止或限制未成年人的不当游戏行为。</w:t>
      </w:r>
    </w:p>
    <w:p w:rsidR="005D6C92" w:rsidRDefault="005D6C92" w:rsidP="005D6C92">
      <w:pPr>
        <w:pStyle w:val="a5"/>
      </w:pPr>
      <w:r>
        <w:t xml:space="preserve">　　二、实施＂家长监护工程＂的具体要求</w:t>
      </w:r>
    </w:p>
    <w:p w:rsidR="005D6C92" w:rsidRDefault="005D6C92" w:rsidP="005D6C92">
      <w:pPr>
        <w:pStyle w:val="a5"/>
      </w:pPr>
      <w:r>
        <w:t xml:space="preserve">　　各网络游戏经营单位要做到＂四有＂，即有专人负责、有专线电话、有专区设置、有季度报告。</w:t>
      </w:r>
    </w:p>
    <w:p w:rsidR="005D6C92" w:rsidRDefault="005D6C92" w:rsidP="005D6C92">
      <w:pPr>
        <w:pStyle w:val="a5"/>
      </w:pPr>
      <w:r>
        <w:t xml:space="preserve">　　(一)专人负责</w:t>
      </w:r>
    </w:p>
    <w:p w:rsidR="005D6C92" w:rsidRDefault="005D6C92" w:rsidP="005D6C92">
      <w:pPr>
        <w:pStyle w:val="a5"/>
      </w:pPr>
      <w:r>
        <w:t xml:space="preserve">　　1．要指定专门的负责人，并将指定负责人及联络方式向所在地省级文化行政部门备案；</w:t>
      </w:r>
    </w:p>
    <w:p w:rsidR="005D6C92" w:rsidRDefault="005D6C92" w:rsidP="005D6C92">
      <w:pPr>
        <w:pStyle w:val="a5"/>
      </w:pPr>
      <w:r>
        <w:t xml:space="preserve">　　2．培训专门服务人员对＂家长监护工程＂提供专业咨询解答和服务支持；帮助家长了解被监护人游戏行为，提供家长与被监护人进行沟通的建议；　　</w:t>
      </w:r>
    </w:p>
    <w:p w:rsidR="005D6C92" w:rsidRDefault="005D6C92" w:rsidP="005D6C92">
      <w:pPr>
        <w:pStyle w:val="a5"/>
      </w:pPr>
      <w:r>
        <w:t xml:space="preserve">　　3．服务人员要持续跟踪每个申请，及时与家长沟通情况，反馈该账号的活动，了解未成年人参与游戏的状况，为家长提供必要协助。</w:t>
      </w:r>
    </w:p>
    <w:p w:rsidR="005D6C92" w:rsidRDefault="005D6C92" w:rsidP="005D6C92">
      <w:pPr>
        <w:pStyle w:val="a5"/>
      </w:pPr>
      <w:r>
        <w:t xml:space="preserve">　　(二)专线电话</w:t>
      </w:r>
    </w:p>
    <w:p w:rsidR="005D6C92" w:rsidRDefault="005D6C92" w:rsidP="005D6C92">
      <w:pPr>
        <w:pStyle w:val="a5"/>
      </w:pPr>
      <w:r>
        <w:t xml:space="preserve">　　1．开通单独的专线服务电话(区别于普通服务热线)，提供咨询解答和受理服务；</w:t>
      </w:r>
    </w:p>
    <w:p w:rsidR="005D6C92" w:rsidRDefault="005D6C92" w:rsidP="005D6C92">
      <w:pPr>
        <w:pStyle w:val="a5"/>
      </w:pPr>
      <w:r>
        <w:t xml:space="preserve">　　2．在原有的客服电话中提供转接到专线服务电话的链接；</w:t>
      </w:r>
    </w:p>
    <w:p w:rsidR="005D6C92" w:rsidRDefault="005D6C92" w:rsidP="005D6C92">
      <w:pPr>
        <w:pStyle w:val="a5"/>
      </w:pPr>
      <w:r>
        <w:lastRenderedPageBreak/>
        <w:t xml:space="preserve">　　3．要提供多种服务渠道，确保家长可选择最便利的方式提出服务申请(传真、网络申请、电子邮件、信函邮寄、上门申请等)。</w:t>
      </w:r>
    </w:p>
    <w:p w:rsidR="005D6C92" w:rsidRDefault="005D6C92" w:rsidP="005D6C92">
      <w:pPr>
        <w:pStyle w:val="a5"/>
      </w:pPr>
      <w:r>
        <w:t xml:space="preserve">　　(三)专区设置</w:t>
      </w:r>
    </w:p>
    <w:p w:rsidR="005D6C92" w:rsidRDefault="005D6C92" w:rsidP="005D6C92">
      <w:pPr>
        <w:pStyle w:val="a5"/>
      </w:pPr>
      <w:r>
        <w:t xml:space="preserve">　　1．在网站设置＂家长监护工程＂专区，在主要运营产品网站的显著位置设置进入该工程页面的链接方式；</w:t>
      </w:r>
    </w:p>
    <w:p w:rsidR="005D6C92" w:rsidRDefault="005D6C92" w:rsidP="005D6C92">
      <w:pPr>
        <w:pStyle w:val="a5"/>
      </w:pPr>
      <w:r>
        <w:t xml:space="preserve">　　2．专区要有对工程情况、申请条件、处理流程、可采取的监护结果等事项的说明；</w:t>
      </w:r>
    </w:p>
    <w:p w:rsidR="005D6C92" w:rsidRDefault="005D6C92" w:rsidP="005D6C92">
      <w:pPr>
        <w:pStyle w:val="a5"/>
      </w:pPr>
      <w:r>
        <w:t xml:space="preserve">　　3．要在专区显著位置设置监护服务申请入口、受理方式（家长监护专线）；</w:t>
      </w:r>
    </w:p>
    <w:p w:rsidR="005D6C92" w:rsidRDefault="005D6C92" w:rsidP="005D6C92">
      <w:pPr>
        <w:pStyle w:val="a5"/>
      </w:pPr>
      <w:r>
        <w:t xml:space="preserve">　　4．专区要预设好问题和答案，或展示虚拟案例操作流程及结果，供家长阅览和参考；</w:t>
      </w:r>
    </w:p>
    <w:p w:rsidR="005D6C92" w:rsidRDefault="005D6C92" w:rsidP="005D6C92">
      <w:pPr>
        <w:pStyle w:val="a5"/>
      </w:pPr>
      <w:r>
        <w:t xml:space="preserve">　　5．专区要设置服务申请进度查询；</w:t>
      </w:r>
    </w:p>
    <w:p w:rsidR="005D6C92" w:rsidRDefault="005D6C92" w:rsidP="005D6C92">
      <w:pPr>
        <w:pStyle w:val="a5"/>
      </w:pPr>
      <w:r>
        <w:t xml:space="preserve">　　6．专区要登载《未成年人健康参与网络游戏提示》（附件2)，引导未成年人健康地玩游戏、玩健康的游戏。</w:t>
      </w:r>
    </w:p>
    <w:p w:rsidR="005D6C92" w:rsidRDefault="005D6C92" w:rsidP="005D6C92">
      <w:pPr>
        <w:pStyle w:val="a5"/>
      </w:pPr>
      <w:r>
        <w:t xml:space="preserve">　　(四)季度报告</w:t>
      </w:r>
    </w:p>
    <w:p w:rsidR="005D6C92" w:rsidRDefault="005D6C92" w:rsidP="005D6C92">
      <w:pPr>
        <w:pStyle w:val="a5"/>
      </w:pPr>
      <w:r>
        <w:t xml:space="preserve">　　各网络游戏经营单位要在每季度末向所在地省级文化行政部门提交＂家长监护工程＂情况报告。报告内容包括咨询数量、申请数量、受理与完成情况、重点案例分析、疑难问题说明，对于工程实施过程中出现的问题提出意见或建议。</w:t>
      </w:r>
    </w:p>
    <w:p w:rsidR="006206B6" w:rsidRPr="005D6C92" w:rsidRDefault="006206B6"/>
    <w:sectPr w:rsidR="006206B6" w:rsidRPr="005D6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6B6" w:rsidRDefault="006206B6" w:rsidP="005D6C92">
      <w:r>
        <w:separator/>
      </w:r>
    </w:p>
  </w:endnote>
  <w:endnote w:type="continuationSeparator" w:id="1">
    <w:p w:rsidR="006206B6" w:rsidRDefault="006206B6" w:rsidP="005D6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6B6" w:rsidRDefault="006206B6" w:rsidP="005D6C92">
      <w:r>
        <w:separator/>
      </w:r>
    </w:p>
  </w:footnote>
  <w:footnote w:type="continuationSeparator" w:id="1">
    <w:p w:rsidR="006206B6" w:rsidRDefault="006206B6" w:rsidP="005D6C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C92"/>
    <w:rsid w:val="005D6C92"/>
    <w:rsid w:val="00620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6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6C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6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6C9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D6C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2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987</Characters>
  <Application>Microsoft Office Word</Application>
  <DocSecurity>0</DocSecurity>
  <Lines>8</Lines>
  <Paragraphs>2</Paragraphs>
  <ScaleCrop>false</ScaleCrop>
  <Company>China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2018-03-14T02:20:00Z</dcterms:created>
  <dcterms:modified xsi:type="dcterms:W3CDTF">2018-03-14T02:21:00Z</dcterms:modified>
</cp:coreProperties>
</file>