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00"/>
        <w:jc w:val="center"/>
      </w:pPr>
      <w:r>
        <w:rPr>
          <w:rFonts w:ascii="Times New Roman" w:hAnsi="Times New Roman" w:eastAsia="宋体"/>
          <w:b/>
          <w:i w:val="0"/>
          <w:sz w:val="30"/>
        </w:rPr>
        <w:t>五、模型的建立与求解</w:t>
      </w:r>
    </w:p>
    <w:p>
      <w:pPr>
        <w:keepNext/>
        <w:spacing w:line="360" w:lineRule="auto" w:before="240" w:after="120"/>
        <w:jc w:val="both"/>
      </w:pPr>
      <w:r>
        <w:rPr>
          <w:rFonts w:ascii="Times New Roman" w:hAnsi="Times New Roman" w:eastAsia="宋体"/>
          <w:b/>
          <w:i w:val="0"/>
          <w:sz w:val="28"/>
        </w:rPr>
        <w:t>5.1　共同物理骨架</w:t>
      </w:r>
    </w:p>
    <w:p>
      <w:pPr>
        <w:spacing w:line="360" w:lineRule="auto" w:before="0" w:after="0"/>
        <w:ind w:firstLine="480"/>
        <w:jc w:val="both"/>
      </w:pPr>
      <w:r>
        <w:rPr>
          <w:rFonts w:ascii="Times New Roman" w:hAnsi="Times New Roman" w:eastAsia="宋体"/>
          <w:b w:val="0"/>
          <w:i w:val="0"/>
          <w:sz w:val="24"/>
        </w:rPr>
        <w:t>四个问题建立在同一套设备与电量关系之上，区别只在于"哪些量在决策时已知"以及"偏离计划按什么价格结算"。为便于四问之间的对照，先给出共同骨架与符号约定，再逐问建立模型。本章使用的全部符号及其单位见表 1。</w:t>
      </w:r>
    </w:p>
    <w:p>
      <w:pPr>
        <w:keepNext/>
        <w:spacing w:line="360" w:lineRule="auto" w:before="160" w:after="80"/>
        <w:jc w:val="both"/>
      </w:pPr>
      <w:r>
        <w:rPr>
          <w:rFonts w:ascii="Times New Roman" w:hAnsi="Times New Roman" w:eastAsia="宋体"/>
          <w:b/>
          <w:i w:val="0"/>
          <w:sz w:val="24"/>
        </w:rPr>
        <w:t>5.1.1　决策量与状态量</w:t>
      </w:r>
    </w:p>
    <w:p>
      <w:pPr>
        <w:spacing w:line="360" w:lineRule="auto" w:before="0" w:after="0"/>
        <w:ind w:firstLine="480"/>
        <w:jc w:val="both"/>
      </w:pPr>
      <w:r>
        <w:rPr>
          <w:rFonts w:ascii="Times New Roman" w:hAnsi="Times New Roman" w:eastAsia="宋体"/>
          <w:b w:val="0"/>
          <w:i w:val="0"/>
          <w:sz w:val="24"/>
        </w:rPr>
        <w:t xml:space="preserve">在任一 10 分钟时段 </w:t>
      </w:r>
      <w:r>
        <w:rPr>
          <w:rFonts w:ascii="Times New Roman" w:hAnsi="Times New Roman" w:eastAsia="宋体"/>
          <w:b w:val="0"/>
          <w:i/>
          <w:sz w:val="24"/>
        </w:rPr>
        <w:t>t</w:t>
      </w:r>
      <w:r>
        <w:rPr>
          <w:rFonts w:ascii="Times New Roman" w:hAnsi="Times New Roman" w:eastAsia="宋体"/>
          <w:b w:val="0"/>
          <w:i w:val="0"/>
          <w:sz w:val="24"/>
        </w:rPr>
        <w:t xml:space="preserve">，微网需要决定四个量：向外部电网购入的电量 </w:t>
      </w:r>
      <w:r>
        <w:rPr>
          <w:rFonts w:ascii="Times New Roman" w:hAnsi="Times New Roman" w:eastAsia="宋体"/>
          <w:b w:val="0"/>
          <w:i/>
          <w:sz w:val="24"/>
        </w:rPr>
        <w:t>g</w:t>
      </w:r>
      <w:r>
        <w:rPr>
          <w:rFonts w:ascii="Times New Roman" w:hAnsi="Times New Roman" w:eastAsia="宋体"/>
          <w:b w:val="0"/>
          <w:i w:val="0"/>
          <w:sz w:val="24"/>
          <w:vertAlign w:val="subscript"/>
        </w:rPr>
        <w:t>t</w:t>
      </w:r>
      <w:r>
        <w:rPr>
          <w:rFonts w:ascii="Times New Roman" w:hAnsi="Times New Roman" w:eastAsia="宋体"/>
          <w:b w:val="0"/>
          <w:i w:val="0"/>
          <w:sz w:val="24"/>
        </w:rPr>
        <w:t xml:space="preserve">、储能设备的充电量 </w:t>
      </w:r>
      <w:r>
        <w:rPr>
          <w:rFonts w:ascii="Times New Roman" w:hAnsi="Times New Roman" w:eastAsia="宋体"/>
          <w:b w:val="0"/>
          <w:i/>
          <w:sz w:val="24"/>
        </w:rPr>
        <w:t>C</w:t>
      </w:r>
      <w:r>
        <w:rPr>
          <w:rFonts w:ascii="Times New Roman" w:hAnsi="Times New Roman" w:eastAsia="宋体"/>
          <w:b w:val="0"/>
          <w:i w:val="0"/>
          <w:sz w:val="24"/>
          <w:vertAlign w:val="subscript"/>
        </w:rPr>
        <w:t>t</w:t>
      </w:r>
      <w:r>
        <w:rPr>
          <w:rFonts w:ascii="Times New Roman" w:hAnsi="Times New Roman" w:eastAsia="宋体"/>
          <w:b w:val="0"/>
          <w:i w:val="0"/>
          <w:sz w:val="24"/>
        </w:rPr>
        <w:t xml:space="preserve">、储能设备的放电量 </w:t>
      </w:r>
      <w:r>
        <w:rPr>
          <w:rFonts w:ascii="Times New Roman" w:hAnsi="Times New Roman" w:eastAsia="宋体"/>
          <w:b w:val="0"/>
          <w:i/>
          <w:sz w:val="24"/>
        </w:rPr>
        <w:t>D</w:t>
      </w:r>
      <w:r>
        <w:rPr>
          <w:rFonts w:ascii="Times New Roman" w:hAnsi="Times New Roman" w:eastAsia="宋体"/>
          <w:b w:val="0"/>
          <w:i w:val="0"/>
          <w:sz w:val="24"/>
          <w:vertAlign w:val="subscript"/>
        </w:rPr>
        <w:t>t</w:t>
      </w:r>
      <w:r>
        <w:rPr>
          <w:rFonts w:ascii="Times New Roman" w:hAnsi="Times New Roman" w:eastAsia="宋体"/>
          <w:b w:val="0"/>
          <w:i w:val="0"/>
          <w:sz w:val="24"/>
        </w:rPr>
        <w:t xml:space="preserve">，以及未被利用的供能量 </w:t>
      </w:r>
      <w:r>
        <w:rPr>
          <w:rFonts w:ascii="Times New Roman" w:hAnsi="Times New Roman" w:eastAsia="宋体"/>
          <w:b w:val="0"/>
          <w:i/>
          <w:sz w:val="24"/>
        </w:rPr>
        <w:t>U</w:t>
      </w:r>
      <w:r>
        <w:rPr>
          <w:rFonts w:ascii="Times New Roman" w:hAnsi="Times New Roman" w:eastAsia="宋体"/>
          <w:b w:val="0"/>
          <w:i w:val="0"/>
          <w:sz w:val="24"/>
          <w:vertAlign w:val="subscript"/>
        </w:rPr>
        <w:t>t</w:t>
      </w:r>
      <w:r>
        <w:rPr>
          <w:rFonts w:ascii="Times New Roman" w:hAnsi="Times New Roman" w:eastAsia="宋体"/>
          <w:b w:val="0"/>
          <w:i w:val="0"/>
          <w:sz w:val="24"/>
        </w:rPr>
        <w:t xml:space="preserve">；同时以储电量 </w:t>
      </w:r>
      <w:r>
        <w:rPr>
          <w:rFonts w:ascii="Times New Roman" w:hAnsi="Times New Roman" w:eastAsia="宋体"/>
          <w:b w:val="0"/>
          <w:i/>
          <w:sz w:val="24"/>
        </w:rPr>
        <w:t>E</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作为刻画储能设备状态的状态量，表示该时段末设备内部存有的电量。四者与状态量的单位均为 kWh。</w:t>
      </w:r>
    </w:p>
    <w:p>
      <w:pPr>
        <w:keepNext/>
        <w:spacing w:line="360" w:lineRule="auto" w:before="160" w:after="80"/>
        <w:jc w:val="both"/>
      </w:pPr>
      <w:r>
        <w:rPr>
          <w:rFonts w:ascii="Times New Roman" w:hAnsi="Times New Roman" w:eastAsia="宋体"/>
          <w:b/>
          <w:i w:val="0"/>
          <w:sz w:val="24"/>
        </w:rPr>
        <w:t>5.1.2　题目条件如何转化为约束</w:t>
      </w:r>
    </w:p>
    <w:p>
      <w:pPr>
        <w:spacing w:line="360" w:lineRule="auto" w:before="0" w:after="0"/>
        <w:ind w:firstLine="480"/>
        <w:jc w:val="both"/>
      </w:pPr>
      <w:r>
        <w:rPr>
          <w:rFonts w:ascii="Times New Roman" w:hAnsi="Times New Roman" w:eastAsia="宋体"/>
          <w:b w:val="0"/>
          <w:i w:val="0"/>
          <w:sz w:val="24"/>
        </w:rPr>
        <w:t>题目要求"微网提供的电能不能低于小区负载"，即供能必须覆盖负荷。考虑到光伏在自用有余时可以弃用、计划电量也可能多买而未用，本文将"覆盖"写成等式：</w:t>
      </w:r>
    </w:p>
    <w:p>
      <w:pPr>
        <w:tabs>
          <w:tab w:pos="4422" w:val="center"/>
          <w:tab w:pos="8844" w:val="right"/>
        </w:tabs>
        <w:spacing w:line="360" w:lineRule="auto" w:before="60" w:after="60"/>
        <w:ind w:firstLine="0"/>
      </w:pPr>
      <w:r>
        <w:rPr>
          <w:rFonts w:ascii="Times New Roman" w:hAnsi="Times New Roman" w:eastAsia="宋体"/>
          <w:b w:val="0"/>
          <w:i w:val="0"/>
          <w:sz w:val="24"/>
        </w:rPr>
        <w:tab/>
      </w:r>
      <w:r>
        <w:rPr>
          <w:rFonts w:ascii="Times New Roman" w:hAnsi="Times New Roman" w:eastAsia="宋体"/>
          <w:b w:val="0"/>
          <w:i/>
          <w:sz w:val="24"/>
        </w:rPr>
        <w:t>g</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V</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D</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L</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C</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U</w:t>
      </w:r>
      <w:r>
        <w:rPr>
          <w:rFonts w:ascii="Times New Roman" w:hAnsi="Times New Roman" w:eastAsia="宋体"/>
          <w:b w:val="0"/>
          <w:i w:val="0"/>
          <w:sz w:val="24"/>
          <w:vertAlign w:val="subscript"/>
        </w:rPr>
        <w:t>t</w:t>
      </w:r>
      <w:r>
        <w:rPr>
          <w:rFonts w:ascii="Times New Roman" w:hAnsi="Times New Roman" w:eastAsia="宋体"/>
          <w:b w:val="0"/>
          <w:i w:val="0"/>
          <w:sz w:val="24"/>
        </w:rPr>
        <w:tab/>
        <w:t>（1）</w:t>
      </w:r>
    </w:p>
    <w:p>
      <w:pPr>
        <w:spacing w:line="360" w:lineRule="auto" w:before="0" w:after="0"/>
        <w:ind w:firstLine="480"/>
        <w:jc w:val="both"/>
      </w:pPr>
      <w:r>
        <w:rPr>
          <w:rFonts w:ascii="Times New Roman" w:hAnsi="Times New Roman" w:eastAsia="宋体"/>
          <w:b w:val="0"/>
          <w:i w:val="0"/>
          <w:sz w:val="24"/>
        </w:rPr>
        <w:t xml:space="preserve">其中 </w:t>
      </w:r>
      <w:r>
        <w:rPr>
          <w:rFonts w:ascii="Times New Roman" w:hAnsi="Times New Roman" w:eastAsia="宋体"/>
          <w:b w:val="0"/>
          <w:i/>
          <w:sz w:val="24"/>
        </w:rPr>
        <w:t>V</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为光伏发电电量，</w:t>
      </w:r>
      <w:r>
        <w:rPr>
          <w:rFonts w:ascii="Times New Roman" w:hAnsi="Times New Roman" w:eastAsia="宋体"/>
          <w:b w:val="0"/>
          <w:i/>
          <w:sz w:val="24"/>
        </w:rPr>
        <w:t>L</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为小区负荷电量（kWh）；</w:t>
      </w:r>
      <w:r>
        <w:rPr>
          <w:rFonts w:ascii="Times New Roman" w:hAnsi="Times New Roman" w:eastAsia="宋体"/>
          <w:b w:val="0"/>
          <w:i/>
          <w:sz w:val="24"/>
        </w:rPr>
        <w:t>U</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0 且无上界，它同时吸收"光伏弃电量"与"已付费而未使用的计划电量"。写成等式而不是不等式的理由是：让"多买的电去了哪里"有明确归宿，避免模型凭空丢弃已经付费的电量；当 </w:t>
      </w:r>
      <w:r>
        <w:rPr>
          <w:rFonts w:ascii="Times New Roman" w:hAnsi="Times New Roman" w:eastAsia="宋体"/>
          <w:b w:val="0"/>
          <w:i/>
          <w:sz w:val="24"/>
        </w:rPr>
        <w:t>U</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0 时，式 (1) 自然退化为严格的供需相等。</w:t>
      </w:r>
    </w:p>
    <w:p>
      <w:pPr>
        <w:spacing w:line="360" w:lineRule="auto" w:before="0" w:after="0"/>
        <w:ind w:firstLine="480"/>
        <w:jc w:val="both"/>
      </w:pPr>
      <w:r>
        <w:rPr>
          <w:rFonts w:ascii="Times New Roman" w:hAnsi="Times New Roman" w:eastAsia="宋体"/>
          <w:b w:val="0"/>
          <w:i w:val="0"/>
          <w:sz w:val="24"/>
        </w:rPr>
        <w:t>附录给出储能充放电效率均为 90%，"多充少放"的损耗必须体现在状态递推中：</w:t>
      </w:r>
    </w:p>
    <w:p>
      <w:pPr>
        <w:tabs>
          <w:tab w:pos="4422" w:val="center"/>
          <w:tab w:pos="8844" w:val="right"/>
        </w:tabs>
        <w:spacing w:line="360" w:lineRule="auto" w:before="60" w:after="60"/>
        <w:ind w:firstLine="0"/>
      </w:pPr>
      <w:r>
        <w:rPr>
          <w:rFonts w:ascii="Times New Roman" w:hAnsi="Times New Roman" w:eastAsia="宋体"/>
          <w:b w:val="0"/>
          <w:i w:val="0"/>
          <w:sz w:val="24"/>
        </w:rPr>
        <w:tab/>
      </w:r>
      <w:r>
        <w:rPr>
          <w:rFonts w:ascii="Times New Roman" w:hAnsi="Times New Roman" w:eastAsia="宋体"/>
          <w:b w:val="0"/>
          <w:i/>
          <w:sz w:val="24"/>
        </w:rPr>
        <w:t>E</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E</w:t>
      </w:r>
      <w:r>
        <w:rPr>
          <w:rFonts w:ascii="Times New Roman" w:hAnsi="Times New Roman" w:eastAsia="宋体"/>
          <w:b w:val="0"/>
          <w:i w:val="0"/>
          <w:sz w:val="24"/>
          <w:vertAlign w:val="subscript"/>
        </w:rPr>
        <w:t>t−1</w:t>
      </w:r>
      <w:r>
        <w:rPr>
          <w:rFonts w:ascii="Times New Roman" w:hAnsi="Times New Roman" w:eastAsia="宋体"/>
          <w:b w:val="0"/>
          <w:i w:val="0"/>
          <w:sz w:val="24"/>
        </w:rPr>
        <w:t xml:space="preserve"> + </w:t>
      </w:r>
      <w:r>
        <w:rPr>
          <w:rFonts w:ascii="Times New Roman" w:hAnsi="Times New Roman" w:eastAsia="宋体"/>
          <w:b w:val="0"/>
          <w:i/>
          <w:sz w:val="24"/>
        </w:rPr>
        <w:t>η</w:t>
      </w:r>
      <w:r>
        <w:rPr>
          <w:rFonts w:ascii="Times New Roman" w:hAnsi="Times New Roman" w:eastAsia="宋体"/>
          <w:b w:val="0"/>
          <w:i w:val="0"/>
          <w:sz w:val="24"/>
          <w:vertAlign w:val="subscript"/>
        </w:rPr>
        <w:t>c</w:t>
      </w:r>
      <w:r>
        <w:rPr>
          <w:rFonts w:ascii="Times New Roman" w:hAnsi="Times New Roman" w:eastAsia="宋体"/>
          <w:b w:val="0"/>
          <w:i/>
          <w:sz w:val="24"/>
        </w:rPr>
        <w:t>C</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D</w:t>
      </w:r>
      <w:r>
        <w:rPr>
          <w:rFonts w:ascii="Times New Roman" w:hAnsi="Times New Roman" w:eastAsia="宋体"/>
          <w:b w:val="0"/>
          <w:i w:val="0"/>
          <w:sz w:val="24"/>
          <w:vertAlign w:val="subscript"/>
        </w:rPr>
        <w:t>t</w:t>
      </w:r>
      <w:r>
        <w:rPr>
          <w:rFonts w:ascii="Times New Roman" w:hAnsi="Times New Roman" w:eastAsia="宋体"/>
          <w:b w:val="0"/>
          <w:i w:val="0"/>
          <w:sz w:val="24"/>
        </w:rPr>
        <w:t>/</w:t>
      </w:r>
      <w:r>
        <w:rPr>
          <w:rFonts w:ascii="Times New Roman" w:hAnsi="Times New Roman" w:eastAsia="宋体"/>
          <w:b w:val="0"/>
          <w:i/>
          <w:sz w:val="24"/>
        </w:rPr>
        <w:t>η</w:t>
      </w:r>
      <w:r>
        <w:rPr>
          <w:rFonts w:ascii="Times New Roman" w:hAnsi="Times New Roman" w:eastAsia="宋体"/>
          <w:b w:val="0"/>
          <w:i w:val="0"/>
          <w:sz w:val="24"/>
          <w:vertAlign w:val="subscript"/>
        </w:rPr>
        <w:t>d</w:t>
      </w:r>
      <w:r>
        <w:rPr>
          <w:rFonts w:ascii="Times New Roman" w:hAnsi="Times New Roman" w:eastAsia="宋体"/>
          <w:b w:val="0"/>
          <w:i w:val="0"/>
          <w:sz w:val="24"/>
        </w:rPr>
        <w:tab/>
        <w:t>（2）</w:t>
      </w:r>
    </w:p>
    <w:p>
      <w:pPr>
        <w:spacing w:line="360" w:lineRule="auto" w:before="0" w:after="0"/>
        <w:ind w:firstLine="480"/>
        <w:jc w:val="both"/>
      </w:pPr>
      <w:r>
        <w:rPr>
          <w:rFonts w:ascii="Times New Roman" w:hAnsi="Times New Roman" w:eastAsia="宋体"/>
          <w:b w:val="0"/>
          <w:i w:val="0"/>
          <w:sz w:val="24"/>
        </w:rPr>
        <w:t xml:space="preserve">式中 </w:t>
      </w:r>
      <w:r>
        <w:rPr>
          <w:rFonts w:ascii="Times New Roman" w:hAnsi="Times New Roman" w:eastAsia="宋体"/>
          <w:b w:val="0"/>
          <w:i/>
          <w:sz w:val="24"/>
        </w:rPr>
        <w:t>η</w:t>
      </w:r>
      <w:r>
        <w:rPr>
          <w:rFonts w:ascii="Times New Roman" w:hAnsi="Times New Roman" w:eastAsia="宋体"/>
          <w:b w:val="0"/>
          <w:i w:val="0"/>
          <w:sz w:val="24"/>
          <w:vertAlign w:val="subscript"/>
        </w:rPr>
        <w:t>c</w:t>
      </w:r>
      <w:r>
        <w:rPr>
          <w:rFonts w:ascii="Times New Roman" w:hAnsi="Times New Roman" w:eastAsia="宋体"/>
          <w:b w:val="0"/>
          <w:i w:val="0"/>
          <w:sz w:val="24"/>
        </w:rPr>
        <w:t>、</w:t>
      </w:r>
      <w:r>
        <w:rPr>
          <w:rFonts w:ascii="Times New Roman" w:hAnsi="Times New Roman" w:eastAsia="宋体"/>
          <w:b w:val="0"/>
          <w:i/>
          <w:sz w:val="24"/>
        </w:rPr>
        <w:t>η</w:t>
      </w:r>
      <w:r>
        <w:rPr>
          <w:rFonts w:ascii="Times New Roman" w:hAnsi="Times New Roman" w:eastAsia="宋体"/>
          <w:b w:val="0"/>
          <w:i w:val="0"/>
          <w:sz w:val="24"/>
          <w:vertAlign w:val="subscript"/>
        </w:rPr>
        <w:t>d</w:t>
      </w:r>
      <w:r>
        <w:rPr>
          <w:rFonts w:ascii="Times New Roman" w:hAnsi="Times New Roman" w:eastAsia="宋体"/>
          <w:b w:val="0"/>
          <w:i w:val="0"/>
          <w:sz w:val="24"/>
        </w:rPr>
        <w:t xml:space="preserve"> 分别为充电效率与放电效率，均取 0.90；</w:t>
      </w:r>
      <w:r>
        <w:rPr>
          <w:rFonts w:ascii="Times New Roman" w:hAnsi="Times New Roman" w:eastAsia="宋体"/>
          <w:b w:val="0"/>
          <w:i/>
          <w:sz w:val="24"/>
        </w:rPr>
        <w:t>C</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为交流侧充入的电量，故储能内部实际增加 </w:t>
      </w:r>
      <w:r>
        <w:rPr>
          <w:rFonts w:ascii="Times New Roman" w:hAnsi="Times New Roman" w:eastAsia="宋体"/>
          <w:b w:val="0"/>
          <w:i/>
          <w:sz w:val="24"/>
        </w:rPr>
        <w:t>η</w:t>
      </w:r>
      <w:r>
        <w:rPr>
          <w:rFonts w:ascii="Times New Roman" w:hAnsi="Times New Roman" w:eastAsia="宋体"/>
          <w:b w:val="0"/>
          <w:i w:val="0"/>
          <w:sz w:val="24"/>
          <w:vertAlign w:val="subscript"/>
        </w:rPr>
        <w:t>c</w:t>
      </w:r>
      <w:r>
        <w:rPr>
          <w:rFonts w:ascii="Times New Roman" w:hAnsi="Times New Roman" w:eastAsia="宋体"/>
          <w:b w:val="0"/>
          <w:i/>
          <w:sz w:val="24"/>
        </w:rPr>
        <w:t>C</w:t>
      </w:r>
      <w:r>
        <w:rPr>
          <w:rFonts w:ascii="Times New Roman" w:hAnsi="Times New Roman" w:eastAsia="宋体"/>
          <w:b w:val="0"/>
          <w:i w:val="0"/>
          <w:sz w:val="24"/>
          <w:vertAlign w:val="subscript"/>
        </w:rPr>
        <w:t>t</w:t>
      </w:r>
      <w:r>
        <w:rPr>
          <w:rFonts w:ascii="Times New Roman" w:hAnsi="Times New Roman" w:eastAsia="宋体"/>
          <w:b w:val="0"/>
          <w:i w:val="0"/>
          <w:sz w:val="24"/>
        </w:rPr>
        <w:t xml:space="preserve">，而 </w:t>
      </w:r>
      <w:r>
        <w:rPr>
          <w:rFonts w:ascii="Times New Roman" w:hAnsi="Times New Roman" w:eastAsia="宋体"/>
          <w:b w:val="0"/>
          <w:i/>
          <w:sz w:val="24"/>
        </w:rPr>
        <w:t>D</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为交流侧放出的电量，储能内部因此减少 </w:t>
      </w:r>
      <w:r>
        <w:rPr>
          <w:rFonts w:ascii="Times New Roman" w:hAnsi="Times New Roman" w:eastAsia="宋体"/>
          <w:b w:val="0"/>
          <w:i/>
          <w:sz w:val="24"/>
        </w:rPr>
        <w:t>D</w:t>
      </w:r>
      <w:r>
        <w:rPr>
          <w:rFonts w:ascii="Times New Roman" w:hAnsi="Times New Roman" w:eastAsia="宋体"/>
          <w:b w:val="0"/>
          <w:i w:val="0"/>
          <w:sz w:val="24"/>
          <w:vertAlign w:val="subscript"/>
        </w:rPr>
        <w:t>t</w:t>
      </w:r>
      <w:r>
        <w:rPr>
          <w:rFonts w:ascii="Times New Roman" w:hAnsi="Times New Roman" w:eastAsia="宋体"/>
          <w:b w:val="0"/>
          <w:i w:val="0"/>
          <w:sz w:val="24"/>
        </w:rPr>
        <w:t>/</w:t>
      </w:r>
      <w:r>
        <w:rPr>
          <w:rFonts w:ascii="Times New Roman" w:hAnsi="Times New Roman" w:eastAsia="宋体"/>
          <w:b w:val="0"/>
          <w:i/>
          <w:sz w:val="24"/>
        </w:rPr>
        <w:t>η</w:t>
      </w:r>
      <w:r>
        <w:rPr>
          <w:rFonts w:ascii="Times New Roman" w:hAnsi="Times New Roman" w:eastAsia="宋体"/>
          <w:b w:val="0"/>
          <w:i w:val="0"/>
          <w:sz w:val="24"/>
          <w:vertAlign w:val="subscript"/>
        </w:rPr>
        <w:t>d</w:t>
      </w:r>
      <w:r>
        <w:rPr>
          <w:rFonts w:ascii="Times New Roman" w:hAnsi="Times New Roman" w:eastAsia="宋体"/>
          <w:b w:val="0"/>
          <w:i w:val="0"/>
          <w:sz w:val="24"/>
        </w:rPr>
        <w:t xml:space="preserve">。往返效率 </w:t>
      </w:r>
      <w:r>
        <w:rPr>
          <w:rFonts w:ascii="Times New Roman" w:hAnsi="Times New Roman" w:eastAsia="宋体"/>
          <w:b w:val="0"/>
          <w:i/>
          <w:sz w:val="24"/>
        </w:rPr>
        <w:t>η</w:t>
      </w:r>
      <w:r>
        <w:rPr>
          <w:rFonts w:ascii="Times New Roman" w:hAnsi="Times New Roman" w:eastAsia="宋体"/>
          <w:b w:val="0"/>
          <w:i w:val="0"/>
          <w:sz w:val="24"/>
          <w:vertAlign w:val="subscript"/>
        </w:rPr>
        <w:t>c</w:t>
      </w:r>
      <w:r>
        <w:rPr>
          <w:rFonts w:ascii="Times New Roman" w:hAnsi="Times New Roman" w:eastAsia="宋体"/>
          <w:b w:val="0"/>
          <w:i/>
          <w:sz w:val="24"/>
        </w:rPr>
        <w:t>η</w:t>
      </w:r>
      <w:r>
        <w:rPr>
          <w:rFonts w:ascii="Times New Roman" w:hAnsi="Times New Roman" w:eastAsia="宋体"/>
          <w:b w:val="0"/>
          <w:i w:val="0"/>
          <w:sz w:val="24"/>
          <w:vertAlign w:val="subscript"/>
        </w:rPr>
        <w:t>d</w:t>
      </w:r>
      <w:r>
        <w:rPr>
          <w:rFonts w:ascii="Times New Roman" w:hAnsi="Times New Roman" w:eastAsia="宋体"/>
          <w:b w:val="0"/>
          <w:i w:val="0"/>
          <w:sz w:val="24"/>
        </w:rPr>
        <w:t xml:space="preserve"> = 0.81，即每完成一次"充—放"循环会损失 19% 的电量——这是后文一切套利收益的代价来源。</w:t>
      </w:r>
    </w:p>
    <w:p>
      <w:pPr>
        <w:spacing w:line="360" w:lineRule="auto" w:before="0" w:after="0"/>
        <w:ind w:firstLine="480"/>
        <w:jc w:val="both"/>
      </w:pPr>
      <w:r>
        <w:rPr>
          <w:rFonts w:ascii="Times New Roman" w:hAnsi="Times New Roman" w:eastAsia="宋体"/>
          <w:b w:val="0"/>
          <w:i w:val="0"/>
          <w:sz w:val="24"/>
        </w:rPr>
        <w:t>储电量必须始终落在附录给定的运行区间内，充放电量受最大充放电功率限制：</w:t>
      </w:r>
    </w:p>
    <w:p>
      <w:pPr>
        <w:tabs>
          <w:tab w:pos="4422" w:val="center"/>
          <w:tab w:pos="8844" w:val="right"/>
        </w:tabs>
        <w:spacing w:line="360" w:lineRule="auto" w:before="60" w:after="60"/>
        <w:ind w:firstLine="0"/>
      </w:pPr>
      <w:r>
        <w:rPr>
          <w:rFonts w:ascii="Times New Roman" w:hAnsi="Times New Roman" w:eastAsia="宋体"/>
          <w:b w:val="0"/>
          <w:i w:val="0"/>
          <w:sz w:val="24"/>
        </w:rPr>
        <w:tab/>
      </w:r>
      <w:r>
        <w:rPr>
          <w:rFonts w:ascii="Times New Roman" w:hAnsi="Times New Roman" w:eastAsia="宋体"/>
          <w:b w:val="0"/>
          <w:i/>
          <w:sz w:val="24"/>
        </w:rPr>
        <w:t>E</w:t>
      </w:r>
      <w:r>
        <w:rPr>
          <w:rFonts w:ascii="Times New Roman" w:hAnsi="Times New Roman" w:eastAsia="宋体"/>
          <w:b w:val="0"/>
          <w:i w:val="0"/>
          <w:sz w:val="24"/>
          <w:vertAlign w:val="subscript"/>
        </w:rPr>
        <w:t>min</w:t>
      </w:r>
      <w:r>
        <w:rPr>
          <w:rFonts w:ascii="Times New Roman" w:hAnsi="Times New Roman" w:eastAsia="宋体"/>
          <w:b w:val="0"/>
          <w:i w:val="0"/>
          <w:sz w:val="24"/>
        </w:rPr>
        <w:t xml:space="preserve"> ≤ </w:t>
      </w:r>
      <w:r>
        <w:rPr>
          <w:rFonts w:ascii="Times New Roman" w:hAnsi="Times New Roman" w:eastAsia="宋体"/>
          <w:b w:val="0"/>
          <w:i/>
          <w:sz w:val="24"/>
        </w:rPr>
        <w:t>E</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E</w:t>
      </w:r>
      <w:r>
        <w:rPr>
          <w:rFonts w:ascii="Times New Roman" w:hAnsi="Times New Roman" w:eastAsia="宋体"/>
          <w:b w:val="0"/>
          <w:i w:val="0"/>
          <w:sz w:val="24"/>
          <w:vertAlign w:val="subscript"/>
        </w:rPr>
        <w:t>max</w:t>
      </w:r>
      <w:r>
        <w:rPr>
          <w:rFonts w:ascii="Times New Roman" w:hAnsi="Times New Roman" w:eastAsia="宋体"/>
          <w:b w:val="0"/>
          <w:i w:val="0"/>
          <w:sz w:val="24"/>
        </w:rPr>
        <w:t xml:space="preserve">，　0 ≤ </w:t>
      </w:r>
      <w:r>
        <w:rPr>
          <w:rFonts w:ascii="Times New Roman" w:hAnsi="Times New Roman" w:eastAsia="宋体"/>
          <w:b w:val="0"/>
          <w:i/>
          <w:sz w:val="24"/>
        </w:rPr>
        <w:t>C</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S</w:t>
      </w:r>
      <w:r>
        <w:rPr>
          <w:rFonts w:ascii="Times New Roman" w:hAnsi="Times New Roman" w:eastAsia="宋体"/>
          <w:b w:val="0"/>
          <w:i w:val="0"/>
          <w:sz w:val="24"/>
        </w:rPr>
        <w:t xml:space="preserve">，　0 ≤ </w:t>
      </w:r>
      <w:r>
        <w:rPr>
          <w:rFonts w:ascii="Times New Roman" w:hAnsi="Times New Roman" w:eastAsia="宋体"/>
          <w:b w:val="0"/>
          <w:i/>
          <w:sz w:val="24"/>
        </w:rPr>
        <w:t>D</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S</w:t>
      </w:r>
      <w:r>
        <w:rPr>
          <w:rFonts w:ascii="Times New Roman" w:hAnsi="Times New Roman" w:eastAsia="宋体"/>
          <w:b w:val="0"/>
          <w:i w:val="0"/>
          <w:sz w:val="24"/>
        </w:rPr>
        <w:tab/>
        <w:t>（3）</w:t>
      </w:r>
    </w:p>
    <w:p>
      <w:pPr>
        <w:spacing w:line="360" w:lineRule="auto" w:before="0" w:after="0"/>
        <w:ind w:firstLine="480"/>
        <w:jc w:val="both"/>
      </w:pPr>
      <w:r>
        <w:rPr>
          <w:rFonts w:ascii="Times New Roman" w:hAnsi="Times New Roman" w:eastAsia="宋体"/>
          <w:b w:val="0"/>
          <w:i w:val="0"/>
          <w:sz w:val="24"/>
        </w:rPr>
        <w:t xml:space="preserve">其中 </w:t>
      </w:r>
      <w:r>
        <w:rPr>
          <w:rFonts w:ascii="Times New Roman" w:hAnsi="Times New Roman" w:eastAsia="宋体"/>
          <w:b w:val="0"/>
          <w:i/>
          <w:sz w:val="24"/>
        </w:rPr>
        <w:t>E</w:t>
      </w:r>
      <w:r>
        <w:rPr>
          <w:rFonts w:ascii="Times New Roman" w:hAnsi="Times New Roman" w:eastAsia="宋体"/>
          <w:b w:val="0"/>
          <w:i w:val="0"/>
          <w:sz w:val="24"/>
          <w:vertAlign w:val="subscript"/>
        </w:rPr>
        <w:t>min</w:t>
      </w:r>
      <w:r>
        <w:rPr>
          <w:rFonts w:ascii="Times New Roman" w:hAnsi="Times New Roman" w:eastAsia="宋体"/>
          <w:b w:val="0"/>
          <w:i w:val="0"/>
          <w:sz w:val="24"/>
        </w:rPr>
        <w:t xml:space="preserve"> = 1200 kWh、</w:t>
      </w:r>
      <w:r>
        <w:rPr>
          <w:rFonts w:ascii="Times New Roman" w:hAnsi="Times New Roman" w:eastAsia="宋体"/>
          <w:b w:val="0"/>
          <w:i/>
          <w:sz w:val="24"/>
        </w:rPr>
        <w:t>E</w:t>
      </w:r>
      <w:r>
        <w:rPr>
          <w:rFonts w:ascii="Times New Roman" w:hAnsi="Times New Roman" w:eastAsia="宋体"/>
          <w:b w:val="0"/>
          <w:i w:val="0"/>
          <w:sz w:val="24"/>
          <w:vertAlign w:val="subscript"/>
        </w:rPr>
        <w:t>max</w:t>
      </w:r>
      <w:r>
        <w:rPr>
          <w:rFonts w:ascii="Times New Roman" w:hAnsi="Times New Roman" w:eastAsia="宋体"/>
          <w:b w:val="0"/>
          <w:i w:val="0"/>
          <w:sz w:val="24"/>
        </w:rPr>
        <w:t xml:space="preserve"> = 10800 kWh 为储电量运行下界与上界，</w:t>
      </w:r>
      <w:r>
        <w:rPr>
          <w:rFonts w:ascii="Times New Roman" w:hAnsi="Times New Roman" w:eastAsia="宋体"/>
          <w:b w:val="0"/>
          <w:i/>
          <w:sz w:val="24"/>
        </w:rPr>
        <w:t>S</w:t>
      </w:r>
      <w:r>
        <w:rPr>
          <w:rFonts w:ascii="Times New Roman" w:hAnsi="Times New Roman" w:eastAsia="宋体"/>
          <w:b w:val="0"/>
          <w:i w:val="0"/>
          <w:sz w:val="24"/>
        </w:rPr>
        <w:t xml:space="preserve"> = 5000 kW × Δ</w:t>
      </w:r>
      <w:r>
        <w:rPr>
          <w:rFonts w:ascii="Times New Roman" w:hAnsi="Times New Roman" w:eastAsia="宋体"/>
          <w:b w:val="0"/>
          <w:i/>
          <w:sz w:val="24"/>
        </w:rPr>
        <w:t>t</w:t>
      </w:r>
      <w:r>
        <w:rPr>
          <w:rFonts w:ascii="Times New Roman" w:hAnsi="Times New Roman" w:eastAsia="宋体"/>
          <w:b w:val="0"/>
          <w:i w:val="0"/>
          <w:sz w:val="24"/>
        </w:rPr>
        <w:t xml:space="preserve"> = 833.3333 kWh 为单时段充放电量上限（Δ</w:t>
      </w:r>
      <w:r>
        <w:rPr>
          <w:rFonts w:ascii="Times New Roman" w:hAnsi="Times New Roman" w:eastAsia="宋体"/>
          <w:b w:val="0"/>
          <w:i/>
          <w:sz w:val="24"/>
        </w:rPr>
        <w:t>t</w:t>
      </w:r>
      <w:r>
        <w:rPr>
          <w:rFonts w:ascii="Times New Roman" w:hAnsi="Times New Roman" w:eastAsia="宋体"/>
          <w:b w:val="0"/>
          <w:i w:val="0"/>
          <w:sz w:val="24"/>
        </w:rPr>
        <w:t xml:space="preserve"> = 1/6 h），各决策量非负。</w:t>
      </w:r>
    </w:p>
    <w:p>
      <w:pPr>
        <w:keepNext/>
        <w:spacing w:line="360" w:lineRule="auto" w:before="160" w:after="80"/>
        <w:jc w:val="both"/>
      </w:pPr>
      <w:r>
        <w:rPr>
          <w:rFonts w:ascii="Times New Roman" w:hAnsi="Times New Roman" w:eastAsia="宋体"/>
          <w:b/>
          <w:i w:val="0"/>
          <w:sz w:val="24"/>
        </w:rPr>
        <w:t>5.1.3　目标函数</w:t>
      </w:r>
    </w:p>
    <w:p>
      <w:pPr>
        <w:spacing w:line="360" w:lineRule="auto" w:before="0" w:after="0"/>
        <w:ind w:firstLine="480"/>
        <w:jc w:val="both"/>
      </w:pPr>
      <w:r>
        <w:rPr>
          <w:rFonts w:ascii="Times New Roman" w:hAnsi="Times New Roman" w:eastAsia="宋体"/>
          <w:b w:val="0"/>
          <w:i w:val="0"/>
          <w:sz w:val="24"/>
        </w:rPr>
        <w:t>四问的目标都是全天购电费用最小，差别仅在于价格是确定的还是随机的、以及目标中是否含有紧急购电项与调整费用项。因此四问共用同一组约束式 (1)–(3)，只替换目标函数中的价格与费用项，这也是四问结果之间可以相互对照的基础。</w:t>
      </w:r>
    </w:p>
    <w:p>
      <w:pPr>
        <w:keepNext/>
        <w:spacing w:line="360" w:lineRule="auto" w:before="160" w:after="80"/>
        <w:jc w:val="both"/>
      </w:pPr>
      <w:r>
        <w:rPr>
          <w:rFonts w:ascii="Times New Roman" w:hAnsi="Times New Roman" w:eastAsia="宋体"/>
          <w:b/>
          <w:i w:val="0"/>
          <w:sz w:val="24"/>
        </w:rPr>
        <w:t>5.1.4　时间与区间的对应关系</w:t>
      </w:r>
    </w:p>
    <w:p>
      <w:pPr>
        <w:spacing w:line="360" w:lineRule="auto" w:before="0" w:after="0"/>
        <w:ind w:firstLine="480"/>
        <w:jc w:val="both"/>
      </w:pPr>
      <w:r>
        <w:rPr>
          <w:rFonts w:ascii="Times New Roman" w:hAnsi="Times New Roman" w:eastAsia="宋体"/>
          <w:b w:val="0"/>
          <w:i w:val="0"/>
          <w:sz w:val="24"/>
        </w:rPr>
        <w:t xml:space="preserve">附件数据以 10 分钟为一段、每天 144 段。经数据实测定案，附件中第 </w:t>
      </w:r>
      <w:r>
        <w:rPr>
          <w:rFonts w:ascii="Times New Roman" w:hAnsi="Times New Roman" w:eastAsia="宋体"/>
          <w:b w:val="0"/>
          <w:i/>
          <w:sz w:val="24"/>
        </w:rPr>
        <w:t>i</w:t>
      </w:r>
      <w:r>
        <w:rPr>
          <w:rFonts w:ascii="Times New Roman" w:hAnsi="Times New Roman" w:eastAsia="宋体"/>
          <w:b w:val="0"/>
          <w:i w:val="0"/>
          <w:sz w:val="24"/>
        </w:rPr>
        <w:t xml:space="preserve"> 个数据（自 0 开始计数）对应模型时段 </w:t>
      </w:r>
      <w:r>
        <w:rPr>
          <w:rFonts w:ascii="Times New Roman" w:hAnsi="Times New Roman" w:eastAsia="宋体"/>
          <w:b w:val="0"/>
          <w:i/>
          <w:sz w:val="24"/>
        </w:rPr>
        <w:t>t</w:t>
      </w:r>
      <w:r>
        <w:rPr>
          <w:rFonts w:ascii="Times New Roman" w:hAnsi="Times New Roman" w:eastAsia="宋体"/>
          <w:b w:val="0"/>
          <w:i w:val="0"/>
          <w:sz w:val="24"/>
        </w:rPr>
        <w:t xml:space="preserve"> = </w:t>
      </w:r>
      <w:r>
        <w:rPr>
          <w:rFonts w:ascii="Times New Roman" w:hAnsi="Times New Roman" w:eastAsia="宋体"/>
          <w:b w:val="0"/>
          <w:i/>
          <w:sz w:val="24"/>
        </w:rPr>
        <w:t>i</w:t>
      </w:r>
      <w:r>
        <w:rPr>
          <w:rFonts w:ascii="Times New Roman" w:hAnsi="Times New Roman" w:eastAsia="宋体"/>
          <w:b w:val="0"/>
          <w:i w:val="0"/>
          <w:sz w:val="24"/>
        </w:rPr>
        <w:t xml:space="preserve"> + 1，时段 </w:t>
      </w:r>
      <w:r>
        <w:rPr>
          <w:rFonts w:ascii="Times New Roman" w:hAnsi="Times New Roman" w:eastAsia="宋体"/>
          <w:b w:val="0"/>
          <w:i/>
          <w:sz w:val="24"/>
        </w:rPr>
        <w:t>t</w:t>
      </w:r>
      <w:r>
        <w:rPr>
          <w:rFonts w:ascii="Times New Roman" w:hAnsi="Times New Roman" w:eastAsia="宋体"/>
          <w:b w:val="0"/>
          <w:i w:val="0"/>
          <w:sz w:val="24"/>
        </w:rPr>
        <w:t xml:space="preserve"> 覆盖 [(</w:t>
      </w:r>
      <w:r>
        <w:rPr>
          <w:rFonts w:ascii="Times New Roman" w:hAnsi="Times New Roman" w:eastAsia="宋体"/>
          <w:b w:val="0"/>
          <w:i/>
          <w:sz w:val="24"/>
        </w:rPr>
        <w:t>t</w:t>
      </w:r>
      <w:r>
        <w:rPr>
          <w:rFonts w:ascii="Times New Roman" w:hAnsi="Times New Roman" w:eastAsia="宋体"/>
          <w:b w:val="0"/>
          <w:i w:val="0"/>
          <w:sz w:val="24"/>
        </w:rPr>
        <w:t xml:space="preserve">−1)×10, </w:t>
      </w:r>
      <w:r>
        <w:rPr>
          <w:rFonts w:ascii="Times New Roman" w:hAnsi="Times New Roman" w:eastAsia="宋体"/>
          <w:b w:val="0"/>
          <w:i/>
          <w:sz w:val="24"/>
        </w:rPr>
        <w:t>t</w:t>
      </w:r>
      <w:r>
        <w:rPr>
          <w:rFonts w:ascii="Times New Roman" w:hAnsi="Times New Roman" w:eastAsia="宋体"/>
          <w:b w:val="0"/>
          <w:i w:val="0"/>
          <w:sz w:val="24"/>
        </w:rPr>
        <w:t xml:space="preserve">×10) 分钟，即附件标签给出的是该区间的右端点。按此对应，10:00–10:10 对应 </w:t>
      </w:r>
      <w:r>
        <w:rPr>
          <w:rFonts w:ascii="Times New Roman" w:hAnsi="Times New Roman" w:eastAsia="宋体"/>
          <w:b w:val="0"/>
          <w:i/>
          <w:sz w:val="24"/>
        </w:rPr>
        <w:t>t</w:t>
      </w:r>
      <w:r>
        <w:rPr>
          <w:rFonts w:ascii="Times New Roman" w:hAnsi="Times New Roman" w:eastAsia="宋体"/>
          <w:b w:val="0"/>
          <w:i w:val="0"/>
          <w:sz w:val="24"/>
        </w:rPr>
        <w:t xml:space="preserve"> = 61；题目表 1 的六个指定时段（10:00–10:10、12:00–12:10、14:00–14:10、16:00–16:10、18:00–18:10、20:00–20:10）依次对应 </w:t>
      </w:r>
      <w:r>
        <w:rPr>
          <w:rFonts w:ascii="Times New Roman" w:hAnsi="Times New Roman" w:eastAsia="宋体"/>
          <w:b w:val="0"/>
          <w:i/>
          <w:sz w:val="24"/>
        </w:rPr>
        <w:t>t</w:t>
      </w:r>
      <w:r>
        <w:rPr>
          <w:rFonts w:ascii="Times New Roman" w:hAnsi="Times New Roman" w:eastAsia="宋体"/>
          <w:b w:val="0"/>
          <w:i w:val="0"/>
          <w:sz w:val="24"/>
        </w:rPr>
        <w:t xml:space="preserve"> = 61、73、85、97、109、121。这一对应关系是全部结果回填的基础，完整的映射关系见【表 2 插入位置】。</w:t>
      </w:r>
    </w:p>
    <w:p>
      <w:pPr>
        <w:spacing w:line="240" w:lineRule="auto" w:before="80" w:after="80"/>
        <w:jc w:val="center"/>
      </w:pPr>
      <w:r>
        <w:rPr>
          <w:rFonts w:ascii="Times New Roman" w:hAnsi="Times New Roman" w:eastAsia="宋体"/>
          <w:b/>
          <w:i w:val="0"/>
          <w:sz w:val="21"/>
        </w:rPr>
        <w:t>【表 2 插入位置】时刻与调度区间的一一映射（模型时段、物理区间、附件列位置与结果文件列位置）。</w:t>
      </w:r>
    </w:p>
    <w:p>
      <w:pPr>
        <w:keepNext/>
        <w:spacing w:line="360" w:lineRule="auto" w:before="160" w:after="80"/>
        <w:jc w:val="both"/>
      </w:pPr>
      <w:r>
        <w:rPr>
          <w:rFonts w:ascii="Times New Roman" w:hAnsi="Times New Roman" w:eastAsia="宋体"/>
          <w:b/>
          <w:i w:val="0"/>
          <w:sz w:val="24"/>
        </w:rPr>
        <w:t>5.1.5　贯穿四问的一个引理：充放互斥自动成立</w:t>
      </w:r>
    </w:p>
    <w:p>
      <w:pPr>
        <w:spacing w:line="360" w:lineRule="auto" w:before="0" w:after="0"/>
        <w:ind w:firstLine="480"/>
        <w:jc w:val="both"/>
      </w:pPr>
      <w:r>
        <w:rPr>
          <w:rFonts w:ascii="Times New Roman" w:hAnsi="Times New Roman" w:eastAsia="宋体"/>
          <w:b w:val="0"/>
          <w:i w:val="0"/>
          <w:sz w:val="24"/>
        </w:rPr>
        <w:t>直觉上需要对"同一时段既充电又放电"加以限制，但本题无需引入 0-1 变量。</w:t>
      </w:r>
      <w:r>
        <w:rPr>
          <w:rFonts w:ascii="Times New Roman" w:hAnsi="Times New Roman" w:eastAsia="宋体"/>
          <w:b/>
          <w:i w:val="0"/>
          <w:sz w:val="24"/>
        </w:rPr>
        <w:t>引理（互补性自动成立）</w:t>
      </w:r>
      <w:r>
        <w:rPr>
          <w:rFonts w:ascii="Times New Roman" w:hAnsi="Times New Roman" w:eastAsia="宋体"/>
          <w:b w:val="0"/>
          <w:i w:val="0"/>
          <w:sz w:val="24"/>
        </w:rPr>
        <w:t xml:space="preserve">：设某时段同时有 </w:t>
      </w:r>
      <w:r>
        <w:rPr>
          <w:rFonts w:ascii="Times New Roman" w:hAnsi="Times New Roman" w:eastAsia="宋体"/>
          <w:b w:val="0"/>
          <w:i/>
          <w:sz w:val="24"/>
        </w:rPr>
        <w:t>C</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&gt; 0 与 </w:t>
      </w:r>
      <w:r>
        <w:rPr>
          <w:rFonts w:ascii="Times New Roman" w:hAnsi="Times New Roman" w:eastAsia="宋体"/>
          <w:b w:val="0"/>
          <w:i/>
          <w:sz w:val="24"/>
        </w:rPr>
        <w:t>D</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&gt; 0，记往返效率 </w:t>
      </w:r>
      <w:r>
        <w:rPr>
          <w:rFonts w:ascii="Times New Roman" w:hAnsi="Times New Roman" w:eastAsia="宋体"/>
          <w:b w:val="0"/>
          <w:i/>
          <w:sz w:val="24"/>
        </w:rPr>
        <w:t>η</w:t>
      </w:r>
      <w:r>
        <w:rPr>
          <w:rFonts w:ascii="Times New Roman" w:hAnsi="Times New Roman" w:eastAsia="宋体"/>
          <w:b w:val="0"/>
          <w:i w:val="0"/>
          <w:sz w:val="24"/>
        </w:rPr>
        <w:t xml:space="preserve"> = 0.9，令 </w:t>
      </w:r>
      <w:r>
        <w:rPr>
          <w:rFonts w:ascii="Times New Roman" w:hAnsi="Times New Roman" w:eastAsia="宋体"/>
          <w:b w:val="0"/>
          <w:i/>
          <w:sz w:val="24"/>
        </w:rPr>
        <w:t>ε</w:t>
      </w:r>
      <w:r>
        <w:rPr>
          <w:rFonts w:ascii="Times New Roman" w:hAnsi="Times New Roman" w:eastAsia="宋体"/>
          <w:b w:val="0"/>
          <w:i w:val="0"/>
          <w:sz w:val="24"/>
        </w:rPr>
        <w:t xml:space="preserve"> = min(</w:t>
      </w:r>
      <w:r>
        <w:rPr>
          <w:rFonts w:ascii="Times New Roman" w:hAnsi="Times New Roman" w:eastAsia="宋体"/>
          <w:b w:val="0"/>
          <w:i/>
          <w:sz w:val="24"/>
        </w:rPr>
        <w:t>C</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w:t>
      </w:r>
      <w:r>
        <w:rPr>
          <w:rFonts w:ascii="Times New Roman" w:hAnsi="Times New Roman" w:eastAsia="宋体"/>
          <w:b w:val="0"/>
          <w:i/>
          <w:sz w:val="24"/>
        </w:rPr>
        <w:t>D</w:t>
      </w:r>
      <w:r>
        <w:rPr>
          <w:rFonts w:ascii="Times New Roman" w:hAnsi="Times New Roman" w:eastAsia="宋体"/>
          <w:b w:val="0"/>
          <w:i w:val="0"/>
          <w:sz w:val="24"/>
          <w:vertAlign w:val="subscript"/>
        </w:rPr>
        <w:t>t</w:t>
      </w:r>
      <w:r>
        <w:rPr>
          <w:rFonts w:ascii="Times New Roman" w:hAnsi="Times New Roman" w:eastAsia="宋体"/>
          <w:b w:val="0"/>
          <w:i w:val="0"/>
          <w:sz w:val="24"/>
        </w:rPr>
        <w:t>/</w:t>
      </w:r>
      <w:r>
        <w:rPr>
          <w:rFonts w:ascii="Times New Roman" w:hAnsi="Times New Roman" w:eastAsia="宋体"/>
          <w:b w:val="0"/>
          <w:i/>
          <w:sz w:val="24"/>
        </w:rPr>
        <w:t>η</w:t>
      </w:r>
      <w:r>
        <w:rPr>
          <w:rFonts w:ascii="Times New Roman" w:hAnsi="Times New Roman" w:eastAsia="宋体"/>
          <w:b w:val="0"/>
          <w:i w:val="0"/>
          <w:sz w:val="24"/>
        </w:rPr>
        <w:t xml:space="preserve">²)，作替换 </w:t>
      </w:r>
      <w:r>
        <w:rPr>
          <w:rFonts w:ascii="Times New Roman" w:hAnsi="Times New Roman" w:eastAsia="宋体"/>
          <w:b w:val="0"/>
          <w:i/>
          <w:sz w:val="24"/>
        </w:rPr>
        <w:t>C̃</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C</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ε</w:t>
      </w:r>
      <w:r>
        <w:rPr>
          <w:rFonts w:ascii="Times New Roman" w:hAnsi="Times New Roman" w:eastAsia="宋体"/>
          <w:b w:val="0"/>
          <w:i w:val="0"/>
          <w:sz w:val="24"/>
        </w:rPr>
        <w:t>、</w:t>
      </w:r>
      <w:r>
        <w:rPr>
          <w:rFonts w:ascii="Times New Roman" w:hAnsi="Times New Roman" w:eastAsia="宋体"/>
          <w:b w:val="0"/>
          <w:i/>
          <w:sz w:val="24"/>
        </w:rPr>
        <w:t>D̃</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D</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η</w:t>
      </w:r>
      <w:r>
        <w:rPr>
          <w:rFonts w:ascii="Times New Roman" w:hAnsi="Times New Roman" w:eastAsia="宋体"/>
          <w:b w:val="0"/>
          <w:i w:val="0"/>
          <w:sz w:val="24"/>
        </w:rPr>
        <w:t>²</w:t>
      </w:r>
      <w:r>
        <w:rPr>
          <w:rFonts w:ascii="Times New Roman" w:hAnsi="Times New Roman" w:eastAsia="宋体"/>
          <w:b w:val="0"/>
          <w:i/>
          <w:sz w:val="24"/>
        </w:rPr>
        <w:t>ε</w:t>
      </w:r>
      <w:r>
        <w:rPr>
          <w:rFonts w:ascii="Times New Roman" w:hAnsi="Times New Roman" w:eastAsia="宋体"/>
          <w:b w:val="0"/>
          <w:i w:val="0"/>
          <w:sz w:val="24"/>
        </w:rPr>
        <w:t xml:space="preserve">。此时式 (2) 右端的储电量内部净增量 </w:t>
      </w:r>
      <w:r>
        <w:rPr>
          <w:rFonts w:ascii="Times New Roman" w:hAnsi="Times New Roman" w:eastAsia="宋体"/>
          <w:b w:val="0"/>
          <w:i/>
          <w:sz w:val="24"/>
        </w:rPr>
        <w:t>η</w:t>
      </w:r>
      <w:r>
        <w:rPr>
          <w:rFonts w:ascii="Times New Roman" w:hAnsi="Times New Roman" w:eastAsia="宋体"/>
          <w:b w:val="0"/>
          <w:i w:val="0"/>
          <w:sz w:val="24"/>
          <w:vertAlign w:val="subscript"/>
        </w:rPr>
        <w:t>c</w:t>
      </w:r>
      <w:r>
        <w:rPr>
          <w:rFonts w:ascii="Times New Roman" w:hAnsi="Times New Roman" w:eastAsia="宋体"/>
          <w:b w:val="0"/>
          <w:i/>
          <w:sz w:val="24"/>
        </w:rPr>
        <w:t>C</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D</w:t>
      </w:r>
      <w:r>
        <w:rPr>
          <w:rFonts w:ascii="Times New Roman" w:hAnsi="Times New Roman" w:eastAsia="宋体"/>
          <w:b w:val="0"/>
          <w:i w:val="0"/>
          <w:sz w:val="24"/>
          <w:vertAlign w:val="subscript"/>
        </w:rPr>
        <w:t>t</w:t>
      </w:r>
      <w:r>
        <w:rPr>
          <w:rFonts w:ascii="Times New Roman" w:hAnsi="Times New Roman" w:eastAsia="宋体"/>
          <w:b w:val="0"/>
          <w:i w:val="0"/>
          <w:sz w:val="24"/>
        </w:rPr>
        <w:t>/</w:t>
      </w:r>
      <w:r>
        <w:rPr>
          <w:rFonts w:ascii="Times New Roman" w:hAnsi="Times New Roman" w:eastAsia="宋体"/>
          <w:b w:val="0"/>
          <w:i/>
          <w:sz w:val="24"/>
        </w:rPr>
        <w:t>η</w:t>
      </w:r>
      <w:r>
        <w:rPr>
          <w:rFonts w:ascii="Times New Roman" w:hAnsi="Times New Roman" w:eastAsia="宋体"/>
          <w:b w:val="0"/>
          <w:i w:val="0"/>
          <w:sz w:val="24"/>
          <w:vertAlign w:val="subscript"/>
        </w:rPr>
        <w:t>d</w:t>
      </w:r>
      <w:r>
        <w:rPr>
          <w:rFonts w:ascii="Times New Roman" w:hAnsi="Times New Roman" w:eastAsia="宋体"/>
          <w:b w:val="0"/>
          <w:i w:val="0"/>
          <w:sz w:val="24"/>
        </w:rPr>
        <w:t xml:space="preserve"> 保持不变，储电量轨迹完全不变；而交流侧净用电减少了 (1 − </w:t>
      </w:r>
      <w:r>
        <w:rPr>
          <w:rFonts w:ascii="Times New Roman" w:hAnsi="Times New Roman" w:eastAsia="宋体"/>
          <w:b w:val="0"/>
          <w:i/>
          <w:sz w:val="24"/>
        </w:rPr>
        <w:t>η</w:t>
      </w:r>
      <w:r>
        <w:rPr>
          <w:rFonts w:ascii="Times New Roman" w:hAnsi="Times New Roman" w:eastAsia="宋体"/>
          <w:b w:val="0"/>
          <w:i w:val="0"/>
          <w:sz w:val="24"/>
        </w:rPr>
        <w:t>²)</w:t>
      </w:r>
      <w:r>
        <w:rPr>
          <w:rFonts w:ascii="Times New Roman" w:hAnsi="Times New Roman" w:eastAsia="宋体"/>
          <w:b w:val="0"/>
          <w:i/>
          <w:sz w:val="24"/>
        </w:rPr>
        <w:t>ε</w:t>
      </w:r>
      <w:r>
        <w:rPr>
          <w:rFonts w:ascii="Times New Roman" w:hAnsi="Times New Roman" w:eastAsia="宋体"/>
          <w:b w:val="0"/>
          <w:i w:val="0"/>
          <w:sz w:val="24"/>
        </w:rPr>
        <w:t xml:space="preserve"> &gt; 0，可把 </w:t>
      </w:r>
      <w:r>
        <w:rPr>
          <w:rFonts w:ascii="Times New Roman" w:hAnsi="Times New Roman" w:eastAsia="宋体"/>
          <w:b w:val="0"/>
          <w:i/>
          <w:sz w:val="24"/>
        </w:rPr>
        <w:t>g</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减少 min(</w:t>
      </w:r>
      <w:r>
        <w:rPr>
          <w:rFonts w:ascii="Times New Roman" w:hAnsi="Times New Roman" w:eastAsia="宋体"/>
          <w:b w:val="0"/>
          <w:i/>
          <w:sz w:val="24"/>
        </w:rPr>
        <w:t>g</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w:t>
      </w:r>
      <w:r>
        <w:rPr>
          <w:rFonts w:ascii="Times New Roman" w:hAnsi="Times New Roman" w:eastAsia="宋体"/>
          <w:b w:val="0"/>
          <w:i/>
          <w:sz w:val="24"/>
        </w:rPr>
        <w:t>x</w:t>
      </w:r>
      <w:r>
        <w:rPr>
          <w:rFonts w:ascii="Times New Roman" w:hAnsi="Times New Roman" w:eastAsia="宋体"/>
          <w:b w:val="0"/>
          <w:i w:val="0"/>
          <w:sz w:val="24"/>
        </w:rPr>
        <w:t xml:space="preserve">) 而余量并入 </w:t>
      </w:r>
      <w:r>
        <w:rPr>
          <w:rFonts w:ascii="Times New Roman" w:hAnsi="Times New Roman" w:eastAsia="宋体"/>
          <w:b w:val="0"/>
          <w:i/>
          <w:sz w:val="24"/>
        </w:rPr>
        <w:t>U</w:t>
      </w:r>
      <w:r>
        <w:rPr>
          <w:rFonts w:ascii="Times New Roman" w:hAnsi="Times New Roman" w:eastAsia="宋体"/>
          <w:b w:val="0"/>
          <w:i w:val="0"/>
          <w:sz w:val="24"/>
          <w:vertAlign w:val="subscript"/>
        </w:rPr>
        <w:t>t</w:t>
      </w:r>
      <w:r>
        <w:rPr>
          <w:rFonts w:ascii="Times New Roman" w:hAnsi="Times New Roman" w:eastAsia="宋体"/>
          <w:b w:val="0"/>
          <w:i w:val="0"/>
          <w:sz w:val="24"/>
        </w:rPr>
        <w:t>，目标函数不增。替换后至少有一个充放量归零，逐时段重复即得一个互斥的最优解。</w:t>
      </w:r>
    </w:p>
    <w:p>
      <w:pPr>
        <w:spacing w:line="360" w:lineRule="auto" w:before="0" w:after="0"/>
        <w:ind w:firstLine="480"/>
        <w:jc w:val="both"/>
      </w:pPr>
      <w:r>
        <w:rPr>
          <w:rFonts w:ascii="Times New Roman" w:hAnsi="Times New Roman" w:eastAsia="宋体"/>
          <w:b w:val="0"/>
          <w:i w:val="0"/>
          <w:sz w:val="24"/>
        </w:rPr>
        <w:t xml:space="preserve">因此在最优解中恒有 </w:t>
      </w:r>
      <w:r>
        <w:rPr>
          <w:rFonts w:ascii="Times New Roman" w:hAnsi="Times New Roman" w:eastAsia="宋体"/>
          <w:b w:val="0"/>
          <w:i/>
          <w:sz w:val="24"/>
        </w:rPr>
        <w:t>C</w:t>
      </w:r>
      <w:r>
        <w:rPr>
          <w:rFonts w:ascii="Times New Roman" w:hAnsi="Times New Roman" w:eastAsia="宋体"/>
          <w:b w:val="0"/>
          <w:i w:val="0"/>
          <w:sz w:val="24"/>
          <w:vertAlign w:val="subscript"/>
        </w:rPr>
        <w:t>t</w:t>
      </w:r>
      <w:r>
        <w:rPr>
          <w:rFonts w:ascii="Times New Roman" w:hAnsi="Times New Roman" w:eastAsia="宋体"/>
          <w:b w:val="0"/>
          <w:i/>
          <w:sz w:val="24"/>
        </w:rPr>
        <w:t>D</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0，四问的优化模型都不需要引入 0-1 整数变量、约束结构保持线性。这既控制了求解规模、保证了数值稳定性，也说明"充放互斥"是往返效率小于 1 的数学结论，而不是一条需要额外声明的假设。求解后本文以 </w:t>
      </w:r>
      <w:r>
        <w:rPr>
          <w:rFonts w:ascii="Times New Roman" w:hAnsi="Times New Roman" w:eastAsia="宋体"/>
          <w:b w:val="0"/>
          <w:i/>
          <w:sz w:val="24"/>
        </w:rPr>
        <w:t>C</w:t>
      </w:r>
      <w:r>
        <w:rPr>
          <w:rFonts w:ascii="Times New Roman" w:hAnsi="Times New Roman" w:eastAsia="宋体"/>
          <w:b w:val="0"/>
          <w:i w:val="0"/>
          <w:sz w:val="24"/>
          <w:vertAlign w:val="subscript"/>
        </w:rPr>
        <w:t>t</w:t>
      </w:r>
      <w:r>
        <w:rPr>
          <w:rFonts w:ascii="Times New Roman" w:hAnsi="Times New Roman" w:eastAsia="宋体"/>
          <w:b w:val="0"/>
          <w:i/>
          <w:sz w:val="24"/>
        </w:rPr>
        <w:t>D</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10</w:t>
      </w:r>
      <w:r>
        <w:rPr>
          <w:rFonts w:ascii="Times New Roman" w:hAnsi="Times New Roman" w:eastAsia="宋体"/>
          <w:b w:val="0"/>
          <w:i w:val="0"/>
          <w:sz w:val="24"/>
          <w:vertAlign w:val="superscript"/>
        </w:rPr>
        <w:t>−8</w:t>
      </w:r>
      <w:r>
        <w:rPr>
          <w:rFonts w:ascii="Times New Roman" w:hAnsi="Times New Roman" w:eastAsia="宋体"/>
          <w:b w:val="0"/>
          <w:i w:val="0"/>
          <w:sz w:val="24"/>
        </w:rPr>
        <w:t xml:space="preserve"> 作断言校验，实际求解中未出现违反。</w:t>
      </w:r>
    </w:p>
    <w:p>
      <w:pPr>
        <w:spacing w:line="360" w:lineRule="auto" w:before="0" w:after="0"/>
        <w:ind w:firstLine="480"/>
        <w:jc w:val="both"/>
      </w:pPr>
      <w:r>
        <w:rPr>
          <w:rFonts w:ascii="Times New Roman" w:hAnsi="Times New Roman" w:eastAsia="宋体"/>
          <w:b w:val="0"/>
          <w:i w:val="0"/>
          <w:sz w:val="24"/>
        </w:rPr>
        <w:t xml:space="preserve">需要区分的是，这里所说的"线性"针对的是模型本身不设整数变量，并不表示四问只用线性规划这一种手段求解。本文在算法层面还使用了连续状态动态规划：问题一以它与线性规划两条独立路径互证（5.2 节）；问题二、三以它的价值函数为库存定价，构造动态保留水平 </w:t>
      </w:r>
      <w:r>
        <w:rPr>
          <w:rFonts w:ascii="Times New Roman" w:hAnsi="Times New Roman" w:eastAsia="宋体"/>
          <w:b w:val="0"/>
          <w:i/>
          <w:sz w:val="24"/>
        </w:rPr>
        <w:t>R</w:t>
      </w:r>
      <w:r>
        <w:rPr>
          <w:rFonts w:ascii="Times New Roman" w:hAnsi="Times New Roman" w:eastAsia="宋体"/>
          <w:b w:val="0"/>
          <w:i w:val="0"/>
          <w:sz w:val="24"/>
          <w:vertAlign w:val="subscript"/>
        </w:rPr>
        <w:t>d,t</w:t>
      </w:r>
      <w:r>
        <w:rPr>
          <w:rFonts w:ascii="Times New Roman" w:hAnsi="Times New Roman" w:eastAsia="宋体"/>
          <w:b w:val="0"/>
          <w:i w:val="0"/>
          <w:sz w:val="24"/>
        </w:rPr>
        <w:t>，回答"缺额时现在放电还是留电"（5.3、5.4 节）；问题三另有 0:00、6:00、12:00、18:00 的滚动时域求解与光伏组合预报（5.4 节）；问题四另有电价预测与情景生成（5.5 节）。线性规划负责在给定信息下求最优决策量，动态规划负责刻画储电量的边际价值，二者分工互补。</w:t>
      </w:r>
    </w:p>
    <w:p>
      <w:pPr>
        <w:keepNext/>
        <w:spacing w:line="360" w:lineRule="auto" w:before="160" w:after="80"/>
        <w:jc w:val="both"/>
      </w:pPr>
      <w:r>
        <w:rPr>
          <w:rFonts w:ascii="Times New Roman" w:hAnsi="Times New Roman" w:eastAsia="宋体"/>
          <w:b/>
          <w:i w:val="0"/>
          <w:sz w:val="24"/>
        </w:rPr>
        <w:t>5.1.6　数据基础的一个结构性事实</w:t>
      </w:r>
    </w:p>
    <w:p>
      <w:pPr>
        <w:spacing w:line="360" w:lineRule="auto" w:before="0" w:after="0"/>
        <w:ind w:firstLine="480"/>
        <w:jc w:val="both"/>
      </w:pPr>
      <w:r>
        <w:rPr>
          <w:rFonts w:ascii="Times New Roman" w:hAnsi="Times New Roman" w:eastAsia="宋体"/>
          <w:b w:val="0"/>
          <w:i w:val="0"/>
          <w:sz w:val="24"/>
        </w:rPr>
        <w:t>本文在建模前对附件数据作了逐元素核对，发现附件 1 的三列（电价、小区负载、光伏发电预测功率）分别是附件 2 与附件 4 中对应量的全年逐时段算术平均，最大偏差分别为 5.2×10</w:t>
      </w:r>
      <w:r>
        <w:rPr>
          <w:rFonts w:ascii="Times New Roman" w:hAnsi="Times New Roman" w:eastAsia="宋体"/>
          <w:b w:val="0"/>
          <w:i w:val="0"/>
          <w:sz w:val="24"/>
          <w:vertAlign w:val="superscript"/>
        </w:rPr>
        <w:t>−5</w:t>
      </w:r>
      <w:r>
        <w:rPr>
          <w:rFonts w:ascii="Times New Roman" w:hAnsi="Times New Roman" w:eastAsia="宋体"/>
          <w:b w:val="0"/>
          <w:i w:val="0"/>
          <w:sz w:val="24"/>
        </w:rPr>
        <w:t xml:space="preserve"> 元/kWh、1×10</w:t>
      </w:r>
      <w:r>
        <w:rPr>
          <w:rFonts w:ascii="Times New Roman" w:hAnsi="Times New Roman" w:eastAsia="宋体"/>
          <w:b w:val="0"/>
          <w:i w:val="0"/>
          <w:sz w:val="24"/>
          <w:vertAlign w:val="superscript"/>
        </w:rPr>
        <w:t>−4</w:t>
      </w:r>
      <w:r>
        <w:rPr>
          <w:rFonts w:ascii="Times New Roman" w:hAnsi="Times New Roman" w:eastAsia="宋体"/>
          <w:b w:val="0"/>
          <w:i w:val="0"/>
          <w:sz w:val="24"/>
        </w:rPr>
        <w:t xml:space="preserve"> kW 与 0.043 kW。也就是说，附件 1 描述的是一条"年均典型日"曲线，而附件 2、附件 4 是真实逐日的波动实现。这一事实决定并解释了四问之间的关系：问题一至问题三求解的都是典型日上的策略，问题四把同一套策略放回真实波动中重新评估，因而前三问之间的差额与第四问的差额具有完全不同的含义。</w:t>
      </w:r>
    </w:p>
    <w:p>
      <w:pPr>
        <w:spacing w:line="240" w:lineRule="auto" w:before="80" w:after="80"/>
        <w:jc w:val="center"/>
      </w:pPr>
      <w:r>
        <w:rPr>
          <w:rFonts w:ascii="Times New Roman" w:hAnsi="Times New Roman" w:eastAsia="宋体"/>
          <w:b/>
          <w:i w:val="0"/>
          <w:sz w:val="21"/>
        </w:rPr>
        <w:t>【数据章-1 插入位置】附件 1 的三列与附件 2、附件 4 全年逐时段均值的重合关系（三列对照图）。</w:t>
      </w:r>
    </w:p>
    <w:p>
      <w:pPr>
        <w:keepNext/>
        <w:spacing w:line="360" w:lineRule="auto" w:before="240" w:after="120"/>
        <w:jc w:val="both"/>
      </w:pPr>
      <w:r>
        <w:rPr>
          <w:rFonts w:ascii="Times New Roman" w:hAnsi="Times New Roman" w:eastAsia="宋体"/>
          <w:b/>
          <w:i w:val="0"/>
          <w:sz w:val="28"/>
        </w:rPr>
        <w:t>5.2　问题一：确定性单日最优调度模型</w:t>
      </w:r>
    </w:p>
    <w:p>
      <w:pPr>
        <w:keepNext/>
        <w:spacing w:line="360" w:lineRule="auto" w:before="160" w:after="80"/>
        <w:jc w:val="both"/>
      </w:pPr>
      <w:r>
        <w:rPr>
          <w:rFonts w:ascii="Times New Roman" w:hAnsi="Times New Roman" w:eastAsia="宋体"/>
          <w:b/>
          <w:i w:val="0"/>
          <w:sz w:val="24"/>
        </w:rPr>
        <w:t>5.2.1　模型构建</w:t>
      </w:r>
    </w:p>
    <w:p>
      <w:pPr>
        <w:spacing w:line="360" w:lineRule="auto" w:before="0" w:after="0"/>
        <w:ind w:firstLine="480"/>
        <w:jc w:val="both"/>
      </w:pPr>
      <w:r>
        <w:rPr>
          <w:rFonts w:ascii="Times New Roman" w:hAnsi="Times New Roman" w:eastAsia="宋体"/>
          <w:b/>
          <w:i w:val="0"/>
          <w:sz w:val="24"/>
        </w:rPr>
        <w:t>（1）与问题的联系。</w:t>
      </w:r>
      <w:r>
        <w:rPr>
          <w:rFonts w:ascii="Times New Roman" w:hAnsi="Times New Roman" w:eastAsia="宋体"/>
          <w:b w:val="0"/>
          <w:i w:val="0"/>
          <w:sz w:val="24"/>
        </w:rPr>
        <w:t>问题一给定了电价、小区负载与光伏发电功率一整天 144 个时段的数值，并规定储能设备在 0:00 与 24:00 的储电量相同、供电量不得低于小区负载。这意味着一天之内没有任何未知量：既不需要预测，也不存在紧急购电与调整。因此本问是一个在已知供需与价格曲线下的确定性最优调度问题。由于电价存在明显的峰谷差异，而储能允许把低价时段的电能搬到高价时段使用，本问的核心就是</w:t>
      </w:r>
      <w:r>
        <w:rPr>
          <w:rFonts w:ascii="Times New Roman" w:hAnsi="Times New Roman" w:eastAsia="宋体"/>
          <w:b/>
          <w:i w:val="0"/>
          <w:sz w:val="24"/>
        </w:rPr>
        <w:t>跨时段的电量搬移</w:t>
      </w:r>
      <w:r>
        <w:rPr>
          <w:rFonts w:ascii="Times New Roman" w:hAnsi="Times New Roman" w:eastAsia="宋体"/>
          <w:b w:val="0"/>
          <w:i w:val="0"/>
          <w:sz w:val="24"/>
        </w:rPr>
        <w:t>：把式 (1)–(3) 的约束与"全天购电费最小"的目标放在一起，让储能设备自己去寻找最划算的搬运方向与搬运量。</w:t>
      </w:r>
    </w:p>
    <w:p>
      <w:pPr>
        <w:spacing w:line="360" w:lineRule="auto" w:before="0" w:after="0"/>
        <w:ind w:firstLine="480"/>
        <w:jc w:val="both"/>
      </w:pPr>
      <w:r>
        <w:rPr>
          <w:rFonts w:ascii="Times New Roman" w:hAnsi="Times New Roman" w:eastAsia="宋体"/>
          <w:b/>
          <w:i w:val="0"/>
          <w:sz w:val="24"/>
        </w:rPr>
        <w:t>（2）目标函数与约束条件。</w:t>
      </w:r>
      <w:r>
        <w:rPr>
          <w:rFonts w:ascii="Times New Roman" w:hAnsi="Times New Roman" w:eastAsia="宋体"/>
          <w:b w:val="0"/>
          <w:i w:val="0"/>
          <w:sz w:val="24"/>
        </w:rPr>
        <w:t>以全天购电费用最小为目标，模型为</w:t>
      </w:r>
    </w:p>
    <w:p>
      <w:pPr>
        <w:tabs>
          <w:tab w:pos="4422" w:val="center"/>
          <w:tab w:pos="8844" w:val="right"/>
        </w:tabs>
        <w:spacing w:line="360" w:lineRule="auto" w:before="60" w:after="60"/>
        <w:ind w:firstLine="0"/>
      </w:pPr>
      <w:r>
        <w:rPr>
          <w:rFonts w:ascii="Times New Roman" w:hAnsi="Times New Roman" w:eastAsia="宋体"/>
          <w:b w:val="0"/>
          <w:i w:val="0"/>
          <w:sz w:val="24"/>
        </w:rPr>
        <w:tab/>
        <w:t>min</w:t>
      </w:r>
      <w:r>
        <w:rPr>
          <w:rFonts w:ascii="Times New Roman" w:hAnsi="Times New Roman" w:eastAsia="宋体"/>
          <w:b w:val="0"/>
          <w:i/>
          <w:sz w:val="24"/>
          <w:vertAlign w:val="subscript"/>
        </w:rPr>
        <w:t>g</w:t>
      </w:r>
      <w:r>
        <w:rPr>
          <w:rFonts w:ascii="Times New Roman" w:hAnsi="Times New Roman" w:eastAsia="宋体"/>
          <w:b w:val="0"/>
          <w:i w:val="0"/>
          <w:sz w:val="24"/>
          <w:vertAlign w:val="subscript"/>
        </w:rPr>
        <w:t>,</w:t>
      </w:r>
      <w:r>
        <w:rPr>
          <w:rFonts w:ascii="Times New Roman" w:hAnsi="Times New Roman" w:eastAsia="宋体"/>
          <w:b w:val="0"/>
          <w:i/>
          <w:sz w:val="24"/>
          <w:vertAlign w:val="subscript"/>
        </w:rPr>
        <w:t>C</w:t>
      </w:r>
      <w:r>
        <w:rPr>
          <w:rFonts w:ascii="Times New Roman" w:hAnsi="Times New Roman" w:eastAsia="宋体"/>
          <w:b w:val="0"/>
          <w:i w:val="0"/>
          <w:sz w:val="24"/>
          <w:vertAlign w:val="subscript"/>
        </w:rPr>
        <w:t>,</w:t>
      </w:r>
      <w:r>
        <w:rPr>
          <w:rFonts w:ascii="Times New Roman" w:hAnsi="Times New Roman" w:eastAsia="宋体"/>
          <w:b w:val="0"/>
          <w:i/>
          <w:sz w:val="24"/>
          <w:vertAlign w:val="subscript"/>
        </w:rPr>
        <w:t>D</w:t>
      </w:r>
      <w:r>
        <w:rPr>
          <w:rFonts w:ascii="Times New Roman" w:hAnsi="Times New Roman" w:eastAsia="宋体"/>
          <w:b w:val="0"/>
          <w:i w:val="0"/>
          <w:sz w:val="24"/>
          <w:vertAlign w:val="subscript"/>
        </w:rPr>
        <w:t>,</w:t>
      </w:r>
      <w:r>
        <w:rPr>
          <w:rFonts w:ascii="Times New Roman" w:hAnsi="Times New Roman" w:eastAsia="宋体"/>
          <w:b w:val="0"/>
          <w:i/>
          <w:sz w:val="24"/>
          <w:vertAlign w:val="subscript"/>
        </w:rPr>
        <w:t>U</w:t>
      </w:r>
      <w:r>
        <w:rPr>
          <w:rFonts w:ascii="Times New Roman" w:hAnsi="Times New Roman" w:eastAsia="宋体"/>
          <w:b w:val="0"/>
          <w:i w:val="0"/>
          <w:sz w:val="24"/>
          <w:vertAlign w:val="subscript"/>
        </w:rPr>
        <w:t>,</w:t>
      </w:r>
      <w:r>
        <w:rPr>
          <w:rFonts w:ascii="Times New Roman" w:hAnsi="Times New Roman" w:eastAsia="宋体"/>
          <w:b w:val="0"/>
          <w:i/>
          <w:sz w:val="24"/>
          <w:vertAlign w:val="subscript"/>
        </w:rPr>
        <w:t>E</w:t>
      </w:r>
      <w:r>
        <w:rPr>
          <w:rFonts w:ascii="Times New Roman" w:hAnsi="Times New Roman" w:eastAsia="宋体"/>
          <w:b w:val="0"/>
          <w:i w:val="0"/>
          <w:sz w:val="24"/>
        </w:rPr>
        <w:t xml:space="preserve">　Σ</w:t>
      </w:r>
      <w:r>
        <w:rPr>
          <w:rFonts w:ascii="Times New Roman" w:hAnsi="Times New Roman" w:eastAsia="宋体"/>
          <w:b w:val="0"/>
          <w:i/>
          <w:sz w:val="24"/>
          <w:vertAlign w:val="subscript"/>
        </w:rPr>
        <w:t>t</w:t>
      </w:r>
      <w:r>
        <w:rPr>
          <w:rFonts w:ascii="Times New Roman" w:hAnsi="Times New Roman" w:eastAsia="宋体"/>
          <w:b w:val="0"/>
          <w:i w:val="0"/>
          <w:sz w:val="24"/>
          <w:vertAlign w:val="subscript"/>
        </w:rPr>
        <w:t>=1</w:t>
      </w:r>
      <w:r>
        <w:rPr>
          <w:rFonts w:ascii="Times New Roman" w:hAnsi="Times New Roman" w:eastAsia="宋体"/>
          <w:b w:val="0"/>
          <w:i w:val="0"/>
          <w:sz w:val="24"/>
          <w:vertAlign w:val="superscript"/>
        </w:rPr>
        <w:t>144</w:t>
      </w:r>
      <w:r>
        <w:rPr>
          <w:rFonts w:ascii="Times New Roman" w:hAnsi="Times New Roman" w:eastAsia="宋体"/>
          <w:b w:val="0"/>
          <w:i w:val="0"/>
          <w:sz w:val="24"/>
        </w:rPr>
        <w:t xml:space="preserve"> </w:t>
      </w:r>
      <w:r>
        <w:rPr>
          <w:rFonts w:ascii="Times New Roman" w:hAnsi="Times New Roman" w:eastAsia="宋体"/>
          <w:b w:val="0"/>
          <w:i/>
          <w:sz w:val="24"/>
        </w:rPr>
        <w:t>p</w:t>
      </w:r>
      <w:r>
        <w:rPr>
          <w:rFonts w:ascii="Times New Roman" w:hAnsi="Times New Roman" w:eastAsia="宋体"/>
          <w:b w:val="0"/>
          <w:i w:val="0"/>
          <w:sz w:val="24"/>
          <w:vertAlign w:val="subscript"/>
        </w:rPr>
        <w:t>t</w:t>
      </w:r>
      <w:r>
        <w:rPr>
          <w:rFonts w:ascii="Times New Roman" w:hAnsi="Times New Roman" w:eastAsia="宋体"/>
          <w:b w:val="0"/>
          <w:i/>
          <w:sz w:val="24"/>
        </w:rPr>
        <w:t>g</w:t>
      </w:r>
      <w:r>
        <w:rPr>
          <w:rFonts w:ascii="Times New Roman" w:hAnsi="Times New Roman" w:eastAsia="宋体"/>
          <w:b w:val="0"/>
          <w:i w:val="0"/>
          <w:sz w:val="24"/>
          <w:vertAlign w:val="subscript"/>
        </w:rPr>
        <w:t>t</w:t>
      </w:r>
      <w:r>
        <w:rPr>
          <w:rFonts w:ascii="Times New Roman" w:hAnsi="Times New Roman" w:eastAsia="宋体"/>
          <w:b w:val="0"/>
          <w:i w:val="0"/>
          <w:sz w:val="24"/>
        </w:rPr>
        <w:tab/>
        <w:t>（4）</w:t>
      </w:r>
    </w:p>
    <w:p>
      <w:pPr>
        <w:tabs>
          <w:tab w:pos="4422" w:val="center"/>
          <w:tab w:pos="8844" w:val="right"/>
        </w:tabs>
        <w:spacing w:line="360" w:lineRule="auto" w:before="60" w:after="60"/>
        <w:ind w:firstLine="0"/>
      </w:pPr>
      <w:r>
        <w:rPr>
          <w:rFonts w:ascii="Times New Roman" w:hAnsi="Times New Roman" w:eastAsia="宋体"/>
          <w:b w:val="0"/>
          <w:i w:val="0"/>
          <w:sz w:val="24"/>
        </w:rPr>
        <w:tab/>
        <w:t xml:space="preserve">s.t.　式 (1)、(2)、(3)，且　</w:t>
      </w:r>
      <w:r>
        <w:rPr>
          <w:rFonts w:ascii="Times New Roman" w:hAnsi="Times New Roman" w:eastAsia="宋体"/>
          <w:b w:val="0"/>
          <w:i/>
          <w:sz w:val="24"/>
        </w:rPr>
        <w:t>E</w:t>
      </w:r>
      <w:r>
        <w:rPr>
          <w:rFonts w:ascii="Times New Roman" w:hAnsi="Times New Roman" w:eastAsia="宋体"/>
          <w:b w:val="0"/>
          <w:i w:val="0"/>
          <w:sz w:val="24"/>
          <w:vertAlign w:val="subscript"/>
        </w:rPr>
        <w:t>0</w:t>
      </w:r>
      <w:r>
        <w:rPr>
          <w:rFonts w:ascii="Times New Roman" w:hAnsi="Times New Roman" w:eastAsia="宋体"/>
          <w:b w:val="0"/>
          <w:i w:val="0"/>
          <w:sz w:val="24"/>
        </w:rPr>
        <w:t xml:space="preserve"> = </w:t>
      </w:r>
      <w:r>
        <w:rPr>
          <w:rFonts w:ascii="Times New Roman" w:hAnsi="Times New Roman" w:eastAsia="宋体"/>
          <w:b w:val="0"/>
          <w:i/>
          <w:sz w:val="24"/>
        </w:rPr>
        <w:t>E</w:t>
      </w:r>
      <w:r>
        <w:rPr>
          <w:rFonts w:ascii="Times New Roman" w:hAnsi="Times New Roman" w:eastAsia="宋体"/>
          <w:b w:val="0"/>
          <w:i w:val="0"/>
          <w:sz w:val="24"/>
          <w:vertAlign w:val="subscript"/>
        </w:rPr>
        <w:t>144</w:t>
      </w:r>
      <w:r>
        <w:rPr>
          <w:rFonts w:ascii="Times New Roman" w:hAnsi="Times New Roman" w:eastAsia="宋体"/>
          <w:b w:val="0"/>
          <w:i w:val="0"/>
          <w:sz w:val="24"/>
        </w:rPr>
        <w:t xml:space="preserve"> = 6000</w:t>
        <w:tab/>
        <w:t>（5）</w:t>
      </w:r>
    </w:p>
    <w:p>
      <w:pPr>
        <w:spacing w:line="360" w:lineRule="auto" w:before="0" w:after="0"/>
        <w:ind w:firstLine="480"/>
        <w:jc w:val="both"/>
      </w:pPr>
      <w:r>
        <w:rPr>
          <w:rFonts w:ascii="Times New Roman" w:hAnsi="Times New Roman" w:eastAsia="宋体"/>
          <w:b w:val="0"/>
          <w:i w:val="0"/>
          <w:sz w:val="24"/>
        </w:rPr>
        <w:t xml:space="preserve">式 (4) 中 </w:t>
      </w:r>
      <w:r>
        <w:rPr>
          <w:rFonts w:ascii="Times New Roman" w:hAnsi="Times New Roman" w:eastAsia="宋体"/>
          <w:b w:val="0"/>
          <w:i/>
          <w:sz w:val="24"/>
        </w:rPr>
        <w:t>p</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为附件 1 给出的时段电价（元/kWh），</w:t>
      </w:r>
      <w:r>
        <w:rPr>
          <w:rFonts w:ascii="Times New Roman" w:hAnsi="Times New Roman" w:eastAsia="宋体"/>
          <w:b w:val="0"/>
          <w:i/>
          <w:sz w:val="24"/>
        </w:rPr>
        <w:t>p</w:t>
      </w:r>
      <w:r>
        <w:rPr>
          <w:rFonts w:ascii="Times New Roman" w:hAnsi="Times New Roman" w:eastAsia="宋体"/>
          <w:b w:val="0"/>
          <w:i w:val="0"/>
          <w:sz w:val="24"/>
          <w:vertAlign w:val="subscript"/>
        </w:rPr>
        <w:t>t</w:t>
      </w:r>
      <w:r>
        <w:rPr>
          <w:rFonts w:ascii="Times New Roman" w:hAnsi="Times New Roman" w:eastAsia="宋体"/>
          <w:b w:val="0"/>
          <w:i/>
          <w:sz w:val="24"/>
        </w:rPr>
        <w:t>g</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即该时段的购电费用（元），目标为全天 144 个时段之和；</w:t>
      </w:r>
      <w:r>
        <w:rPr>
          <w:rFonts w:ascii="Times New Roman" w:hAnsi="Times New Roman" w:eastAsia="宋体"/>
          <w:b w:val="0"/>
          <w:i/>
          <w:sz w:val="24"/>
        </w:rPr>
        <w:t>E</w:t>
      </w:r>
      <w:r>
        <w:rPr>
          <w:rFonts w:ascii="Times New Roman" w:hAnsi="Times New Roman" w:eastAsia="宋体"/>
          <w:b w:val="0"/>
          <w:i w:val="0"/>
          <w:sz w:val="24"/>
          <w:vertAlign w:val="subscript"/>
        </w:rPr>
        <w:t>0</w:t>
      </w:r>
      <w:r>
        <w:rPr>
          <w:rFonts w:ascii="Times New Roman" w:hAnsi="Times New Roman" w:eastAsia="宋体"/>
          <w:b w:val="0"/>
          <w:i w:val="0"/>
          <w:sz w:val="24"/>
        </w:rPr>
        <w:t>、</w:t>
      </w:r>
      <w:r>
        <w:rPr>
          <w:rFonts w:ascii="Times New Roman" w:hAnsi="Times New Roman" w:eastAsia="宋体"/>
          <w:b w:val="0"/>
          <w:i/>
          <w:sz w:val="24"/>
        </w:rPr>
        <w:t>E</w:t>
      </w:r>
      <w:r>
        <w:rPr>
          <w:rFonts w:ascii="Times New Roman" w:hAnsi="Times New Roman" w:eastAsia="宋体"/>
          <w:b w:val="0"/>
          <w:i w:val="0"/>
          <w:sz w:val="24"/>
          <w:vertAlign w:val="subscript"/>
        </w:rPr>
        <w:t>144</w:t>
      </w:r>
      <w:r>
        <w:rPr>
          <w:rFonts w:ascii="Times New Roman" w:hAnsi="Times New Roman" w:eastAsia="宋体"/>
          <w:b w:val="0"/>
          <w:i w:val="0"/>
          <w:sz w:val="24"/>
        </w:rPr>
        <w:t xml:space="preserve"> 分别为 0:00 与 24:00 的储电量，题目要求二者相同，故取附录给定的初值 6000 kWh，即储能在一个调度日内完成"日闭环"。</w:t>
      </w:r>
    </w:p>
    <w:p>
      <w:pPr>
        <w:spacing w:line="360" w:lineRule="auto" w:before="0" w:after="0"/>
        <w:ind w:firstLine="480"/>
        <w:jc w:val="both"/>
      </w:pPr>
      <w:r>
        <w:rPr>
          <w:rFonts w:ascii="Times New Roman" w:hAnsi="Times New Roman" w:eastAsia="宋体"/>
          <w:b/>
          <w:i w:val="0"/>
          <w:sz w:val="24"/>
        </w:rPr>
        <w:t>（3）关于约束条件的说明。</w:t>
      </w:r>
      <w:r>
        <w:rPr>
          <w:rFonts w:ascii="Times New Roman" w:hAnsi="Times New Roman" w:eastAsia="宋体"/>
          <w:b w:val="0"/>
          <w:i w:val="0"/>
          <w:sz w:val="24"/>
        </w:rPr>
        <w:t xml:space="preserve">式 (1) 的含义是每一时段的供能（购电 + 光伏 + 放电）恰好等于用能（负荷 + 充电 + 未利用），未利用项把"用不完的供能"显式记录下来，保证模型不会为了压低费用而虚构电量；式 (2) 是储能的电量递推，损耗通过在充电侧乘 </w:t>
      </w:r>
      <w:r>
        <w:rPr>
          <w:rFonts w:ascii="Times New Roman" w:hAnsi="Times New Roman" w:eastAsia="宋体"/>
          <w:b w:val="0"/>
          <w:i/>
          <w:sz w:val="24"/>
        </w:rPr>
        <w:t>η</w:t>
      </w:r>
      <w:r>
        <w:rPr>
          <w:rFonts w:ascii="Times New Roman" w:hAnsi="Times New Roman" w:eastAsia="宋体"/>
          <w:b w:val="0"/>
          <w:i w:val="0"/>
          <w:sz w:val="24"/>
          <w:vertAlign w:val="subscript"/>
        </w:rPr>
        <w:t>c</w:t>
      </w:r>
      <w:r>
        <w:rPr>
          <w:rFonts w:ascii="Times New Roman" w:hAnsi="Times New Roman" w:eastAsia="宋体"/>
          <w:b w:val="0"/>
          <w:i w:val="0"/>
          <w:sz w:val="24"/>
        </w:rPr>
        <w:t xml:space="preserve">、在放电侧除 </w:t>
      </w:r>
      <w:r>
        <w:rPr>
          <w:rFonts w:ascii="Times New Roman" w:hAnsi="Times New Roman" w:eastAsia="宋体"/>
          <w:b w:val="0"/>
          <w:i/>
          <w:sz w:val="24"/>
        </w:rPr>
        <w:t>η</w:t>
      </w:r>
      <w:r>
        <w:rPr>
          <w:rFonts w:ascii="Times New Roman" w:hAnsi="Times New Roman" w:eastAsia="宋体"/>
          <w:b w:val="0"/>
          <w:i w:val="0"/>
          <w:sz w:val="24"/>
          <w:vertAlign w:val="subscript"/>
        </w:rPr>
        <w:t>d</w:t>
      </w:r>
      <w:r>
        <w:rPr>
          <w:rFonts w:ascii="Times New Roman" w:hAnsi="Times New Roman" w:eastAsia="宋体"/>
          <w:b w:val="0"/>
          <w:i w:val="0"/>
          <w:sz w:val="24"/>
        </w:rPr>
        <w:t xml:space="preserve"> 体现，因此"用储能把 1 kWh 从低价时段搬到高价时段"必然伴随 19% 的损耗，只有当价差足以覆盖这一损耗时搬运才有意义，这正是最优解中储能只在特定时段动作的原因；式 (3) 保证设备不越界运行。三组约束共同刻画了"储能是一台有损耗、有容量上限、有功率上限的搬运设备"。</w:t>
      </w:r>
    </w:p>
    <w:p>
      <w:pPr>
        <w:spacing w:line="360" w:lineRule="auto" w:before="0" w:after="0"/>
        <w:ind w:firstLine="480"/>
        <w:jc w:val="both"/>
      </w:pPr>
      <w:r>
        <w:rPr>
          <w:rFonts w:ascii="Times New Roman" w:hAnsi="Times New Roman" w:eastAsia="宋体"/>
          <w:b/>
          <w:i w:val="0"/>
          <w:sz w:val="24"/>
        </w:rPr>
        <w:t>（4）日末边界与终端续存价值。</w:t>
      </w:r>
      <w:r>
        <w:rPr>
          <w:rFonts w:ascii="Times New Roman" w:hAnsi="Times New Roman" w:eastAsia="宋体"/>
          <w:b w:val="0"/>
          <w:i w:val="0"/>
          <w:sz w:val="24"/>
        </w:rPr>
        <w:t xml:space="preserve">为使本问与后三问的跨日模型结构保持一致，目标函数中一般需加入日末剩余电量的续存价值项 </w:t>
      </w:r>
      <w:r>
        <w:rPr>
          <w:rFonts w:ascii="Times New Roman" w:hAnsi="Times New Roman" w:eastAsia="宋体"/>
          <w:b w:val="0"/>
          <w:i/>
          <w:sz w:val="24"/>
        </w:rPr>
        <w:t>v</w:t>
      </w:r>
      <w:r>
        <w:rPr>
          <w:rFonts w:ascii="Times New Roman" w:hAnsi="Times New Roman" w:eastAsia="宋体"/>
          <w:b w:val="0"/>
          <w:i/>
          <w:sz w:val="24"/>
        </w:rPr>
        <w:t>E</w:t>
      </w:r>
      <w:r>
        <w:rPr>
          <w:rFonts w:ascii="Times New Roman" w:hAnsi="Times New Roman" w:eastAsia="宋体"/>
          <w:b w:val="0"/>
          <w:i w:val="0"/>
          <w:sz w:val="24"/>
          <w:vertAlign w:val="subscript"/>
        </w:rPr>
        <w:t>144</w:t>
      </w:r>
      <w:r>
        <w:rPr>
          <w:rFonts w:ascii="Times New Roman" w:hAnsi="Times New Roman" w:eastAsia="宋体"/>
          <w:b w:val="0"/>
          <w:i w:val="0"/>
          <w:sz w:val="24"/>
        </w:rPr>
        <w:t xml:space="preserve">；但在本问中 </w:t>
      </w:r>
      <w:r>
        <w:rPr>
          <w:rFonts w:ascii="Times New Roman" w:hAnsi="Times New Roman" w:eastAsia="宋体"/>
          <w:b w:val="0"/>
          <w:i/>
          <w:sz w:val="24"/>
        </w:rPr>
        <w:t>E</w:t>
      </w:r>
      <w:r>
        <w:rPr>
          <w:rFonts w:ascii="Times New Roman" w:hAnsi="Times New Roman" w:eastAsia="宋体"/>
          <w:b w:val="0"/>
          <w:i w:val="0"/>
          <w:sz w:val="24"/>
          <w:vertAlign w:val="subscript"/>
        </w:rPr>
        <w:t>144</w:t>
      </w:r>
      <w:r>
        <w:rPr>
          <w:rFonts w:ascii="Times New Roman" w:hAnsi="Times New Roman" w:eastAsia="宋体"/>
          <w:b w:val="0"/>
          <w:i w:val="0"/>
          <w:sz w:val="24"/>
        </w:rPr>
        <w:t xml:space="preserve"> 已被式 (5) 固定为 6000，该项为常数，不影响最优解，故式 (4) 中略去。在问题二至问题四中，该系数取 </w:t>
      </w:r>
      <w:r>
        <w:rPr>
          <w:rFonts w:ascii="Times New Roman" w:hAnsi="Times New Roman" w:eastAsia="宋体"/>
          <w:b w:val="0"/>
          <w:i/>
          <w:sz w:val="24"/>
        </w:rPr>
        <w:t>v</w:t>
      </w:r>
      <w:r>
        <w:rPr>
          <w:rFonts w:ascii="Times New Roman" w:hAnsi="Times New Roman" w:eastAsia="宋体"/>
          <w:b w:val="0"/>
          <w:i w:val="0"/>
          <w:sz w:val="24"/>
        </w:rPr>
        <w:t xml:space="preserve"> = 0.481548 元/kWh，其确定依据见 5.3.1 第 (7) 点。</w:t>
      </w:r>
    </w:p>
    <w:p>
      <w:pPr>
        <w:keepNext/>
        <w:spacing w:line="360" w:lineRule="auto" w:before="160" w:after="80"/>
        <w:jc w:val="both"/>
      </w:pPr>
      <w:r>
        <w:rPr>
          <w:rFonts w:ascii="Times New Roman" w:hAnsi="Times New Roman" w:eastAsia="宋体"/>
          <w:b/>
          <w:i w:val="0"/>
          <w:sz w:val="24"/>
        </w:rPr>
        <w:t>5.2.2　求解方法</w:t>
      </w:r>
    </w:p>
    <w:p>
      <w:pPr>
        <w:spacing w:line="360" w:lineRule="auto" w:before="0" w:after="0"/>
        <w:ind w:firstLine="480"/>
        <w:jc w:val="both"/>
      </w:pPr>
      <w:r>
        <w:rPr>
          <w:rFonts w:ascii="Times New Roman" w:hAnsi="Times New Roman" w:eastAsia="宋体"/>
          <w:b w:val="0"/>
          <w:i w:val="0"/>
          <w:sz w:val="24"/>
        </w:rPr>
        <w:t>本问用两条互相独立的路径求解并互证：一条给出结果，另一条为后三问的动态策略奠定基础。</w:t>
      </w:r>
    </w:p>
    <w:p>
      <w:pPr>
        <w:spacing w:line="360" w:lineRule="auto" w:before="0" w:after="0"/>
        <w:ind w:firstLine="480"/>
        <w:jc w:val="both"/>
      </w:pPr>
      <w:r>
        <w:rPr>
          <w:rFonts w:ascii="Times New Roman" w:hAnsi="Times New Roman" w:eastAsia="宋体"/>
          <w:b/>
          <w:i w:val="0"/>
          <w:sz w:val="24"/>
        </w:rPr>
        <w:t>（1）路径一：线性规划（主模型）。</w:t>
      </w:r>
      <w:r>
        <w:rPr>
          <w:rFonts w:ascii="Times New Roman" w:hAnsi="Times New Roman" w:eastAsia="宋体"/>
          <w:b w:val="0"/>
          <w:i w:val="0"/>
          <w:sz w:val="24"/>
        </w:rPr>
        <w:t xml:space="preserve">式 (4)–(5) 对决策变量是线性的，共有 144×4 个连续决策变量与 144×2 条等式约束，规模很小。本文调用 HiGHS 求解器直接求解，得到逐时段的最优购电量、充放电量与储电量轨迹，并以 </w:t>
      </w:r>
      <w:r>
        <w:rPr>
          <w:rFonts w:ascii="Times New Roman" w:hAnsi="Times New Roman" w:eastAsia="宋体"/>
          <w:b w:val="0"/>
          <w:i/>
          <w:sz w:val="24"/>
        </w:rPr>
        <w:t>C</w:t>
      </w:r>
      <w:r>
        <w:rPr>
          <w:rFonts w:ascii="Times New Roman" w:hAnsi="Times New Roman" w:eastAsia="宋体"/>
          <w:b w:val="0"/>
          <w:i w:val="0"/>
          <w:sz w:val="24"/>
          <w:vertAlign w:val="subscript"/>
        </w:rPr>
        <w:t>t</w:t>
      </w:r>
      <w:r>
        <w:rPr>
          <w:rFonts w:ascii="Times New Roman" w:hAnsi="Times New Roman" w:eastAsia="宋体"/>
          <w:b w:val="0"/>
          <w:i/>
          <w:sz w:val="24"/>
        </w:rPr>
        <w:t>D</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10</w:t>
      </w:r>
      <w:r>
        <w:rPr>
          <w:rFonts w:ascii="Times New Roman" w:hAnsi="Times New Roman" w:eastAsia="宋体"/>
          <w:b w:val="0"/>
          <w:i w:val="0"/>
          <w:sz w:val="24"/>
          <w:vertAlign w:val="superscript"/>
        </w:rPr>
        <w:t>−8</w:t>
      </w:r>
      <w:r>
        <w:rPr>
          <w:rFonts w:ascii="Times New Roman" w:hAnsi="Times New Roman" w:eastAsia="宋体"/>
          <w:b w:val="0"/>
          <w:i w:val="0"/>
          <w:sz w:val="24"/>
        </w:rPr>
        <w:t xml:space="preserve"> 校验互斥性。</w:t>
      </w:r>
    </w:p>
    <w:p>
      <w:pPr>
        <w:spacing w:line="360" w:lineRule="auto" w:before="0" w:after="0"/>
        <w:ind w:firstLine="480"/>
        <w:jc w:val="both"/>
      </w:pPr>
      <w:r>
        <w:rPr>
          <w:rFonts w:ascii="Times New Roman" w:hAnsi="Times New Roman" w:eastAsia="宋体"/>
          <w:b/>
          <w:i w:val="0"/>
          <w:sz w:val="24"/>
        </w:rPr>
        <w:t>（2）路径二：连续状态动态规划（互证）。</w:t>
      </w:r>
      <w:r>
        <w:rPr>
          <w:rFonts w:ascii="Times New Roman" w:hAnsi="Times New Roman" w:eastAsia="宋体"/>
          <w:b w:val="0"/>
          <w:i w:val="0"/>
          <w:sz w:val="24"/>
        </w:rPr>
        <w:t xml:space="preserve">以储电量为状态、时段为阶段，定义价值函数 </w:t>
      </w:r>
      <w:r>
        <w:rPr>
          <w:rFonts w:ascii="Times New Roman" w:hAnsi="Times New Roman" w:eastAsia="宋体"/>
          <w:b w:val="0"/>
          <w:i/>
          <w:sz w:val="24"/>
        </w:rPr>
        <w:t>F</w:t>
      </w:r>
      <w:r>
        <w:rPr>
          <w:rFonts w:ascii="Times New Roman" w:hAnsi="Times New Roman" w:eastAsia="宋体"/>
          <w:b w:val="0"/>
          <w:i w:val="0"/>
          <w:sz w:val="24"/>
          <w:vertAlign w:val="subscript"/>
        </w:rPr>
        <w:t>t</w:t>
      </w:r>
      <w:r>
        <w:rPr>
          <w:rFonts w:ascii="Times New Roman" w:hAnsi="Times New Roman" w:eastAsia="宋体"/>
          <w:b w:val="0"/>
          <w:i w:val="0"/>
          <w:sz w:val="24"/>
        </w:rPr>
        <w:t>(</w:t>
      </w:r>
      <w:r>
        <w:rPr>
          <w:rFonts w:ascii="Times New Roman" w:hAnsi="Times New Roman" w:eastAsia="宋体"/>
          <w:b w:val="0"/>
          <w:i/>
          <w:sz w:val="24"/>
        </w:rPr>
        <w:t>e</w:t>
      </w:r>
      <w:r>
        <w:rPr>
          <w:rFonts w:ascii="Times New Roman" w:hAnsi="Times New Roman" w:eastAsia="宋体"/>
          <w:b w:val="0"/>
          <w:i w:val="0"/>
          <w:sz w:val="24"/>
        </w:rPr>
        <w:t xml:space="preserve">)：自时段 </w:t>
      </w:r>
      <w:r>
        <w:rPr>
          <w:rFonts w:ascii="Times New Roman" w:hAnsi="Times New Roman" w:eastAsia="宋体"/>
          <w:b w:val="0"/>
          <w:i/>
          <w:sz w:val="24"/>
        </w:rPr>
        <w:t>t</w:t>
      </w:r>
      <w:r>
        <w:rPr>
          <w:rFonts w:ascii="Times New Roman" w:hAnsi="Times New Roman" w:eastAsia="宋体"/>
          <w:b w:val="0"/>
          <w:i w:val="0"/>
          <w:sz w:val="24"/>
        </w:rPr>
        <w:t xml:space="preserve"> 起、当前储电量为 </w:t>
      </w:r>
      <w:r>
        <w:rPr>
          <w:rFonts w:ascii="Times New Roman" w:hAnsi="Times New Roman" w:eastAsia="宋体"/>
          <w:b w:val="0"/>
          <w:i/>
          <w:sz w:val="24"/>
        </w:rPr>
        <w:t>e</w:t>
      </w:r>
      <w:r>
        <w:rPr>
          <w:rFonts w:ascii="Times New Roman" w:hAnsi="Times New Roman" w:eastAsia="宋体"/>
          <w:b w:val="0"/>
          <w:i w:val="0"/>
          <w:sz w:val="24"/>
        </w:rPr>
        <w:t xml:space="preserve"> 时的最优余下费用（元）。反向递推为</w:t>
      </w:r>
    </w:p>
    <w:p>
      <w:pPr>
        <w:tabs>
          <w:tab w:pos="4422" w:val="center"/>
          <w:tab w:pos="8844" w:val="right"/>
        </w:tabs>
        <w:spacing w:line="360" w:lineRule="auto" w:before="60" w:after="60"/>
        <w:ind w:firstLine="0"/>
      </w:pPr>
      <w:r>
        <w:rPr>
          <w:rFonts w:ascii="Times New Roman" w:hAnsi="Times New Roman" w:eastAsia="宋体"/>
          <w:b w:val="0"/>
          <w:i w:val="0"/>
          <w:sz w:val="24"/>
        </w:rPr>
        <w:tab/>
      </w:r>
      <w:r>
        <w:rPr>
          <w:rFonts w:ascii="Times New Roman" w:hAnsi="Times New Roman" w:eastAsia="宋体"/>
          <w:b w:val="0"/>
          <w:i/>
          <w:sz w:val="24"/>
        </w:rPr>
        <w:t>F</w:t>
      </w:r>
      <w:r>
        <w:rPr>
          <w:rFonts w:ascii="Times New Roman" w:hAnsi="Times New Roman" w:eastAsia="宋体"/>
          <w:b w:val="0"/>
          <w:i w:val="0"/>
          <w:sz w:val="24"/>
          <w:vertAlign w:val="subscript"/>
        </w:rPr>
        <w:t>t</w:t>
      </w:r>
      <w:r>
        <w:rPr>
          <w:rFonts w:ascii="Times New Roman" w:hAnsi="Times New Roman" w:eastAsia="宋体"/>
          <w:b w:val="0"/>
          <w:i w:val="0"/>
          <w:sz w:val="24"/>
        </w:rPr>
        <w:t>(</w:t>
      </w:r>
      <w:r>
        <w:rPr>
          <w:rFonts w:ascii="Times New Roman" w:hAnsi="Times New Roman" w:eastAsia="宋体"/>
          <w:b w:val="0"/>
          <w:i/>
          <w:sz w:val="24"/>
        </w:rPr>
        <w:t>e</w:t>
      </w:r>
      <w:r>
        <w:rPr>
          <w:rFonts w:ascii="Times New Roman" w:hAnsi="Times New Roman" w:eastAsia="宋体"/>
          <w:b w:val="0"/>
          <w:i w:val="0"/>
          <w:sz w:val="24"/>
        </w:rPr>
        <w:t>) = min</w:t>
      </w:r>
      <w:r>
        <w:rPr>
          <w:rFonts w:ascii="Times New Roman" w:hAnsi="Times New Roman" w:eastAsia="宋体"/>
          <w:b w:val="0"/>
          <w:i/>
          <w:sz w:val="24"/>
          <w:vertAlign w:val="subscript"/>
        </w:rPr>
        <w:t>e</w:t>
      </w:r>
      <w:r>
        <w:rPr>
          <w:rFonts w:ascii="Times New Roman" w:hAnsi="Times New Roman" w:eastAsia="宋体"/>
          <w:b w:val="0"/>
          <w:i w:val="0"/>
          <w:sz w:val="24"/>
          <w:vertAlign w:val="subscript"/>
        </w:rPr>
        <w:t>′</w:t>
      </w:r>
      <w:r>
        <w:rPr>
          <w:rFonts w:ascii="Times New Roman" w:hAnsi="Times New Roman" w:eastAsia="宋体"/>
          <w:b w:val="0"/>
          <w:i w:val="0"/>
          <w:sz w:val="24"/>
        </w:rPr>
        <w:t xml:space="preserve"> { </w:t>
      </w:r>
      <w:r>
        <w:rPr>
          <w:rFonts w:ascii="Times New Roman" w:hAnsi="Times New Roman" w:eastAsia="宋体"/>
          <w:b w:val="0"/>
          <w:i/>
          <w:sz w:val="24"/>
        </w:rPr>
        <w:t>φ</w:t>
      </w:r>
      <w:r>
        <w:rPr>
          <w:rFonts w:ascii="Times New Roman" w:hAnsi="Times New Roman" w:eastAsia="宋体"/>
          <w:b w:val="0"/>
          <w:i w:val="0"/>
          <w:sz w:val="24"/>
          <w:vertAlign w:val="subscript"/>
        </w:rPr>
        <w:t>t</w:t>
      </w:r>
      <w:r>
        <w:rPr>
          <w:rFonts w:ascii="Times New Roman" w:hAnsi="Times New Roman" w:eastAsia="宋体"/>
          <w:b w:val="0"/>
          <w:i w:val="0"/>
          <w:sz w:val="24"/>
        </w:rPr>
        <w:t>(</w:t>
      </w:r>
      <w:r>
        <w:rPr>
          <w:rFonts w:ascii="Times New Roman" w:hAnsi="Times New Roman" w:eastAsia="宋体"/>
          <w:b w:val="0"/>
          <w:i/>
          <w:sz w:val="24"/>
        </w:rPr>
        <w:t>e</w:t>
      </w:r>
      <w:r>
        <w:rPr>
          <w:rFonts w:ascii="Times New Roman" w:hAnsi="Times New Roman" w:eastAsia="宋体"/>
          <w:b w:val="0"/>
          <w:i w:val="0"/>
          <w:sz w:val="24"/>
        </w:rPr>
        <w:t xml:space="preserve">′ − </w:t>
      </w:r>
      <w:r>
        <w:rPr>
          <w:rFonts w:ascii="Times New Roman" w:hAnsi="Times New Roman" w:eastAsia="宋体"/>
          <w:b w:val="0"/>
          <w:i/>
          <w:sz w:val="24"/>
        </w:rPr>
        <w:t>e</w:t>
      </w:r>
      <w:r>
        <w:rPr>
          <w:rFonts w:ascii="Times New Roman" w:hAnsi="Times New Roman" w:eastAsia="宋体"/>
          <w:b w:val="0"/>
          <w:i w:val="0"/>
          <w:sz w:val="24"/>
        </w:rPr>
        <w:t xml:space="preserve">) + </w:t>
      </w:r>
      <w:r>
        <w:rPr>
          <w:rFonts w:ascii="Times New Roman" w:hAnsi="Times New Roman" w:eastAsia="宋体"/>
          <w:b w:val="0"/>
          <w:i/>
          <w:sz w:val="24"/>
        </w:rPr>
        <w:t>F</w:t>
      </w:r>
      <w:r>
        <w:rPr>
          <w:rFonts w:ascii="Times New Roman" w:hAnsi="Times New Roman" w:eastAsia="宋体"/>
          <w:b w:val="0"/>
          <w:i w:val="0"/>
          <w:sz w:val="24"/>
          <w:vertAlign w:val="subscript"/>
        </w:rPr>
        <w:t>t+1</w:t>
      </w:r>
      <w:r>
        <w:rPr>
          <w:rFonts w:ascii="Times New Roman" w:hAnsi="Times New Roman" w:eastAsia="宋体"/>
          <w:b w:val="0"/>
          <w:i w:val="0"/>
          <w:sz w:val="24"/>
        </w:rPr>
        <w:t>(</w:t>
      </w:r>
      <w:r>
        <w:rPr>
          <w:rFonts w:ascii="Times New Roman" w:hAnsi="Times New Roman" w:eastAsia="宋体"/>
          <w:b w:val="0"/>
          <w:i/>
          <w:sz w:val="24"/>
        </w:rPr>
        <w:t>e</w:t>
      </w:r>
      <w:r>
        <w:rPr>
          <w:rFonts w:ascii="Times New Roman" w:hAnsi="Times New Roman" w:eastAsia="宋体"/>
          <w:b w:val="0"/>
          <w:i w:val="0"/>
          <w:sz w:val="24"/>
        </w:rPr>
        <w:t xml:space="preserve">′) }，　</w:t>
      </w:r>
      <w:r>
        <w:rPr>
          <w:rFonts w:ascii="Times New Roman" w:hAnsi="Times New Roman" w:eastAsia="宋体"/>
          <w:b w:val="0"/>
          <w:i/>
          <w:sz w:val="24"/>
        </w:rPr>
        <w:t>F</w:t>
      </w:r>
      <w:r>
        <w:rPr>
          <w:rFonts w:ascii="Times New Roman" w:hAnsi="Times New Roman" w:eastAsia="宋体"/>
          <w:b w:val="0"/>
          <w:i w:val="0"/>
          <w:sz w:val="24"/>
          <w:vertAlign w:val="subscript"/>
        </w:rPr>
        <w:t>145</w:t>
      </w:r>
      <w:r>
        <w:rPr>
          <w:rFonts w:ascii="Times New Roman" w:hAnsi="Times New Roman" w:eastAsia="宋体"/>
          <w:b w:val="0"/>
          <w:i w:val="0"/>
          <w:sz w:val="24"/>
        </w:rPr>
        <w:t>(</w:t>
      </w:r>
      <w:r>
        <w:rPr>
          <w:rFonts w:ascii="Times New Roman" w:hAnsi="Times New Roman" w:eastAsia="宋体"/>
          <w:b w:val="0"/>
          <w:i/>
          <w:sz w:val="24"/>
        </w:rPr>
        <w:t>e</w:t>
      </w:r>
      <w:r>
        <w:rPr>
          <w:rFonts w:ascii="Times New Roman" w:hAnsi="Times New Roman" w:eastAsia="宋体"/>
          <w:b w:val="0"/>
          <w:i w:val="0"/>
          <w:sz w:val="24"/>
        </w:rPr>
        <w:t>) = 0</w:t>
        <w:tab/>
        <w:t>（6）</w:t>
      </w:r>
    </w:p>
    <w:p>
      <w:pPr>
        <w:tabs>
          <w:tab w:pos="4422" w:val="center"/>
          <w:tab w:pos="8844" w:val="right"/>
        </w:tabs>
        <w:spacing w:line="360" w:lineRule="auto" w:before="60" w:after="60"/>
        <w:ind w:firstLine="0"/>
      </w:pPr>
      <w:r>
        <w:rPr>
          <w:rFonts w:ascii="Times New Roman" w:hAnsi="Times New Roman" w:eastAsia="宋体"/>
          <w:b w:val="0"/>
          <w:i w:val="0"/>
          <w:sz w:val="24"/>
        </w:rPr>
        <w:tab/>
      </w:r>
      <w:r>
        <w:rPr>
          <w:rFonts w:ascii="Times New Roman" w:hAnsi="Times New Roman" w:eastAsia="宋体"/>
          <w:b w:val="0"/>
          <w:i/>
          <w:sz w:val="24"/>
        </w:rPr>
        <w:t>φ</w:t>
      </w:r>
      <w:r>
        <w:rPr>
          <w:rFonts w:ascii="Times New Roman" w:hAnsi="Times New Roman" w:eastAsia="宋体"/>
          <w:b w:val="0"/>
          <w:i w:val="0"/>
          <w:sz w:val="24"/>
          <w:vertAlign w:val="subscript"/>
        </w:rPr>
        <w:t>t</w:t>
      </w:r>
      <w:r>
        <w:rPr>
          <w:rFonts w:ascii="Times New Roman" w:hAnsi="Times New Roman" w:eastAsia="宋体"/>
          <w:b w:val="0"/>
          <w:i w:val="0"/>
          <w:sz w:val="24"/>
        </w:rPr>
        <w:t>(</w:t>
      </w:r>
      <w:r>
        <w:rPr>
          <w:rFonts w:ascii="Times New Roman" w:hAnsi="Times New Roman" w:eastAsia="宋体"/>
          <w:b w:val="0"/>
          <w:i/>
          <w:sz w:val="24"/>
        </w:rPr>
        <w:t>x</w:t>
      </w:r>
      <w:r>
        <w:rPr>
          <w:rFonts w:ascii="Times New Roman" w:hAnsi="Times New Roman" w:eastAsia="宋体"/>
          <w:b w:val="0"/>
          <w:i w:val="0"/>
          <w:sz w:val="24"/>
        </w:rPr>
        <w:t xml:space="preserve">) = </w:t>
      </w:r>
      <w:r>
        <w:rPr>
          <w:rFonts w:ascii="Times New Roman" w:hAnsi="Times New Roman" w:eastAsia="宋体"/>
          <w:b w:val="0"/>
          <w:i/>
          <w:sz w:val="24"/>
        </w:rPr>
        <w:t>p</w:t>
      </w:r>
      <w:r>
        <w:rPr>
          <w:rFonts w:ascii="Times New Roman" w:hAnsi="Times New Roman" w:eastAsia="宋体"/>
          <w:b w:val="0"/>
          <w:i w:val="0"/>
          <w:sz w:val="24"/>
          <w:vertAlign w:val="subscript"/>
        </w:rPr>
        <w:t>t</w:t>
      </w:r>
      <w:r>
        <w:rPr>
          <w:rFonts w:ascii="Times New Roman" w:hAnsi="Times New Roman" w:eastAsia="宋体"/>
          <w:b w:val="0"/>
          <w:i w:val="0"/>
          <w:sz w:val="24"/>
        </w:rPr>
        <w:t>[</w:t>
      </w:r>
      <w:r>
        <w:rPr>
          <w:rFonts w:ascii="Times New Roman" w:hAnsi="Times New Roman" w:eastAsia="宋体"/>
          <w:b w:val="0"/>
          <w:i/>
          <w:sz w:val="24"/>
        </w:rPr>
        <w:t>n</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ψ</w:t>
      </w:r>
      <w:r>
        <w:rPr>
          <w:rFonts w:ascii="Times New Roman" w:hAnsi="Times New Roman" w:eastAsia="宋体"/>
          <w:b w:val="0"/>
          <w:i w:val="0"/>
          <w:sz w:val="24"/>
        </w:rPr>
        <w:t>(</w:t>
      </w:r>
      <w:r>
        <w:rPr>
          <w:rFonts w:ascii="Times New Roman" w:hAnsi="Times New Roman" w:eastAsia="宋体"/>
          <w:b w:val="0"/>
          <w:i/>
          <w:sz w:val="24"/>
        </w:rPr>
        <w:t>x</w:t>
      </w:r>
      <w:r>
        <w:rPr>
          <w:rFonts w:ascii="Times New Roman" w:hAnsi="Times New Roman" w:eastAsia="宋体"/>
          <w:b w:val="0"/>
          <w:i w:val="0"/>
          <w:sz w:val="24"/>
        </w:rPr>
        <w:t>)]</w:t>
      </w:r>
      <w:r>
        <w:rPr>
          <w:rFonts w:ascii="Times New Roman" w:hAnsi="Times New Roman" w:eastAsia="宋体"/>
          <w:b w:val="0"/>
          <w:i w:val="0"/>
          <w:sz w:val="24"/>
          <w:vertAlign w:val="superscript"/>
        </w:rPr>
        <w:t>+</w:t>
      </w:r>
      <w:r>
        <w:rPr>
          <w:rFonts w:ascii="Times New Roman" w:hAnsi="Times New Roman" w:eastAsia="宋体"/>
          <w:b w:val="0"/>
          <w:i w:val="0"/>
          <w:sz w:val="24"/>
        </w:rPr>
        <w:t xml:space="preserve">，　</w:t>
      </w:r>
      <w:r>
        <w:rPr>
          <w:rFonts w:ascii="Times New Roman" w:hAnsi="Times New Roman" w:eastAsia="宋体"/>
          <w:b w:val="0"/>
          <w:i/>
          <w:sz w:val="24"/>
        </w:rPr>
        <w:t>ψ</w:t>
      </w:r>
      <w:r>
        <w:rPr>
          <w:rFonts w:ascii="Times New Roman" w:hAnsi="Times New Roman" w:eastAsia="宋体"/>
          <w:b w:val="0"/>
          <w:i w:val="0"/>
          <w:sz w:val="24"/>
        </w:rPr>
        <w:t>(</w:t>
      </w:r>
      <w:r>
        <w:rPr>
          <w:rFonts w:ascii="Times New Roman" w:hAnsi="Times New Roman" w:eastAsia="宋体"/>
          <w:b w:val="0"/>
          <w:i/>
          <w:sz w:val="24"/>
        </w:rPr>
        <w:t>x</w:t>
      </w:r>
      <w:r>
        <w:rPr>
          <w:rFonts w:ascii="Times New Roman" w:hAnsi="Times New Roman" w:eastAsia="宋体"/>
          <w:b w:val="0"/>
          <w:i w:val="0"/>
          <w:sz w:val="24"/>
        </w:rPr>
        <w:t>) = max(</w:t>
      </w:r>
      <w:r>
        <w:rPr>
          <w:rFonts w:ascii="Times New Roman" w:hAnsi="Times New Roman" w:eastAsia="宋体"/>
          <w:b w:val="0"/>
          <w:i/>
          <w:sz w:val="24"/>
        </w:rPr>
        <w:t>x</w:t>
      </w:r>
      <w:r>
        <w:rPr>
          <w:rFonts w:ascii="Times New Roman" w:hAnsi="Times New Roman" w:eastAsia="宋体"/>
          <w:b w:val="0"/>
          <w:i w:val="0"/>
          <w:sz w:val="24"/>
        </w:rPr>
        <w:t>/</w:t>
      </w:r>
      <w:r>
        <w:rPr>
          <w:rFonts w:ascii="Times New Roman" w:hAnsi="Times New Roman" w:eastAsia="宋体"/>
          <w:b w:val="0"/>
          <w:i/>
          <w:sz w:val="24"/>
        </w:rPr>
        <w:t>η</w:t>
      </w:r>
      <w:r>
        <w:rPr>
          <w:rFonts w:ascii="Times New Roman" w:hAnsi="Times New Roman" w:eastAsia="宋体"/>
          <w:b w:val="0"/>
          <w:i w:val="0"/>
          <w:sz w:val="24"/>
          <w:vertAlign w:val="subscript"/>
        </w:rPr>
        <w:t>c</w:t>
      </w:r>
      <w:r>
        <w:rPr>
          <w:rFonts w:ascii="Times New Roman" w:hAnsi="Times New Roman" w:eastAsia="宋体"/>
          <w:b w:val="0"/>
          <w:i w:val="0"/>
          <w:sz w:val="24"/>
        </w:rPr>
        <w:t xml:space="preserve">, </w:t>
      </w:r>
      <w:r>
        <w:rPr>
          <w:rFonts w:ascii="Times New Roman" w:hAnsi="Times New Roman" w:eastAsia="宋体"/>
          <w:b w:val="0"/>
          <w:i/>
          <w:sz w:val="24"/>
        </w:rPr>
        <w:t>η</w:t>
      </w:r>
      <w:r>
        <w:rPr>
          <w:rFonts w:ascii="Times New Roman" w:hAnsi="Times New Roman" w:eastAsia="宋体"/>
          <w:b w:val="0"/>
          <w:i w:val="0"/>
          <w:sz w:val="24"/>
          <w:vertAlign w:val="subscript"/>
        </w:rPr>
        <w:t>d</w:t>
      </w:r>
      <w:r>
        <w:rPr>
          <w:rFonts w:ascii="Times New Roman" w:hAnsi="Times New Roman" w:eastAsia="宋体"/>
          <w:b w:val="0"/>
          <w:i/>
          <w:sz w:val="24"/>
        </w:rPr>
        <w:t>x</w:t>
      </w:r>
      <w:r>
        <w:rPr>
          <w:rFonts w:ascii="Times New Roman" w:hAnsi="Times New Roman" w:eastAsia="宋体"/>
          <w:b w:val="0"/>
          <w:i w:val="0"/>
          <w:sz w:val="24"/>
        </w:rPr>
        <w:t>)</w:t>
        <w:tab/>
        <w:t>（7）</w:t>
      </w:r>
    </w:p>
    <w:p>
      <w:pPr>
        <w:spacing w:line="360" w:lineRule="auto" w:before="0" w:after="0"/>
        <w:ind w:firstLine="480"/>
        <w:jc w:val="both"/>
      </w:pPr>
      <w:r>
        <w:rPr>
          <w:rFonts w:ascii="Times New Roman" w:hAnsi="Times New Roman" w:eastAsia="宋体"/>
          <w:b w:val="0"/>
          <w:i w:val="0"/>
          <w:sz w:val="24"/>
        </w:rPr>
        <w:t xml:space="preserve">其中 </w:t>
      </w:r>
      <w:r>
        <w:rPr>
          <w:rFonts w:ascii="Times New Roman" w:hAnsi="Times New Roman" w:eastAsia="宋体"/>
          <w:b w:val="0"/>
          <w:i/>
          <w:sz w:val="24"/>
        </w:rPr>
        <w:t>x</w:t>
      </w:r>
      <w:r>
        <w:rPr>
          <w:rFonts w:ascii="Times New Roman" w:hAnsi="Times New Roman" w:eastAsia="宋体"/>
          <w:b w:val="0"/>
          <w:i w:val="0"/>
          <w:sz w:val="24"/>
        </w:rPr>
        <w:t xml:space="preserve"> = </w:t>
      </w:r>
      <w:r>
        <w:rPr>
          <w:rFonts w:ascii="Times New Roman" w:hAnsi="Times New Roman" w:eastAsia="宋体"/>
          <w:b w:val="0"/>
          <w:i/>
          <w:sz w:val="24"/>
        </w:rPr>
        <w:t>e</w:t>
      </w:r>
      <w:r>
        <w:rPr>
          <w:rFonts w:ascii="Times New Roman" w:hAnsi="Times New Roman" w:eastAsia="宋体"/>
          <w:b w:val="0"/>
          <w:i w:val="0"/>
          <w:sz w:val="24"/>
        </w:rPr>
        <w:t xml:space="preserve">′ − </w:t>
      </w:r>
      <w:r>
        <w:rPr>
          <w:rFonts w:ascii="Times New Roman" w:hAnsi="Times New Roman" w:eastAsia="宋体"/>
          <w:b w:val="0"/>
          <w:i/>
          <w:sz w:val="24"/>
        </w:rPr>
        <w:t>e</w:t>
      </w:r>
      <w:r>
        <w:rPr>
          <w:rFonts w:ascii="Times New Roman" w:hAnsi="Times New Roman" w:eastAsia="宋体"/>
          <w:b w:val="0"/>
          <w:i w:val="0"/>
          <w:sz w:val="24"/>
        </w:rPr>
        <w:t xml:space="preserve"> 为储电量的内部增量（kWh），</w:t>
      </w:r>
      <w:r>
        <w:rPr>
          <w:rFonts w:ascii="Times New Roman" w:hAnsi="Times New Roman" w:eastAsia="宋体"/>
          <w:b w:val="0"/>
          <w:i/>
          <w:sz w:val="24"/>
        </w:rPr>
        <w:t>n</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L</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V</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为净负荷（kWh），</w:t>
      </w:r>
      <w:r>
        <w:rPr>
          <w:rFonts w:ascii="Times New Roman" w:hAnsi="Times New Roman" w:eastAsia="宋体"/>
          <w:b w:val="0"/>
          <w:i/>
          <w:sz w:val="24"/>
        </w:rPr>
        <w:t>ψ</w:t>
      </w:r>
      <w:r>
        <w:rPr>
          <w:rFonts w:ascii="Times New Roman" w:hAnsi="Times New Roman" w:eastAsia="宋体"/>
          <w:b w:val="0"/>
          <w:i w:val="0"/>
          <w:sz w:val="24"/>
        </w:rPr>
        <w:t>(</w:t>
      </w:r>
      <w:r>
        <w:rPr>
          <w:rFonts w:ascii="Times New Roman" w:hAnsi="Times New Roman" w:eastAsia="宋体"/>
          <w:b w:val="0"/>
          <w:i/>
          <w:sz w:val="24"/>
        </w:rPr>
        <w:t>x</w:t>
      </w:r>
      <w:r>
        <w:rPr>
          <w:rFonts w:ascii="Times New Roman" w:hAnsi="Times New Roman" w:eastAsia="宋体"/>
          <w:b w:val="0"/>
          <w:i w:val="0"/>
          <w:sz w:val="24"/>
        </w:rPr>
        <w:t xml:space="preserve">) 为该增量在交流侧对应的净用电量——充电时因有损耗需从交流侧多取 </w:t>
      </w:r>
      <w:r>
        <w:rPr>
          <w:rFonts w:ascii="Times New Roman" w:hAnsi="Times New Roman" w:eastAsia="宋体"/>
          <w:b w:val="0"/>
          <w:i/>
          <w:sz w:val="24"/>
        </w:rPr>
        <w:t>x</w:t>
      </w:r>
      <w:r>
        <w:rPr>
          <w:rFonts w:ascii="Times New Roman" w:hAnsi="Times New Roman" w:eastAsia="宋体"/>
          <w:b w:val="0"/>
          <w:i w:val="0"/>
          <w:sz w:val="24"/>
        </w:rPr>
        <w:t>/</w:t>
      </w:r>
      <w:r>
        <w:rPr>
          <w:rFonts w:ascii="Times New Roman" w:hAnsi="Times New Roman" w:eastAsia="宋体"/>
          <w:b w:val="0"/>
          <w:i/>
          <w:sz w:val="24"/>
        </w:rPr>
        <w:t>η</w:t>
      </w:r>
      <w:r>
        <w:rPr>
          <w:rFonts w:ascii="Times New Roman" w:hAnsi="Times New Roman" w:eastAsia="宋体"/>
          <w:b w:val="0"/>
          <w:i w:val="0"/>
          <w:sz w:val="24"/>
          <w:vertAlign w:val="subscript"/>
        </w:rPr>
        <w:t>c</w:t>
      </w:r>
      <w:r>
        <w:rPr>
          <w:rFonts w:ascii="Times New Roman" w:hAnsi="Times New Roman" w:eastAsia="宋体"/>
          <w:b w:val="0"/>
          <w:i w:val="0"/>
          <w:sz w:val="24"/>
        </w:rPr>
        <w:t xml:space="preserve">，放电时因有损耗只能交付 </w:t>
      </w:r>
      <w:r>
        <w:rPr>
          <w:rFonts w:ascii="Times New Roman" w:hAnsi="Times New Roman" w:eastAsia="宋体"/>
          <w:b w:val="0"/>
          <w:i/>
          <w:sz w:val="24"/>
        </w:rPr>
        <w:t>η</w:t>
      </w:r>
      <w:r>
        <w:rPr>
          <w:rFonts w:ascii="Times New Roman" w:hAnsi="Times New Roman" w:eastAsia="宋体"/>
          <w:b w:val="0"/>
          <w:i w:val="0"/>
          <w:sz w:val="24"/>
          <w:vertAlign w:val="subscript"/>
        </w:rPr>
        <w:t>d</w:t>
      </w:r>
      <w:r>
        <w:rPr>
          <w:rFonts w:ascii="Times New Roman" w:hAnsi="Times New Roman" w:eastAsia="宋体"/>
          <w:b w:val="0"/>
          <w:i/>
          <w:sz w:val="24"/>
        </w:rPr>
        <w:t>x</w:t>
      </w:r>
      <w:r>
        <w:rPr>
          <w:rFonts w:ascii="Times New Roman" w:hAnsi="Times New Roman" w:eastAsia="宋体"/>
          <w:b w:val="0"/>
          <w:i w:val="0"/>
          <w:sz w:val="24"/>
        </w:rPr>
        <w:t>，故取二者中较大者作为"实际需要的交流电量"，[·]</w:t>
      </w:r>
      <w:r>
        <w:rPr>
          <w:rFonts w:ascii="Times New Roman" w:hAnsi="Times New Roman" w:eastAsia="宋体"/>
          <w:b w:val="0"/>
          <w:i w:val="0"/>
          <w:sz w:val="24"/>
          <w:vertAlign w:val="superscript"/>
        </w:rPr>
        <w:t>+</w:t>
      </w:r>
      <w:r>
        <w:rPr>
          <w:rFonts w:ascii="Times New Roman" w:hAnsi="Times New Roman" w:eastAsia="宋体"/>
          <w:b w:val="0"/>
          <w:i w:val="0"/>
          <w:sz w:val="24"/>
        </w:rPr>
        <w:t xml:space="preserve"> 为正部函数。可以证明 </w:t>
      </w:r>
      <w:r>
        <w:rPr>
          <w:rFonts w:ascii="Times New Roman" w:hAnsi="Times New Roman" w:eastAsia="宋体"/>
          <w:b w:val="0"/>
          <w:i/>
          <w:sz w:val="24"/>
        </w:rPr>
        <w:t>F</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是</w:t>
      </w:r>
      <w:r>
        <w:rPr>
          <w:rFonts w:ascii="Times New Roman" w:hAnsi="Times New Roman" w:eastAsia="宋体"/>
          <w:b/>
          <w:i w:val="0"/>
          <w:sz w:val="24"/>
        </w:rPr>
        <w:t>凸分段线性函数</w:t>
      </w:r>
      <w:r>
        <w:rPr>
          <w:rFonts w:ascii="Times New Roman" w:hAnsi="Times New Roman" w:eastAsia="宋体"/>
          <w:b w:val="0"/>
          <w:i w:val="0"/>
          <w:sz w:val="24"/>
        </w:rPr>
        <w:t>，可用"断点序列 + 非降斜率序列"精确表示，单步递推等价于两条斜率序列的升序合并，因此不必把储电量离散成网格，也就避免了网格精度与计算量之间的矛盾。</w:t>
      </w:r>
    </w:p>
    <w:p>
      <w:pPr>
        <w:spacing w:line="360" w:lineRule="auto" w:before="0" w:after="0"/>
        <w:ind w:firstLine="480"/>
        <w:jc w:val="both"/>
      </w:pPr>
      <w:r>
        <w:rPr>
          <w:rFonts w:ascii="Times New Roman" w:hAnsi="Times New Roman" w:eastAsia="宋体"/>
          <w:b/>
          <w:i w:val="0"/>
          <w:sz w:val="24"/>
        </w:rPr>
        <w:t>（3）互证。</w:t>
      </w:r>
      <w:r>
        <w:rPr>
          <w:rFonts w:ascii="Times New Roman" w:hAnsi="Times New Roman" w:eastAsia="宋体"/>
          <w:b w:val="0"/>
          <w:i w:val="0"/>
          <w:sz w:val="24"/>
        </w:rPr>
        <w:t>两条路径完全独立：一条是标准线性规划，一条是动态规划。若二者的最优费用、全天购电量与 24:00 储电量三项一致，即说明约束、效率与损耗的建模正确。对照结果见表 3。</w:t>
      </w:r>
    </w:p>
    <w:p>
      <w:pPr>
        <w:spacing w:line="240" w:lineRule="auto" w:before="80" w:after="80"/>
        <w:jc w:val="center"/>
      </w:pPr>
      <w:r>
        <w:rPr>
          <w:rFonts w:ascii="Times New Roman" w:hAnsi="Times New Roman" w:eastAsia="宋体"/>
          <w:b/>
          <w:i w:val="0"/>
          <w:sz w:val="21"/>
        </w:rPr>
        <w:t>【表 3 插入位置】线性规划与连续状态动态规划的结果互证（费用、全天购电量、24:00 储电量三项偏差均小于 10</w:t>
      </w:r>
      <w:r>
        <w:rPr>
          <w:rFonts w:ascii="Times New Roman" w:hAnsi="Times New Roman" w:eastAsia="宋体"/>
          <w:b/>
          <w:i w:val="0"/>
          <w:sz w:val="21"/>
          <w:vertAlign w:val="superscript"/>
        </w:rPr>
        <w:t>−6</w:t>
      </w:r>
      <w:r>
        <w:rPr>
          <w:rFonts w:ascii="Times New Roman" w:hAnsi="Times New Roman" w:eastAsia="宋体"/>
          <w:b/>
          <w:i w:val="0"/>
          <w:sz w:val="21"/>
        </w:rPr>
        <w:t>）。</w:t>
      </w:r>
    </w:p>
    <w:p>
      <w:pPr>
        <w:spacing w:line="360" w:lineRule="auto" w:before="0" w:after="0"/>
        <w:ind w:firstLine="480"/>
        <w:jc w:val="both"/>
      </w:pPr>
      <w:r>
        <w:rPr>
          <w:rFonts w:ascii="Times New Roman" w:hAnsi="Times New Roman" w:eastAsia="宋体"/>
          <w:b w:val="0"/>
          <w:i w:val="0"/>
          <w:sz w:val="24"/>
        </w:rPr>
        <w:t>路径二的意义不止于验证。−∂</w:t>
      </w:r>
      <w:r>
        <w:rPr>
          <w:rFonts w:ascii="Times New Roman" w:hAnsi="Times New Roman" w:eastAsia="宋体"/>
          <w:b w:val="0"/>
          <w:i/>
          <w:sz w:val="24"/>
        </w:rPr>
        <w:t>F</w:t>
      </w:r>
      <w:r>
        <w:rPr>
          <w:rFonts w:ascii="Times New Roman" w:hAnsi="Times New Roman" w:eastAsia="宋体"/>
          <w:b w:val="0"/>
          <w:i w:val="0"/>
          <w:sz w:val="24"/>
          <w:vertAlign w:val="subscript"/>
        </w:rPr>
        <w:t>t</w:t>
      </w:r>
      <w:r>
        <w:rPr>
          <w:rFonts w:ascii="Times New Roman" w:hAnsi="Times New Roman" w:eastAsia="宋体"/>
          <w:b w:val="0"/>
          <w:i w:val="0"/>
          <w:sz w:val="24"/>
        </w:rPr>
        <w:t>/∂</w:t>
      </w:r>
      <w:r>
        <w:rPr>
          <w:rFonts w:ascii="Times New Roman" w:hAnsi="Times New Roman" w:eastAsia="宋体"/>
          <w:b w:val="0"/>
          <w:i/>
          <w:sz w:val="24"/>
        </w:rPr>
        <w:t>e</w:t>
      </w:r>
      <w:r>
        <w:rPr>
          <w:rFonts w:ascii="Times New Roman" w:hAnsi="Times New Roman" w:eastAsia="宋体"/>
          <w:b w:val="0"/>
          <w:i w:val="0"/>
          <w:sz w:val="24"/>
        </w:rPr>
        <w:t xml:space="preserve"> 表示时段 </w:t>
      </w:r>
      <w:r>
        <w:rPr>
          <w:rFonts w:ascii="Times New Roman" w:hAnsi="Times New Roman" w:eastAsia="宋体"/>
          <w:b w:val="0"/>
          <w:i/>
          <w:sz w:val="24"/>
        </w:rPr>
        <w:t>t</w:t>
      </w:r>
      <w:r>
        <w:rPr>
          <w:rFonts w:ascii="Times New Roman" w:hAnsi="Times New Roman" w:eastAsia="宋体"/>
          <w:b w:val="0"/>
          <w:i w:val="0"/>
          <w:sz w:val="24"/>
        </w:rPr>
        <w:t xml:space="preserve"> 多存 1 kWh 电的边际价值，即"这 1 kWh 能省下多少钱"。它把储能的调度逻辑从"整日总量对比"细化为逐时段的边际判断，这正是问题二至问题四中动态保留水平 </w:t>
      </w:r>
      <w:r>
        <w:rPr>
          <w:rFonts w:ascii="Times New Roman" w:hAnsi="Times New Roman" w:eastAsia="宋体"/>
          <w:b w:val="0"/>
          <w:i/>
          <w:sz w:val="24"/>
        </w:rPr>
        <w:t>R</w:t>
      </w:r>
      <w:r>
        <w:rPr>
          <w:rFonts w:ascii="Times New Roman" w:hAnsi="Times New Roman" w:eastAsia="宋体"/>
          <w:b w:val="0"/>
          <w:i w:val="0"/>
          <w:sz w:val="24"/>
          <w:vertAlign w:val="subscript"/>
        </w:rPr>
        <w:t>d,t</w:t>
      </w:r>
      <w:r>
        <w:rPr>
          <w:rFonts w:ascii="Times New Roman" w:hAnsi="Times New Roman" w:eastAsia="宋体"/>
          <w:b w:val="0"/>
          <w:i w:val="0"/>
          <w:sz w:val="24"/>
        </w:rPr>
        <w:t xml:space="preserve"> 的理论依据。</w:t>
      </w:r>
    </w:p>
    <w:p>
      <w:pPr>
        <w:keepNext/>
        <w:spacing w:line="360" w:lineRule="auto" w:before="160" w:after="80"/>
        <w:jc w:val="both"/>
      </w:pPr>
      <w:r>
        <w:rPr>
          <w:rFonts w:ascii="Times New Roman" w:hAnsi="Times New Roman" w:eastAsia="宋体"/>
          <w:b/>
          <w:i w:val="0"/>
          <w:sz w:val="24"/>
        </w:rPr>
        <w:t>5.2.3　结果分析</w:t>
      </w:r>
    </w:p>
    <w:p>
      <w:pPr>
        <w:spacing w:line="360" w:lineRule="auto" w:before="0" w:after="0"/>
        <w:ind w:firstLine="480"/>
        <w:jc w:val="both"/>
      </w:pPr>
      <w:r>
        <w:rPr>
          <w:rFonts w:ascii="Times New Roman" w:hAnsi="Times New Roman" w:eastAsia="宋体"/>
          <w:b/>
          <w:i w:val="0"/>
          <w:sz w:val="24"/>
        </w:rPr>
        <w:t>（1）基础分析。</w:t>
      </w:r>
      <w:r>
        <w:rPr>
          <w:rFonts w:ascii="Times New Roman" w:hAnsi="Times New Roman" w:eastAsia="宋体"/>
          <w:b w:val="0"/>
          <w:i w:val="0"/>
          <w:sz w:val="24"/>
        </w:rPr>
        <w:t>求解得最优购电费为 35126.948589 元，全天购电量为 59482.699 kWh，平均购电单价 0.5905 元/kWh。作为对照，若储能退出运行、所有缺口全部由外网按当期电价供给，同一典型日的购电费为 48052.046591 元。两者相比，储能使全天购电费用下降 26.8981%。题目表 1 的六个指定时段的购电量依次为 0、480.412、0、445.432、531.894、0 kWh，其中三个时段为 0，说明最优计划并非连续购电，而是随价格与负荷的配合呈间歇式分布。图 2、图 3、图 4 分别给出该日三条功率曲线、储能充放电功率与内部储电量轨迹，以及计入效率后的内部价格与充放电阈值。</w:t>
      </w:r>
    </w:p>
    <w:p>
      <w:pPr>
        <w:spacing w:line="240" w:lineRule="auto" w:before="80" w:after="80"/>
        <w:jc w:val="center"/>
      </w:pPr>
      <w:r>
        <w:rPr>
          <w:rFonts w:ascii="Times New Roman" w:hAnsi="Times New Roman" w:eastAsia="宋体"/>
          <w:b/>
          <w:i w:val="0"/>
          <w:sz w:val="21"/>
        </w:rPr>
        <w:t>【图 2 插入位置】小区负载、光伏发电与计划购电的功率曲线（数据来源：附件 1 与问题一最优解）。</w:t>
      </w:r>
    </w:p>
    <w:p>
      <w:pPr>
        <w:spacing w:line="240" w:lineRule="auto" w:before="80" w:after="80"/>
        <w:jc w:val="center"/>
      </w:pPr>
      <w:r>
        <w:rPr>
          <w:rFonts w:ascii="Times New Roman" w:hAnsi="Times New Roman" w:eastAsia="宋体"/>
          <w:b/>
          <w:i w:val="0"/>
          <w:sz w:val="21"/>
        </w:rPr>
        <w:t>【图 3 插入位置】储能充放电功率与内部储电量轨迹（含 1200 kWh 与 10800 kWh 运行边界）。</w:t>
      </w:r>
    </w:p>
    <w:p>
      <w:pPr>
        <w:spacing w:line="240" w:lineRule="auto" w:before="80" w:after="80"/>
        <w:jc w:val="center"/>
      </w:pPr>
      <w:r>
        <w:rPr>
          <w:rFonts w:ascii="Times New Roman" w:hAnsi="Times New Roman" w:eastAsia="宋体"/>
          <w:b/>
          <w:i w:val="0"/>
          <w:sz w:val="21"/>
        </w:rPr>
        <w:t>【图 4 插入位置】计入充放电效率后的内部价格与充放电阈值。</w:t>
      </w:r>
    </w:p>
    <w:p>
      <w:pPr>
        <w:spacing w:line="360" w:lineRule="auto" w:before="0" w:after="0"/>
        <w:ind w:firstLine="480"/>
        <w:jc w:val="both"/>
      </w:pPr>
      <w:r>
        <w:rPr>
          <w:rFonts w:ascii="Times New Roman" w:hAnsi="Times New Roman" w:eastAsia="宋体"/>
          <w:b/>
          <w:i w:val="0"/>
          <w:sz w:val="24"/>
        </w:rPr>
        <w:t>（2）深层分析：储能的收益从哪里来。</w:t>
      </w:r>
      <w:r>
        <w:rPr>
          <w:rFonts w:ascii="Times New Roman" w:hAnsi="Times New Roman" w:eastAsia="宋体"/>
          <w:b w:val="0"/>
          <w:i w:val="0"/>
          <w:sz w:val="24"/>
        </w:rPr>
        <w:t xml:space="preserve">最优解的储能侧行为是：全天充电 20740.67 kWh、放电 16799.94 kWh，放电量与充电量之比为 0.8100。这个比值不是拟合出来的，而是由日闭环条件 </w:t>
      </w:r>
      <w:r>
        <w:rPr>
          <w:rFonts w:ascii="Times New Roman" w:hAnsi="Times New Roman" w:eastAsia="宋体"/>
          <w:b w:val="0"/>
          <w:i/>
          <w:sz w:val="24"/>
        </w:rPr>
        <w:t>E</w:t>
      </w:r>
      <w:r>
        <w:rPr>
          <w:rFonts w:ascii="Times New Roman" w:hAnsi="Times New Roman" w:eastAsia="宋体"/>
          <w:b w:val="0"/>
          <w:i w:val="0"/>
          <w:sz w:val="24"/>
          <w:vertAlign w:val="subscript"/>
        </w:rPr>
        <w:t>0</w:t>
      </w:r>
      <w:r>
        <w:rPr>
          <w:rFonts w:ascii="Times New Roman" w:hAnsi="Times New Roman" w:eastAsia="宋体"/>
          <w:b w:val="0"/>
          <w:i w:val="0"/>
          <w:sz w:val="24"/>
        </w:rPr>
        <w:t xml:space="preserve"> = </w:t>
      </w:r>
      <w:r>
        <w:rPr>
          <w:rFonts w:ascii="Times New Roman" w:hAnsi="Times New Roman" w:eastAsia="宋体"/>
          <w:b w:val="0"/>
          <w:i/>
          <w:sz w:val="24"/>
        </w:rPr>
        <w:t>E</w:t>
      </w:r>
      <w:r>
        <w:rPr>
          <w:rFonts w:ascii="Times New Roman" w:hAnsi="Times New Roman" w:eastAsia="宋体"/>
          <w:b w:val="0"/>
          <w:i w:val="0"/>
          <w:sz w:val="24"/>
          <w:vertAlign w:val="subscript"/>
        </w:rPr>
        <w:t>144</w:t>
      </w:r>
      <w:r>
        <w:rPr>
          <w:rFonts w:ascii="Times New Roman" w:hAnsi="Times New Roman" w:eastAsia="宋体"/>
          <w:b w:val="0"/>
          <w:i w:val="0"/>
          <w:sz w:val="24"/>
        </w:rPr>
        <w:t xml:space="preserve"> 与状态递推式 (2) 直接推出的恒等式 Σ</w:t>
      </w:r>
      <w:r>
        <w:rPr>
          <w:rFonts w:ascii="Times New Roman" w:hAnsi="Times New Roman" w:eastAsia="宋体"/>
          <w:b w:val="0"/>
          <w:i/>
          <w:sz w:val="24"/>
        </w:rPr>
        <w:t>D</w:t>
      </w:r>
      <w:r>
        <w:rPr>
          <w:rFonts w:ascii="Times New Roman" w:hAnsi="Times New Roman" w:eastAsia="宋体"/>
          <w:b w:val="0"/>
          <w:i w:val="0"/>
          <w:sz w:val="24"/>
        </w:rPr>
        <w:t xml:space="preserve"> = </w:t>
      </w:r>
      <w:r>
        <w:rPr>
          <w:rFonts w:ascii="Times New Roman" w:hAnsi="Times New Roman" w:eastAsia="宋体"/>
          <w:b w:val="0"/>
          <w:i/>
          <w:sz w:val="24"/>
        </w:rPr>
        <w:t>η</w:t>
      </w:r>
      <w:r>
        <w:rPr>
          <w:rFonts w:ascii="Times New Roman" w:hAnsi="Times New Roman" w:eastAsia="宋体"/>
          <w:b w:val="0"/>
          <w:i w:val="0"/>
          <w:sz w:val="24"/>
          <w:vertAlign w:val="subscript"/>
        </w:rPr>
        <w:t>c</w:t>
      </w:r>
      <w:r>
        <w:rPr>
          <w:rFonts w:ascii="Times New Roman" w:hAnsi="Times New Roman" w:eastAsia="宋体"/>
          <w:b w:val="0"/>
          <w:i/>
          <w:sz w:val="24"/>
        </w:rPr>
        <w:t>η</w:t>
      </w:r>
      <w:r>
        <w:rPr>
          <w:rFonts w:ascii="Times New Roman" w:hAnsi="Times New Roman" w:eastAsia="宋体"/>
          <w:b w:val="0"/>
          <w:i w:val="0"/>
          <w:sz w:val="24"/>
          <w:vertAlign w:val="subscript"/>
        </w:rPr>
        <w:t>d</w:t>
      </w:r>
      <w:r>
        <w:rPr>
          <w:rFonts w:ascii="Times New Roman" w:hAnsi="Times New Roman" w:eastAsia="宋体"/>
          <w:b w:val="0"/>
          <w:i w:val="0"/>
          <w:sz w:val="24"/>
        </w:rPr>
        <w:t>Σ</w:t>
      </w:r>
      <w:r>
        <w:rPr>
          <w:rFonts w:ascii="Times New Roman" w:hAnsi="Times New Roman" w:eastAsia="宋体"/>
          <w:b w:val="0"/>
          <w:i/>
          <w:sz w:val="24"/>
        </w:rPr>
        <w:t>C</w:t>
      </w:r>
      <w:r>
        <w:rPr>
          <w:rFonts w:ascii="Times New Roman" w:hAnsi="Times New Roman" w:eastAsia="宋体"/>
          <w:b w:val="0"/>
          <w:i w:val="0"/>
          <w:sz w:val="24"/>
        </w:rPr>
        <w:t>：放出的电量必然是充入电量的 81%，其余 19% 是往返损耗，该恒等式同时也可作为一条独立的正确性校核。由此可见，储能创造价值只有"价差"一条途径——只有当高价时段的电价高于低价时段的 1/0.81 ≈ 1.23 倍时，搬运才有净收益。数据中的峰谷价差（白天高峰约 1.0～1.3 元/kWh、凌晨谷段约 0.37～0.43 元/kWh）远高于该门槛，因此最优解选择把储能用足。此外，全天弃光电量为 0，说明光伏出力在任何时段都被负荷或充电完全吸收，储能的可接纳能力并未成为瓶颈。</w:t>
      </w:r>
    </w:p>
    <w:p>
      <w:pPr>
        <w:spacing w:line="360" w:lineRule="auto" w:before="0" w:after="0"/>
        <w:ind w:firstLine="480"/>
        <w:jc w:val="both"/>
      </w:pPr>
      <w:r>
        <w:rPr>
          <w:rFonts w:ascii="Times New Roman" w:hAnsi="Times New Roman" w:eastAsia="宋体"/>
          <w:b/>
          <w:i w:val="0"/>
          <w:sz w:val="24"/>
        </w:rPr>
        <w:t>（3）边际价值分析。</w:t>
      </w:r>
      <w:r>
        <w:rPr>
          <w:rFonts w:ascii="Times New Roman" w:hAnsi="Times New Roman" w:eastAsia="宋体"/>
          <w:b w:val="0"/>
          <w:i w:val="0"/>
          <w:sz w:val="24"/>
        </w:rPr>
        <w:t>由价值函数可知，−∂</w:t>
      </w:r>
      <w:r>
        <w:rPr>
          <w:rFonts w:ascii="Times New Roman" w:hAnsi="Times New Roman" w:eastAsia="宋体"/>
          <w:b w:val="0"/>
          <w:i/>
          <w:sz w:val="24"/>
        </w:rPr>
        <w:t>F</w:t>
      </w:r>
      <w:r>
        <w:rPr>
          <w:rFonts w:ascii="Times New Roman" w:hAnsi="Times New Roman" w:eastAsia="宋体"/>
          <w:b w:val="0"/>
          <w:i w:val="0"/>
          <w:sz w:val="24"/>
          <w:vertAlign w:val="subscript"/>
        </w:rPr>
        <w:t>t</w:t>
      </w:r>
      <w:r>
        <w:rPr>
          <w:rFonts w:ascii="Times New Roman" w:hAnsi="Times New Roman" w:eastAsia="宋体"/>
          <w:b w:val="0"/>
          <w:i w:val="0"/>
          <w:sz w:val="24"/>
        </w:rPr>
        <w:t>/∂</w:t>
      </w:r>
      <w:r>
        <w:rPr>
          <w:rFonts w:ascii="Times New Roman" w:hAnsi="Times New Roman" w:eastAsia="宋体"/>
          <w:b w:val="0"/>
          <w:i/>
          <w:sz w:val="24"/>
        </w:rPr>
        <w:t>e</w:t>
      </w:r>
      <w:r>
        <w:rPr>
          <w:rFonts w:ascii="Times New Roman" w:hAnsi="Times New Roman" w:eastAsia="宋体"/>
          <w:b w:val="0"/>
          <w:i w:val="0"/>
          <w:sz w:val="24"/>
        </w:rPr>
        <w:t xml:space="preserve"> 的取值随时段变化：电价越高的时段，多存 1 kWh 的边际价值越高，储能被"搬"向这些时段；当储能触及储电量上界或充放电功率上限时，边际价值会在相邻时段之间出现跳变，跳变位置精确对应约束起作用的时刻，可据此判断设备瓶颈出现在哪里。图 1 展示了 </w:t>
      </w:r>
      <w:r>
        <w:rPr>
          <w:rFonts w:ascii="Times New Roman" w:hAnsi="Times New Roman" w:eastAsia="宋体"/>
          <w:b w:val="0"/>
          <w:i/>
          <w:sz w:val="24"/>
        </w:rPr>
        <w:t>F</w:t>
      </w:r>
      <w:r>
        <w:rPr>
          <w:rFonts w:ascii="Times New Roman" w:hAnsi="Times New Roman" w:eastAsia="宋体"/>
          <w:b w:val="0"/>
          <w:i w:val="0"/>
          <w:sz w:val="24"/>
          <w:vertAlign w:val="subscript"/>
        </w:rPr>
        <w:t>t</w:t>
      </w:r>
      <w:r>
        <w:rPr>
          <w:rFonts w:ascii="Times New Roman" w:hAnsi="Times New Roman" w:eastAsia="宋体"/>
          <w:b w:val="0"/>
          <w:i w:val="0"/>
          <w:sz w:val="24"/>
        </w:rPr>
        <w:t>(</w:t>
      </w:r>
      <w:r>
        <w:rPr>
          <w:rFonts w:ascii="Times New Roman" w:hAnsi="Times New Roman" w:eastAsia="宋体"/>
          <w:b w:val="0"/>
          <w:i/>
          <w:sz w:val="24"/>
        </w:rPr>
        <w:t>e</w:t>
      </w:r>
      <w:r>
        <w:rPr>
          <w:rFonts w:ascii="Times New Roman" w:hAnsi="Times New Roman" w:eastAsia="宋体"/>
          <w:b w:val="0"/>
          <w:i w:val="0"/>
          <w:sz w:val="24"/>
        </w:rPr>
        <w:t>) 的凸分段线性结构与边际价值的时段分布，这一结构随后被直接用于问题二、问题三的库存定价。</w:t>
      </w:r>
    </w:p>
    <w:p>
      <w:pPr>
        <w:spacing w:line="240" w:lineRule="auto" w:before="80" w:after="80"/>
        <w:jc w:val="center"/>
      </w:pPr>
      <w:r>
        <w:rPr>
          <w:rFonts w:ascii="Times New Roman" w:hAnsi="Times New Roman" w:eastAsia="宋体"/>
          <w:b/>
          <w:i w:val="0"/>
          <w:sz w:val="21"/>
        </w:rPr>
        <w:t xml:space="preserve">【图 1 插入位置】连续价值函数 </w:t>
      </w:r>
      <w:r>
        <w:rPr>
          <w:rFonts w:ascii="Times New Roman" w:hAnsi="Times New Roman" w:eastAsia="宋体"/>
          <w:b/>
          <w:i/>
          <w:sz w:val="21"/>
        </w:rPr>
        <w:t>F</w:t>
      </w:r>
      <w:r>
        <w:rPr>
          <w:rFonts w:ascii="Times New Roman" w:hAnsi="Times New Roman" w:eastAsia="宋体"/>
          <w:b/>
          <w:i w:val="0"/>
          <w:sz w:val="21"/>
          <w:vertAlign w:val="subscript"/>
        </w:rPr>
        <w:t>t</w:t>
      </w:r>
      <w:r>
        <w:rPr>
          <w:rFonts w:ascii="Times New Roman" w:hAnsi="Times New Roman" w:eastAsia="宋体"/>
          <w:b/>
          <w:i w:val="0"/>
          <w:sz w:val="21"/>
        </w:rPr>
        <w:t>(</w:t>
      </w:r>
      <w:r>
        <w:rPr>
          <w:rFonts w:ascii="Times New Roman" w:hAnsi="Times New Roman" w:eastAsia="宋体"/>
          <w:b/>
          <w:i/>
          <w:sz w:val="21"/>
        </w:rPr>
        <w:t>e</w:t>
      </w:r>
      <w:r>
        <w:rPr>
          <w:rFonts w:ascii="Times New Roman" w:hAnsi="Times New Roman" w:eastAsia="宋体"/>
          <w:b/>
          <w:i w:val="0"/>
          <w:sz w:val="21"/>
        </w:rPr>
        <w:t>)（凸分段线性）与边际储能价值的时段分布。</w:t>
      </w:r>
    </w:p>
    <w:p>
      <w:pPr>
        <w:spacing w:line="360" w:lineRule="auto" w:before="0" w:after="0"/>
        <w:ind w:firstLine="480"/>
        <w:jc w:val="both"/>
      </w:pPr>
      <w:r>
        <w:rPr>
          <w:rFonts w:ascii="Times New Roman" w:hAnsi="Times New Roman" w:eastAsia="宋体"/>
          <w:b/>
          <w:i w:val="0"/>
          <w:sz w:val="24"/>
        </w:rPr>
        <w:t>（4）直接回应问题。</w:t>
      </w:r>
      <w:r>
        <w:rPr>
          <w:rFonts w:ascii="Times New Roman" w:hAnsi="Times New Roman" w:eastAsia="宋体"/>
          <w:b w:val="0"/>
          <w:i w:val="0"/>
          <w:sz w:val="24"/>
        </w:rPr>
        <w:t>问题一要求给出每天 0:00 可执行的计划购电策略，并按题目表 1、表 2 的格式给出结果。本文所得策略即式 (4)–(5) 的最优解：题目表 1 的六个指定时段结果见表 4，题目表 2 的六个 4 小时块充放电量与 0:00、24:00 储电量见表 5；完整逐时段结果保存于 result1。其中 0:00 与 24:00 的储电量均为 6000 kWh，满足题目的日闭环要求。</w:t>
      </w:r>
    </w:p>
    <w:p>
      <w:pPr>
        <w:spacing w:line="240" w:lineRule="auto" w:before="80" w:after="80"/>
        <w:jc w:val="center"/>
      </w:pPr>
      <w:r>
        <w:rPr>
          <w:rFonts w:ascii="Times New Roman" w:hAnsi="Times New Roman" w:eastAsia="宋体"/>
          <w:b/>
          <w:i w:val="0"/>
          <w:sz w:val="21"/>
        </w:rPr>
        <w:t>【表 4 插入位置】题目表 1：六个指定 10 分钟时段的计划购电量、全天购电量与全天购电费。</w:t>
      </w:r>
    </w:p>
    <w:p>
      <w:pPr>
        <w:spacing w:line="240" w:lineRule="auto" w:before="80" w:after="80"/>
        <w:jc w:val="center"/>
      </w:pPr>
      <w:r>
        <w:rPr>
          <w:rFonts w:ascii="Times New Roman" w:hAnsi="Times New Roman" w:eastAsia="宋体"/>
          <w:b/>
          <w:i w:val="0"/>
          <w:sz w:val="21"/>
        </w:rPr>
        <w:t>【表 5 插入位置】题目表 2：六个 4 小时块的充放电量与 0:00、24:00 储电量。</w:t>
      </w:r>
    </w:p>
    <w:p>
      <w:pPr>
        <w:keepNext/>
        <w:spacing w:line="360" w:lineRule="auto" w:before="240" w:after="120"/>
        <w:jc w:val="both"/>
      </w:pPr>
      <w:r>
        <w:rPr>
          <w:rFonts w:ascii="Times New Roman" w:hAnsi="Times New Roman" w:eastAsia="宋体"/>
          <w:b/>
          <w:i w:val="0"/>
          <w:sz w:val="28"/>
        </w:rPr>
        <w:t>5.3　问题二：两阶段随机规划模型</w:t>
      </w:r>
    </w:p>
    <w:p>
      <w:pPr>
        <w:keepNext/>
        <w:spacing w:line="360" w:lineRule="auto" w:before="160" w:after="80"/>
        <w:jc w:val="both"/>
      </w:pPr>
      <w:r>
        <w:rPr>
          <w:rFonts w:ascii="Times New Roman" w:hAnsi="Times New Roman" w:eastAsia="宋体"/>
          <w:b/>
          <w:i w:val="0"/>
          <w:sz w:val="24"/>
        </w:rPr>
        <w:t>5.3.1　模型构建</w:t>
      </w:r>
    </w:p>
    <w:p>
      <w:pPr>
        <w:spacing w:line="360" w:lineRule="auto" w:before="0" w:after="0"/>
        <w:ind w:firstLine="480"/>
        <w:jc w:val="both"/>
      </w:pPr>
      <w:r>
        <w:rPr>
          <w:rFonts w:ascii="Times New Roman" w:hAnsi="Times New Roman" w:eastAsia="宋体"/>
          <w:b/>
          <w:i w:val="0"/>
          <w:sz w:val="24"/>
        </w:rPr>
        <w:t>（1）与问题的联系。</w:t>
      </w:r>
      <w:r>
        <w:rPr>
          <w:rFonts w:ascii="Times New Roman" w:hAnsi="Times New Roman" w:eastAsia="宋体"/>
          <w:b w:val="0"/>
          <w:i w:val="0"/>
          <w:sz w:val="24"/>
        </w:rPr>
        <w:t>问题二保持电价不变（仍用附件 1），但小区负载与光伏发电功率按附件 2 逐日变化，且规定供电量低于负荷时须向外网紧急购电、其电价为交易时刻电价的 5 倍；决策仍在每天 0:00 作出。本问的关键变化是</w:t>
      </w:r>
      <w:r>
        <w:rPr>
          <w:rFonts w:ascii="Times New Roman" w:hAnsi="Times New Roman" w:eastAsia="宋体"/>
          <w:b/>
          <w:i w:val="0"/>
          <w:sz w:val="24"/>
        </w:rPr>
        <w:t>决策时刻与信息显现时刻分离</w:t>
      </w:r>
      <w:r>
        <w:rPr>
          <w:rFonts w:ascii="Times New Roman" w:hAnsi="Times New Roman" w:eastAsia="宋体"/>
          <w:b w:val="0"/>
          <w:i w:val="0"/>
          <w:sz w:val="24"/>
        </w:rPr>
        <w:t>：0:00 制定计划时当天的实际负荷与光伏尚未发生，计划购电量必须在"未来不确定"的条件下预先锁定；到了日内，实际值才逐步显现，储能的充放电与紧急购电量随之确定。这种"先决策、后揭示"的结构正是两阶段随机规划的适用场景。</w:t>
      </w:r>
    </w:p>
    <w:p>
      <w:pPr>
        <w:spacing w:line="360" w:lineRule="auto" w:before="0" w:after="0"/>
        <w:ind w:firstLine="480"/>
        <w:jc w:val="both"/>
      </w:pPr>
      <w:r>
        <w:rPr>
          <w:rFonts w:ascii="Times New Roman" w:hAnsi="Times New Roman" w:eastAsia="宋体"/>
          <w:b/>
          <w:i w:val="0"/>
          <w:sz w:val="24"/>
        </w:rPr>
        <w:t>（2）目标函数与约束条件。</w:t>
      </w:r>
      <w:r>
        <w:rPr>
          <w:rFonts w:ascii="Times New Roman" w:hAnsi="Times New Roman" w:eastAsia="宋体"/>
          <w:b w:val="0"/>
          <w:i w:val="0"/>
          <w:sz w:val="24"/>
        </w:rPr>
        <w:t xml:space="preserve">记 </w:t>
      </w:r>
      <w:r>
        <w:rPr>
          <w:rFonts w:ascii="Times New Roman" w:hAnsi="Times New Roman" w:eastAsia="宋体"/>
          <w:b w:val="0"/>
          <w:i/>
          <w:sz w:val="24"/>
        </w:rPr>
        <w:t>ω</w:t>
      </w:r>
      <w:r>
        <w:rPr>
          <w:rFonts w:ascii="Times New Roman" w:hAnsi="Times New Roman" w:eastAsia="宋体"/>
          <w:b w:val="0"/>
          <w:i w:val="0"/>
          <w:sz w:val="24"/>
        </w:rPr>
        <w:t xml:space="preserve"> 为情景索引，</w:t>
      </w:r>
      <w:r>
        <w:rPr>
          <w:rFonts w:ascii="Times New Roman" w:hAnsi="Times New Roman" w:eastAsia="宋体"/>
          <w:b w:val="0"/>
          <w:i/>
          <w:sz w:val="24"/>
        </w:rPr>
        <w:t>M</w:t>
      </w:r>
      <w:r>
        <w:rPr>
          <w:rFonts w:ascii="Times New Roman" w:hAnsi="Times New Roman" w:eastAsia="宋体"/>
          <w:b w:val="0"/>
          <w:i w:val="0"/>
          <w:sz w:val="24"/>
        </w:rPr>
        <w:t xml:space="preserve"> 为情景总数，情景概率 </w:t>
      </w:r>
      <w:r>
        <w:rPr>
          <w:rFonts w:ascii="Times New Roman" w:hAnsi="Times New Roman" w:eastAsia="宋体"/>
          <w:b w:val="0"/>
          <w:i/>
          <w:sz w:val="24"/>
        </w:rPr>
        <w:t>π</w:t>
      </w:r>
      <w:r>
        <w:rPr>
          <w:rFonts w:ascii="Times New Roman" w:hAnsi="Times New Roman" w:eastAsia="宋体"/>
          <w:b w:val="0"/>
          <w:i w:val="0"/>
          <w:sz w:val="24"/>
          <w:vertAlign w:val="subscript"/>
        </w:rPr>
        <w:t>ω</w:t>
      </w:r>
      <w:r>
        <w:rPr>
          <w:rFonts w:ascii="Times New Roman" w:hAnsi="Times New Roman" w:eastAsia="宋体"/>
          <w:b w:val="0"/>
          <w:i w:val="0"/>
          <w:sz w:val="24"/>
        </w:rPr>
        <w:t xml:space="preserve"> = 1/</w:t>
      </w:r>
      <w:r>
        <w:rPr>
          <w:rFonts w:ascii="Times New Roman" w:hAnsi="Times New Roman" w:eastAsia="宋体"/>
          <w:b w:val="0"/>
          <w:i/>
          <w:sz w:val="24"/>
        </w:rPr>
        <w:t>M</w:t>
      </w:r>
      <w:r>
        <w:rPr>
          <w:rFonts w:ascii="Times New Roman" w:hAnsi="Times New Roman" w:eastAsia="宋体"/>
          <w:b w:val="0"/>
          <w:i w:val="0"/>
          <w:sz w:val="24"/>
        </w:rPr>
        <w:t xml:space="preserve">。第一阶段变量为计划购电量 </w:t>
      </w:r>
      <w:r>
        <w:rPr>
          <w:rFonts w:ascii="Times New Roman" w:hAnsi="Times New Roman" w:eastAsia="宋体"/>
          <w:b w:val="0"/>
          <w:i/>
          <w:sz w:val="24"/>
        </w:rPr>
        <w:t>g</w:t>
      </w:r>
      <w:r>
        <w:rPr>
          <w:rFonts w:ascii="Times New Roman" w:hAnsi="Times New Roman" w:eastAsia="宋体"/>
          <w:b w:val="0"/>
          <w:i w:val="0"/>
          <w:sz w:val="24"/>
          <w:vertAlign w:val="superscript"/>
        </w:rPr>
        <w:t>0</w:t>
      </w:r>
      <w:r>
        <w:rPr>
          <w:rFonts w:ascii="Times New Roman" w:hAnsi="Times New Roman" w:eastAsia="宋体"/>
          <w:b w:val="0"/>
          <w:i w:val="0"/>
          <w:sz w:val="24"/>
          <w:vertAlign w:val="subscript"/>
        </w:rPr>
        <w:t>t</w:t>
      </w:r>
      <w:r>
        <w:rPr>
          <w:rFonts w:ascii="Times New Roman" w:hAnsi="Times New Roman" w:eastAsia="宋体"/>
          <w:b w:val="0"/>
          <w:i w:val="0"/>
          <w:sz w:val="24"/>
        </w:rPr>
        <w:t xml:space="preserve">（对全部情景共用）；第二阶段变量为充电量 </w:t>
      </w:r>
      <w:r>
        <w:rPr>
          <w:rFonts w:ascii="Times New Roman" w:hAnsi="Times New Roman" w:eastAsia="宋体"/>
          <w:b w:val="0"/>
          <w:i/>
          <w:sz w:val="24"/>
        </w:rPr>
        <w:t>C</w:t>
      </w:r>
      <w:r>
        <w:rPr>
          <w:rFonts w:ascii="Times New Roman" w:hAnsi="Times New Roman" w:eastAsia="宋体"/>
          <w:b w:val="0"/>
          <w:i w:val="0"/>
          <w:sz w:val="24"/>
        </w:rPr>
        <w:t xml:space="preserve">、放电量 </w:t>
      </w:r>
      <w:r>
        <w:rPr>
          <w:rFonts w:ascii="Times New Roman" w:hAnsi="Times New Roman" w:eastAsia="宋体"/>
          <w:b w:val="0"/>
          <w:i/>
          <w:sz w:val="24"/>
        </w:rPr>
        <w:t>D</w:t>
      </w:r>
      <w:r>
        <w:rPr>
          <w:rFonts w:ascii="Times New Roman" w:hAnsi="Times New Roman" w:eastAsia="宋体"/>
          <w:b w:val="0"/>
          <w:i w:val="0"/>
          <w:sz w:val="24"/>
        </w:rPr>
        <w:t xml:space="preserve">、紧急购电量 </w:t>
      </w:r>
      <w:r>
        <w:rPr>
          <w:rFonts w:ascii="Times New Roman" w:hAnsi="Times New Roman" w:eastAsia="宋体"/>
          <w:b w:val="0"/>
          <w:i/>
          <w:sz w:val="24"/>
        </w:rPr>
        <w:t>b</w:t>
      </w:r>
      <w:r>
        <w:rPr>
          <w:rFonts w:ascii="Times New Roman" w:hAnsi="Times New Roman" w:eastAsia="宋体"/>
          <w:b w:val="0"/>
          <w:i w:val="0"/>
          <w:sz w:val="24"/>
        </w:rPr>
        <w:t xml:space="preserve"> 与储电量 </w:t>
      </w:r>
      <w:r>
        <w:rPr>
          <w:rFonts w:ascii="Times New Roman" w:hAnsi="Times New Roman" w:eastAsia="宋体"/>
          <w:b w:val="0"/>
          <w:i/>
          <w:sz w:val="24"/>
        </w:rPr>
        <w:t>E</w:t>
      </w:r>
      <w:r>
        <w:rPr>
          <w:rFonts w:ascii="Times New Roman" w:hAnsi="Times New Roman" w:eastAsia="宋体"/>
          <w:b w:val="0"/>
          <w:i w:val="0"/>
          <w:sz w:val="24"/>
        </w:rPr>
        <w:t>（逐情景追索）。模型为</w:t>
      </w:r>
    </w:p>
    <w:p>
      <w:pPr>
        <w:tabs>
          <w:tab w:pos="4422" w:val="center"/>
          <w:tab w:pos="8844" w:val="right"/>
        </w:tabs>
        <w:spacing w:line="360" w:lineRule="auto" w:before="60" w:after="60"/>
        <w:ind w:firstLine="0"/>
      </w:pPr>
      <w:r>
        <w:rPr>
          <w:rFonts w:ascii="Times New Roman" w:hAnsi="Times New Roman" w:eastAsia="宋体"/>
          <w:b w:val="0"/>
          <w:i w:val="0"/>
          <w:sz w:val="24"/>
        </w:rPr>
        <w:tab/>
        <w:t>min　Σ</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w:t>
      </w:r>
      <w:r>
        <w:rPr>
          <w:rFonts w:ascii="Times New Roman" w:hAnsi="Times New Roman" w:eastAsia="宋体"/>
          <w:b w:val="0"/>
          <w:i/>
          <w:sz w:val="24"/>
        </w:rPr>
        <w:t>p</w:t>
      </w:r>
      <w:r>
        <w:rPr>
          <w:rFonts w:ascii="Times New Roman" w:hAnsi="Times New Roman" w:eastAsia="宋体"/>
          <w:b w:val="0"/>
          <w:i w:val="0"/>
          <w:sz w:val="24"/>
          <w:vertAlign w:val="subscript"/>
        </w:rPr>
        <w:t>t</w:t>
      </w:r>
      <w:r>
        <w:rPr>
          <w:rFonts w:ascii="Times New Roman" w:hAnsi="Times New Roman" w:eastAsia="宋体"/>
          <w:b w:val="0"/>
          <w:i/>
          <w:sz w:val="24"/>
        </w:rPr>
        <w:t>g</w:t>
      </w:r>
      <w:r>
        <w:rPr>
          <w:rFonts w:ascii="Times New Roman" w:hAnsi="Times New Roman" w:eastAsia="宋体"/>
          <w:b w:val="0"/>
          <w:i w:val="0"/>
          <w:sz w:val="24"/>
          <w:vertAlign w:val="superscript"/>
        </w:rPr>
        <w:t>0</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(1/</w:t>
      </w:r>
      <w:r>
        <w:rPr>
          <w:rFonts w:ascii="Times New Roman" w:hAnsi="Times New Roman" w:eastAsia="宋体"/>
          <w:b w:val="0"/>
          <w:i/>
          <w:sz w:val="24"/>
        </w:rPr>
        <w:t>M</w:t>
      </w:r>
      <w:r>
        <w:rPr>
          <w:rFonts w:ascii="Times New Roman" w:hAnsi="Times New Roman" w:eastAsia="宋体"/>
          <w:b w:val="0"/>
          <w:i w:val="0"/>
          <w:sz w:val="24"/>
        </w:rPr>
        <w:t>) Σ</w:t>
      </w:r>
      <w:r>
        <w:rPr>
          <w:rFonts w:ascii="Times New Roman" w:hAnsi="Times New Roman" w:eastAsia="宋体"/>
          <w:b w:val="0"/>
          <w:i w:val="0"/>
          <w:sz w:val="24"/>
          <w:vertAlign w:val="subscript"/>
        </w:rPr>
        <w:t>ω</w:t>
      </w:r>
      <w:r>
        <w:rPr>
          <w:rFonts w:ascii="Times New Roman" w:hAnsi="Times New Roman" w:eastAsia="宋体"/>
          <w:b w:val="0"/>
          <w:i w:val="0"/>
          <w:sz w:val="24"/>
        </w:rPr>
        <w:t xml:space="preserve"> [ Σ</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5</w:t>
      </w:r>
      <w:r>
        <w:rPr>
          <w:rFonts w:ascii="Times New Roman" w:hAnsi="Times New Roman" w:eastAsia="宋体"/>
          <w:b w:val="0"/>
          <w:i/>
          <w:sz w:val="24"/>
        </w:rPr>
        <w:t>p</w:t>
      </w:r>
      <w:r>
        <w:rPr>
          <w:rFonts w:ascii="Times New Roman" w:hAnsi="Times New Roman" w:eastAsia="宋体"/>
          <w:b w:val="0"/>
          <w:i w:val="0"/>
          <w:sz w:val="24"/>
          <w:vertAlign w:val="subscript"/>
        </w:rPr>
        <w:t>t</w:t>
      </w:r>
      <w:r>
        <w:rPr>
          <w:rFonts w:ascii="Times New Roman" w:hAnsi="Times New Roman" w:eastAsia="宋体"/>
          <w:b w:val="0"/>
          <w:i/>
          <w:sz w:val="24"/>
        </w:rPr>
        <w:t>b</w:t>
      </w:r>
      <w:r>
        <w:rPr>
          <w:rFonts w:ascii="Times New Roman" w:hAnsi="Times New Roman" w:eastAsia="宋体"/>
          <w:b w:val="0"/>
          <w:i w:val="0"/>
          <w:sz w:val="24"/>
          <w:vertAlign w:val="subscript"/>
        </w:rPr>
        <w:t>t,ω</w:t>
      </w:r>
      <w:r>
        <w:rPr>
          <w:rFonts w:ascii="Times New Roman" w:hAnsi="Times New Roman" w:eastAsia="宋体"/>
          <w:b w:val="0"/>
          <w:i w:val="0"/>
          <w:sz w:val="24"/>
        </w:rPr>
        <w:t xml:space="preserve"> − </w:t>
      </w:r>
      <w:r>
        <w:rPr>
          <w:rFonts w:ascii="Times New Roman" w:hAnsi="Times New Roman" w:eastAsia="宋体"/>
          <w:b w:val="0"/>
          <w:i/>
          <w:sz w:val="24"/>
        </w:rPr>
        <w:t>v</w:t>
      </w:r>
      <w:r>
        <w:rPr>
          <w:rFonts w:ascii="Times New Roman" w:hAnsi="Times New Roman" w:eastAsia="宋体"/>
          <w:b w:val="0"/>
          <w:i/>
          <w:sz w:val="24"/>
        </w:rPr>
        <w:t>E</w:t>
      </w:r>
      <w:r>
        <w:rPr>
          <w:rFonts w:ascii="Times New Roman" w:hAnsi="Times New Roman" w:eastAsia="宋体"/>
          <w:b w:val="0"/>
          <w:i w:val="0"/>
          <w:sz w:val="24"/>
          <w:vertAlign w:val="subscript"/>
        </w:rPr>
        <w:t>T,ω</w:t>
      </w:r>
      <w:r>
        <w:rPr>
          <w:rFonts w:ascii="Times New Roman" w:hAnsi="Times New Roman" w:eastAsia="宋体"/>
          <w:b w:val="0"/>
          <w:i w:val="0"/>
          <w:sz w:val="24"/>
        </w:rPr>
        <w:t xml:space="preserve"> ]</w:t>
        <w:tab/>
        <w:t>（8）</w:t>
      </w:r>
    </w:p>
    <w:p>
      <w:pPr>
        <w:tabs>
          <w:tab w:pos="4422" w:val="center"/>
          <w:tab w:pos="8844" w:val="right"/>
        </w:tabs>
        <w:spacing w:line="360" w:lineRule="auto" w:before="60" w:after="60"/>
        <w:ind w:firstLine="0"/>
      </w:pPr>
      <w:r>
        <w:rPr>
          <w:rFonts w:ascii="Times New Roman" w:hAnsi="Times New Roman" w:eastAsia="宋体"/>
          <w:b w:val="0"/>
          <w:i w:val="0"/>
          <w:sz w:val="24"/>
        </w:rPr>
        <w:tab/>
        <w:t xml:space="preserve">s.t.　</w:t>
      </w:r>
      <w:r>
        <w:rPr>
          <w:rFonts w:ascii="Times New Roman" w:hAnsi="Times New Roman" w:eastAsia="宋体"/>
          <w:b w:val="0"/>
          <w:i/>
          <w:sz w:val="24"/>
        </w:rPr>
        <w:t>g</w:t>
      </w:r>
      <w:r>
        <w:rPr>
          <w:rFonts w:ascii="Times New Roman" w:hAnsi="Times New Roman" w:eastAsia="宋体"/>
          <w:b w:val="0"/>
          <w:i w:val="0"/>
          <w:sz w:val="24"/>
          <w:vertAlign w:val="superscript"/>
        </w:rPr>
        <w:t>0</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b</w:t>
      </w:r>
      <w:r>
        <w:rPr>
          <w:rFonts w:ascii="Times New Roman" w:hAnsi="Times New Roman" w:eastAsia="宋体"/>
          <w:b w:val="0"/>
          <w:i w:val="0"/>
          <w:sz w:val="24"/>
          <w:vertAlign w:val="subscript"/>
        </w:rPr>
        <w:t>t,ω</w:t>
      </w:r>
      <w:r>
        <w:rPr>
          <w:rFonts w:ascii="Times New Roman" w:hAnsi="Times New Roman" w:eastAsia="宋体"/>
          <w:b w:val="0"/>
          <w:i w:val="0"/>
          <w:sz w:val="24"/>
        </w:rPr>
        <w:t xml:space="preserve"> + </w:t>
      </w:r>
      <w:r>
        <w:rPr>
          <w:rFonts w:ascii="Times New Roman" w:hAnsi="Times New Roman" w:eastAsia="宋体"/>
          <w:b w:val="0"/>
          <w:i/>
          <w:sz w:val="24"/>
        </w:rPr>
        <w:t>V</w:t>
      </w:r>
      <w:r>
        <w:rPr>
          <w:rFonts w:ascii="Times New Roman" w:hAnsi="Times New Roman" w:eastAsia="宋体"/>
          <w:b w:val="0"/>
          <w:i w:val="0"/>
          <w:sz w:val="24"/>
          <w:vertAlign w:val="subscript"/>
        </w:rPr>
        <w:t>t,ω</w:t>
      </w:r>
      <w:r>
        <w:rPr>
          <w:rFonts w:ascii="Times New Roman" w:hAnsi="Times New Roman" w:eastAsia="宋体"/>
          <w:b w:val="0"/>
          <w:i w:val="0"/>
          <w:sz w:val="24"/>
        </w:rPr>
        <w:t xml:space="preserve"> + </w:t>
      </w:r>
      <w:r>
        <w:rPr>
          <w:rFonts w:ascii="Times New Roman" w:hAnsi="Times New Roman" w:eastAsia="宋体"/>
          <w:b w:val="0"/>
          <w:i/>
          <w:sz w:val="24"/>
        </w:rPr>
        <w:t>D</w:t>
      </w:r>
      <w:r>
        <w:rPr>
          <w:rFonts w:ascii="Times New Roman" w:hAnsi="Times New Roman" w:eastAsia="宋体"/>
          <w:b w:val="0"/>
          <w:i w:val="0"/>
          <w:sz w:val="24"/>
          <w:vertAlign w:val="subscript"/>
        </w:rPr>
        <w:t>t,ω</w:t>
      </w:r>
      <w:r>
        <w:rPr>
          <w:rFonts w:ascii="Times New Roman" w:hAnsi="Times New Roman" w:eastAsia="宋体"/>
          <w:b w:val="0"/>
          <w:i w:val="0"/>
          <w:sz w:val="24"/>
        </w:rPr>
        <w:t xml:space="preserve"> = </w:t>
      </w:r>
      <w:r>
        <w:rPr>
          <w:rFonts w:ascii="Times New Roman" w:hAnsi="Times New Roman" w:eastAsia="宋体"/>
          <w:b w:val="0"/>
          <w:i/>
          <w:sz w:val="24"/>
        </w:rPr>
        <w:t>L</w:t>
      </w:r>
      <w:r>
        <w:rPr>
          <w:rFonts w:ascii="Times New Roman" w:hAnsi="Times New Roman" w:eastAsia="宋体"/>
          <w:b w:val="0"/>
          <w:i w:val="0"/>
          <w:sz w:val="24"/>
          <w:vertAlign w:val="subscript"/>
        </w:rPr>
        <w:t>t,ω</w:t>
      </w:r>
      <w:r>
        <w:rPr>
          <w:rFonts w:ascii="Times New Roman" w:hAnsi="Times New Roman" w:eastAsia="宋体"/>
          <w:b w:val="0"/>
          <w:i w:val="0"/>
          <w:sz w:val="24"/>
        </w:rPr>
        <w:t xml:space="preserve"> + </w:t>
      </w:r>
      <w:r>
        <w:rPr>
          <w:rFonts w:ascii="Times New Roman" w:hAnsi="Times New Roman" w:eastAsia="宋体"/>
          <w:b w:val="0"/>
          <w:i/>
          <w:sz w:val="24"/>
        </w:rPr>
        <w:t>C</w:t>
      </w:r>
      <w:r>
        <w:rPr>
          <w:rFonts w:ascii="Times New Roman" w:hAnsi="Times New Roman" w:eastAsia="宋体"/>
          <w:b w:val="0"/>
          <w:i w:val="0"/>
          <w:sz w:val="24"/>
          <w:vertAlign w:val="subscript"/>
        </w:rPr>
        <w:t>t,ω</w:t>
      </w:r>
      <w:r>
        <w:rPr>
          <w:rFonts w:ascii="Times New Roman" w:hAnsi="Times New Roman" w:eastAsia="宋体"/>
          <w:b w:val="0"/>
          <w:i w:val="0"/>
          <w:sz w:val="24"/>
        </w:rPr>
        <w:t xml:space="preserve"> + </w:t>
      </w:r>
      <w:r>
        <w:rPr>
          <w:rFonts w:ascii="Times New Roman" w:hAnsi="Times New Roman" w:eastAsia="宋体"/>
          <w:b w:val="0"/>
          <w:i/>
          <w:sz w:val="24"/>
        </w:rPr>
        <w:t>U</w:t>
      </w:r>
      <w:r>
        <w:rPr>
          <w:rFonts w:ascii="Times New Roman" w:hAnsi="Times New Roman" w:eastAsia="宋体"/>
          <w:b w:val="0"/>
          <w:i w:val="0"/>
          <w:sz w:val="24"/>
          <w:vertAlign w:val="subscript"/>
        </w:rPr>
        <w:t>t,ω</w:t>
      </w:r>
      <w:r>
        <w:rPr>
          <w:rFonts w:ascii="Times New Roman" w:hAnsi="Times New Roman" w:eastAsia="宋体"/>
          <w:b w:val="0"/>
          <w:i w:val="0"/>
          <w:sz w:val="24"/>
        </w:rPr>
        <w:t>，　∀</w:t>
      </w:r>
      <w:r>
        <w:rPr>
          <w:rFonts w:ascii="Times New Roman" w:hAnsi="Times New Roman" w:eastAsia="宋体"/>
          <w:b w:val="0"/>
          <w:i/>
          <w:sz w:val="24"/>
        </w:rPr>
        <w:t>t</w:t>
      </w:r>
      <w:r>
        <w:rPr>
          <w:rFonts w:ascii="Times New Roman" w:hAnsi="Times New Roman" w:eastAsia="宋体"/>
          <w:b w:val="0"/>
          <w:i w:val="0"/>
          <w:sz w:val="24"/>
        </w:rPr>
        <w:t xml:space="preserve">, </w:t>
      </w:r>
      <w:r>
        <w:rPr>
          <w:rFonts w:ascii="Times New Roman" w:hAnsi="Times New Roman" w:eastAsia="宋体"/>
          <w:b w:val="0"/>
          <w:i/>
          <w:sz w:val="24"/>
        </w:rPr>
        <w:t>ω</w:t>
      </w:r>
      <w:r>
        <w:rPr>
          <w:rFonts w:ascii="Times New Roman" w:hAnsi="Times New Roman" w:eastAsia="宋体"/>
          <w:b w:val="0"/>
          <w:i w:val="0"/>
          <w:sz w:val="24"/>
        </w:rPr>
        <w:tab/>
        <w:t>（9）</w:t>
      </w:r>
    </w:p>
    <w:p>
      <w:pPr>
        <w:tabs>
          <w:tab w:pos="4422" w:val="center"/>
          <w:tab w:pos="8844" w:val="right"/>
        </w:tabs>
        <w:spacing w:line="360" w:lineRule="auto" w:before="60" w:after="60"/>
        <w:ind w:firstLine="0"/>
      </w:pPr>
      <w:r>
        <w:rPr>
          <w:rFonts w:ascii="Times New Roman" w:hAnsi="Times New Roman" w:eastAsia="宋体"/>
          <w:b w:val="0"/>
          <w:i w:val="0"/>
          <w:sz w:val="24"/>
        </w:rPr>
        <w:tab/>
      </w:r>
      <w:r>
        <w:rPr>
          <w:rFonts w:ascii="Times New Roman" w:hAnsi="Times New Roman" w:eastAsia="宋体"/>
          <w:b w:val="0"/>
          <w:i/>
          <w:sz w:val="24"/>
        </w:rPr>
        <w:t>E</w:t>
      </w:r>
      <w:r>
        <w:rPr>
          <w:rFonts w:ascii="Times New Roman" w:hAnsi="Times New Roman" w:eastAsia="宋体"/>
          <w:b w:val="0"/>
          <w:i w:val="0"/>
          <w:sz w:val="24"/>
          <w:vertAlign w:val="subscript"/>
        </w:rPr>
        <w:t>t,ω</w:t>
      </w:r>
      <w:r>
        <w:rPr>
          <w:rFonts w:ascii="Times New Roman" w:hAnsi="Times New Roman" w:eastAsia="宋体"/>
          <w:b w:val="0"/>
          <w:i w:val="0"/>
          <w:sz w:val="24"/>
        </w:rPr>
        <w:t xml:space="preserve"> = </w:t>
      </w:r>
      <w:r>
        <w:rPr>
          <w:rFonts w:ascii="Times New Roman" w:hAnsi="Times New Roman" w:eastAsia="宋体"/>
          <w:b w:val="0"/>
          <w:i/>
          <w:sz w:val="24"/>
        </w:rPr>
        <w:t>E</w:t>
      </w:r>
      <w:r>
        <w:rPr>
          <w:rFonts w:ascii="Times New Roman" w:hAnsi="Times New Roman" w:eastAsia="宋体"/>
          <w:b w:val="0"/>
          <w:i w:val="0"/>
          <w:sz w:val="24"/>
          <w:vertAlign w:val="subscript"/>
        </w:rPr>
        <w:t>t−1,ω</w:t>
      </w:r>
      <w:r>
        <w:rPr>
          <w:rFonts w:ascii="Times New Roman" w:hAnsi="Times New Roman" w:eastAsia="宋体"/>
          <w:b w:val="0"/>
          <w:i w:val="0"/>
          <w:sz w:val="24"/>
        </w:rPr>
        <w:t xml:space="preserve"> + </w:t>
      </w:r>
      <w:r>
        <w:rPr>
          <w:rFonts w:ascii="Times New Roman" w:hAnsi="Times New Roman" w:eastAsia="宋体"/>
          <w:b w:val="0"/>
          <w:i/>
          <w:sz w:val="24"/>
        </w:rPr>
        <w:t>η</w:t>
      </w:r>
      <w:r>
        <w:rPr>
          <w:rFonts w:ascii="Times New Roman" w:hAnsi="Times New Roman" w:eastAsia="宋体"/>
          <w:b w:val="0"/>
          <w:i w:val="0"/>
          <w:sz w:val="24"/>
          <w:vertAlign w:val="subscript"/>
        </w:rPr>
        <w:t>c</w:t>
      </w:r>
      <w:r>
        <w:rPr>
          <w:rFonts w:ascii="Times New Roman" w:hAnsi="Times New Roman" w:eastAsia="宋体"/>
          <w:b w:val="0"/>
          <w:i/>
          <w:sz w:val="24"/>
        </w:rPr>
        <w:t>C</w:t>
      </w:r>
      <w:r>
        <w:rPr>
          <w:rFonts w:ascii="Times New Roman" w:hAnsi="Times New Roman" w:eastAsia="宋体"/>
          <w:b w:val="0"/>
          <w:i w:val="0"/>
          <w:sz w:val="24"/>
          <w:vertAlign w:val="subscript"/>
        </w:rPr>
        <w:t>t,ω</w:t>
      </w:r>
      <w:r>
        <w:rPr>
          <w:rFonts w:ascii="Times New Roman" w:hAnsi="Times New Roman" w:eastAsia="宋体"/>
          <w:b w:val="0"/>
          <w:i w:val="0"/>
          <w:sz w:val="24"/>
        </w:rPr>
        <w:t xml:space="preserve"> − </w:t>
      </w:r>
      <w:r>
        <w:rPr>
          <w:rFonts w:ascii="Times New Roman" w:hAnsi="Times New Roman" w:eastAsia="宋体"/>
          <w:b w:val="0"/>
          <w:i/>
          <w:sz w:val="24"/>
        </w:rPr>
        <w:t>D</w:t>
      </w:r>
      <w:r>
        <w:rPr>
          <w:rFonts w:ascii="Times New Roman" w:hAnsi="Times New Roman" w:eastAsia="宋体"/>
          <w:b w:val="0"/>
          <w:i w:val="0"/>
          <w:sz w:val="24"/>
          <w:vertAlign w:val="subscript"/>
        </w:rPr>
        <w:t>t,ω</w:t>
      </w:r>
      <w:r>
        <w:rPr>
          <w:rFonts w:ascii="Times New Roman" w:hAnsi="Times New Roman" w:eastAsia="宋体"/>
          <w:b w:val="0"/>
          <w:i w:val="0"/>
          <w:sz w:val="24"/>
        </w:rPr>
        <w:t>/</w:t>
      </w:r>
      <w:r>
        <w:rPr>
          <w:rFonts w:ascii="Times New Roman" w:hAnsi="Times New Roman" w:eastAsia="宋体"/>
          <w:b w:val="0"/>
          <w:i/>
          <w:sz w:val="24"/>
        </w:rPr>
        <w:t>η</w:t>
      </w:r>
      <w:r>
        <w:rPr>
          <w:rFonts w:ascii="Times New Roman" w:hAnsi="Times New Roman" w:eastAsia="宋体"/>
          <w:b w:val="0"/>
          <w:i w:val="0"/>
          <w:sz w:val="24"/>
          <w:vertAlign w:val="subscript"/>
        </w:rPr>
        <w:t>d</w:t>
      </w:r>
      <w:r>
        <w:rPr>
          <w:rFonts w:ascii="Times New Roman" w:hAnsi="Times New Roman" w:eastAsia="宋体"/>
          <w:b w:val="0"/>
          <w:i w:val="0"/>
          <w:sz w:val="24"/>
        </w:rPr>
        <w:tab/>
        <w:t>（10）</w:t>
      </w:r>
    </w:p>
    <w:p>
      <w:pPr>
        <w:tabs>
          <w:tab w:pos="4422" w:val="center"/>
          <w:tab w:pos="8844" w:val="right"/>
        </w:tabs>
        <w:spacing w:line="360" w:lineRule="auto" w:before="60" w:after="60"/>
        <w:ind w:firstLine="0"/>
      </w:pPr>
      <w:r>
        <w:rPr>
          <w:rFonts w:ascii="Times New Roman" w:hAnsi="Times New Roman" w:eastAsia="宋体"/>
          <w:b w:val="0"/>
          <w:i w:val="0"/>
          <w:sz w:val="24"/>
        </w:rPr>
        <w:tab/>
      </w:r>
      <w:r>
        <w:rPr>
          <w:rFonts w:ascii="Times New Roman" w:hAnsi="Times New Roman" w:eastAsia="宋体"/>
          <w:b w:val="0"/>
          <w:i/>
          <w:sz w:val="24"/>
        </w:rPr>
        <w:t>E</w:t>
      </w:r>
      <w:r>
        <w:rPr>
          <w:rFonts w:ascii="Times New Roman" w:hAnsi="Times New Roman" w:eastAsia="宋体"/>
          <w:b w:val="0"/>
          <w:i w:val="0"/>
          <w:sz w:val="24"/>
          <w:vertAlign w:val="subscript"/>
        </w:rPr>
        <w:t>min</w:t>
      </w:r>
      <w:r>
        <w:rPr>
          <w:rFonts w:ascii="Times New Roman" w:hAnsi="Times New Roman" w:eastAsia="宋体"/>
          <w:b w:val="0"/>
          <w:i w:val="0"/>
          <w:sz w:val="24"/>
        </w:rPr>
        <w:t xml:space="preserve"> ≤ </w:t>
      </w:r>
      <w:r>
        <w:rPr>
          <w:rFonts w:ascii="Times New Roman" w:hAnsi="Times New Roman" w:eastAsia="宋体"/>
          <w:b w:val="0"/>
          <w:i/>
          <w:sz w:val="24"/>
        </w:rPr>
        <w:t>E</w:t>
      </w:r>
      <w:r>
        <w:rPr>
          <w:rFonts w:ascii="Times New Roman" w:hAnsi="Times New Roman" w:eastAsia="宋体"/>
          <w:b w:val="0"/>
          <w:i w:val="0"/>
          <w:sz w:val="24"/>
          <w:vertAlign w:val="subscript"/>
        </w:rPr>
        <w:t>t,ω</w:t>
      </w:r>
      <w:r>
        <w:rPr>
          <w:rFonts w:ascii="Times New Roman" w:hAnsi="Times New Roman" w:eastAsia="宋体"/>
          <w:b w:val="0"/>
          <w:i w:val="0"/>
          <w:sz w:val="24"/>
        </w:rPr>
        <w:t xml:space="preserve"> ≤ </w:t>
      </w:r>
      <w:r>
        <w:rPr>
          <w:rFonts w:ascii="Times New Roman" w:hAnsi="Times New Roman" w:eastAsia="宋体"/>
          <w:b w:val="0"/>
          <w:i/>
          <w:sz w:val="24"/>
        </w:rPr>
        <w:t>E</w:t>
      </w:r>
      <w:r>
        <w:rPr>
          <w:rFonts w:ascii="Times New Roman" w:hAnsi="Times New Roman" w:eastAsia="宋体"/>
          <w:b w:val="0"/>
          <w:i w:val="0"/>
          <w:sz w:val="24"/>
          <w:vertAlign w:val="subscript"/>
        </w:rPr>
        <w:t>max</w:t>
      </w:r>
      <w:r>
        <w:rPr>
          <w:rFonts w:ascii="Times New Roman" w:hAnsi="Times New Roman" w:eastAsia="宋体"/>
          <w:b w:val="0"/>
          <w:i w:val="0"/>
          <w:sz w:val="24"/>
        </w:rPr>
        <w:t xml:space="preserve">，　0 ≤ </w:t>
      </w:r>
      <w:r>
        <w:rPr>
          <w:rFonts w:ascii="Times New Roman" w:hAnsi="Times New Roman" w:eastAsia="宋体"/>
          <w:b w:val="0"/>
          <w:i/>
          <w:sz w:val="24"/>
        </w:rPr>
        <w:t>C</w:t>
      </w:r>
      <w:r>
        <w:rPr>
          <w:rFonts w:ascii="Times New Roman" w:hAnsi="Times New Roman" w:eastAsia="宋体"/>
          <w:b w:val="0"/>
          <w:i w:val="0"/>
          <w:sz w:val="24"/>
          <w:vertAlign w:val="subscript"/>
        </w:rPr>
        <w:t>t,ω</w:t>
      </w:r>
      <w:r>
        <w:rPr>
          <w:rFonts w:ascii="Times New Roman" w:hAnsi="Times New Roman" w:eastAsia="宋体"/>
          <w:b w:val="0"/>
          <w:i w:val="0"/>
          <w:sz w:val="24"/>
        </w:rPr>
        <w:t xml:space="preserve">, </w:t>
      </w:r>
      <w:r>
        <w:rPr>
          <w:rFonts w:ascii="Times New Roman" w:hAnsi="Times New Roman" w:eastAsia="宋体"/>
          <w:b w:val="0"/>
          <w:i/>
          <w:sz w:val="24"/>
        </w:rPr>
        <w:t>D</w:t>
      </w:r>
      <w:r>
        <w:rPr>
          <w:rFonts w:ascii="Times New Roman" w:hAnsi="Times New Roman" w:eastAsia="宋体"/>
          <w:b w:val="0"/>
          <w:i w:val="0"/>
          <w:sz w:val="24"/>
          <w:vertAlign w:val="subscript"/>
        </w:rPr>
        <w:t>t,ω</w:t>
      </w:r>
      <w:r>
        <w:rPr>
          <w:rFonts w:ascii="Times New Roman" w:hAnsi="Times New Roman" w:eastAsia="宋体"/>
          <w:b w:val="0"/>
          <w:i w:val="0"/>
          <w:sz w:val="24"/>
        </w:rPr>
        <w:t xml:space="preserve"> ≤ </w:t>
      </w:r>
      <w:r>
        <w:rPr>
          <w:rFonts w:ascii="Times New Roman" w:hAnsi="Times New Roman" w:eastAsia="宋体"/>
          <w:b w:val="0"/>
          <w:i/>
          <w:sz w:val="24"/>
        </w:rPr>
        <w:t>S</w:t>
      </w:r>
      <w:r>
        <w:rPr>
          <w:rFonts w:ascii="Times New Roman" w:hAnsi="Times New Roman" w:eastAsia="宋体"/>
          <w:b w:val="0"/>
          <w:i w:val="0"/>
          <w:sz w:val="24"/>
        </w:rPr>
        <w:t xml:space="preserve">，　</w:t>
      </w:r>
      <w:r>
        <w:rPr>
          <w:rFonts w:ascii="Times New Roman" w:hAnsi="Times New Roman" w:eastAsia="宋体"/>
          <w:b w:val="0"/>
          <w:i/>
          <w:sz w:val="24"/>
        </w:rPr>
        <w:t>b</w:t>
      </w:r>
      <w:r>
        <w:rPr>
          <w:rFonts w:ascii="Times New Roman" w:hAnsi="Times New Roman" w:eastAsia="宋体"/>
          <w:b w:val="0"/>
          <w:i w:val="0"/>
          <w:sz w:val="24"/>
          <w:vertAlign w:val="subscript"/>
        </w:rPr>
        <w:t>t,ω</w:t>
      </w:r>
      <w:r>
        <w:rPr>
          <w:rFonts w:ascii="Times New Roman" w:hAnsi="Times New Roman" w:eastAsia="宋体"/>
          <w:b w:val="0"/>
          <w:i w:val="0"/>
          <w:sz w:val="24"/>
        </w:rPr>
        <w:t xml:space="preserve">, </w:t>
      </w:r>
      <w:r>
        <w:rPr>
          <w:rFonts w:ascii="Times New Roman" w:hAnsi="Times New Roman" w:eastAsia="宋体"/>
          <w:b w:val="0"/>
          <w:i/>
          <w:sz w:val="24"/>
        </w:rPr>
        <w:t>U</w:t>
      </w:r>
      <w:r>
        <w:rPr>
          <w:rFonts w:ascii="Times New Roman" w:hAnsi="Times New Roman" w:eastAsia="宋体"/>
          <w:b w:val="0"/>
          <w:i w:val="0"/>
          <w:sz w:val="24"/>
          <w:vertAlign w:val="subscript"/>
        </w:rPr>
        <w:t>t,ω</w:t>
      </w:r>
      <w:r>
        <w:rPr>
          <w:rFonts w:ascii="Times New Roman" w:hAnsi="Times New Roman" w:eastAsia="宋体"/>
          <w:b w:val="0"/>
          <w:i w:val="0"/>
          <w:sz w:val="24"/>
        </w:rPr>
        <w:t xml:space="preserve"> ≥ 0</w:t>
        <w:tab/>
        <w:t>（11）</w:t>
      </w:r>
    </w:p>
    <w:p>
      <w:pPr>
        <w:spacing w:line="360" w:lineRule="auto" w:before="0" w:after="0"/>
        <w:ind w:firstLine="480"/>
        <w:jc w:val="both"/>
      </w:pPr>
      <w:r>
        <w:rPr>
          <w:rFonts w:ascii="Times New Roman" w:hAnsi="Times New Roman" w:eastAsia="宋体"/>
          <w:b w:val="0"/>
          <w:i w:val="0"/>
          <w:sz w:val="24"/>
        </w:rPr>
        <w:t>式 (8) 中第一项是计划购电费，它在情景之间不变——因为 0:00 只有一次决策机会，买定的电量无法随情景更改；第二项是按情景加权的紧急购电费（其中 5</w:t>
      </w:r>
      <w:r>
        <w:rPr>
          <w:rFonts w:ascii="Times New Roman" w:hAnsi="Times New Roman" w:eastAsia="宋体"/>
          <w:b w:val="0"/>
          <w:i/>
          <w:sz w:val="24"/>
        </w:rPr>
        <w:t>p</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即题面规定的 5 倍价）；第三项是日末剩余电量的续存价值 −</w:t>
      </w:r>
      <w:r>
        <w:rPr>
          <w:rFonts w:ascii="Times New Roman" w:hAnsi="Times New Roman" w:eastAsia="宋体"/>
          <w:b w:val="0"/>
          <w:i/>
          <w:sz w:val="24"/>
        </w:rPr>
        <w:t>v</w:t>
      </w:r>
      <w:r>
        <w:rPr>
          <w:rFonts w:ascii="Times New Roman" w:hAnsi="Times New Roman" w:eastAsia="宋体"/>
          <w:b w:val="0"/>
          <w:i/>
          <w:sz w:val="24"/>
        </w:rPr>
        <w:t>E</w:t>
      </w:r>
      <w:r>
        <w:rPr>
          <w:rFonts w:ascii="Times New Roman" w:hAnsi="Times New Roman" w:eastAsia="宋体"/>
          <w:b w:val="0"/>
          <w:i w:val="0"/>
          <w:sz w:val="24"/>
          <w:vertAlign w:val="subscript"/>
        </w:rPr>
        <w:t>T,ω</w:t>
      </w:r>
      <w:r>
        <w:rPr>
          <w:rFonts w:ascii="Times New Roman" w:hAnsi="Times New Roman" w:eastAsia="宋体"/>
          <w:b w:val="0"/>
          <w:i w:val="0"/>
          <w:sz w:val="24"/>
        </w:rPr>
        <w:t xml:space="preserve">，因目标为费用最小化，剩余电量构成收益。式 (9) 把紧急购电量 </w:t>
      </w:r>
      <w:r>
        <w:rPr>
          <w:rFonts w:ascii="Times New Roman" w:hAnsi="Times New Roman" w:eastAsia="宋体"/>
          <w:b w:val="0"/>
          <w:i/>
          <w:sz w:val="24"/>
        </w:rPr>
        <w:t>b</w:t>
      </w:r>
      <w:r>
        <w:rPr>
          <w:rFonts w:ascii="Times New Roman" w:hAnsi="Times New Roman" w:eastAsia="宋体"/>
          <w:b w:val="0"/>
          <w:i w:val="0"/>
          <w:sz w:val="24"/>
        </w:rPr>
        <w:t xml:space="preserve"> 与计划购电量 </w:t>
      </w:r>
      <w:r>
        <w:rPr>
          <w:rFonts w:ascii="Times New Roman" w:hAnsi="Times New Roman" w:eastAsia="宋体"/>
          <w:b w:val="0"/>
          <w:i/>
          <w:sz w:val="24"/>
        </w:rPr>
        <w:t>g</w:t>
      </w:r>
      <w:r>
        <w:rPr>
          <w:rFonts w:ascii="Times New Roman" w:hAnsi="Times New Roman" w:eastAsia="宋体"/>
          <w:b w:val="0"/>
          <w:i w:val="0"/>
          <w:sz w:val="24"/>
          <w:vertAlign w:val="superscript"/>
        </w:rPr>
        <w:t>0</w:t>
      </w:r>
      <w:r>
        <w:rPr>
          <w:rFonts w:ascii="Times New Roman" w:hAnsi="Times New Roman" w:eastAsia="宋体"/>
          <w:b w:val="0"/>
          <w:i w:val="0"/>
          <w:sz w:val="24"/>
        </w:rPr>
        <w:t xml:space="preserve"> 并列放在等式左侧：当计划量不足以覆盖实际缺口时，模型必须自己选择"多买计划电"还是"按 5 倍价紧急买电"——这正是题目的惩罚机制在模型中的落点。</w:t>
      </w:r>
    </w:p>
    <w:p>
      <w:pPr>
        <w:spacing w:line="360" w:lineRule="auto" w:before="0" w:after="0"/>
        <w:ind w:firstLine="480"/>
        <w:jc w:val="both"/>
      </w:pPr>
      <w:r>
        <w:rPr>
          <w:rFonts w:ascii="Times New Roman" w:hAnsi="Times New Roman" w:eastAsia="宋体"/>
          <w:b/>
          <w:i w:val="0"/>
          <w:sz w:val="24"/>
        </w:rPr>
        <w:t>（3）关于约束条件的说明。</w:t>
      </w:r>
      <w:r>
        <w:rPr>
          <w:rFonts w:ascii="Times New Roman" w:hAnsi="Times New Roman" w:eastAsia="宋体"/>
          <w:b w:val="0"/>
          <w:i w:val="0"/>
          <w:sz w:val="24"/>
        </w:rPr>
        <w:t>式 (9) 与式 (1) 结构一致，只是加入了紧急购电项，因此"缺口"不会被凭空抹去，而是被显式定价；式 (10)–(11) 与问题一完全相同。这说明四个问题的物理层完全共用，差别只在信息层与结算层，故四问结果之间的差额可以被归因到具体的信息或规则变化上。</w:t>
      </w:r>
    </w:p>
    <w:p>
      <w:pPr>
        <w:spacing w:line="360" w:lineRule="auto" w:before="0" w:after="0"/>
        <w:ind w:firstLine="480"/>
        <w:jc w:val="both"/>
      </w:pPr>
      <w:r>
        <w:rPr>
          <w:rFonts w:ascii="Times New Roman" w:hAnsi="Times New Roman" w:eastAsia="宋体"/>
          <w:b/>
          <w:i w:val="0"/>
          <w:sz w:val="24"/>
        </w:rPr>
        <w:t>（4）为什么不能沿用问题一的确定性做法。</w:t>
      </w:r>
      <w:r>
        <w:rPr>
          <w:rFonts w:ascii="Times New Roman" w:hAnsi="Times New Roman" w:eastAsia="宋体"/>
          <w:b w:val="0"/>
          <w:i w:val="0"/>
          <w:sz w:val="24"/>
        </w:rPr>
        <w:t>若把当天负荷与光伏当作已知常数直接解问题一的模型、再事后计算紧急购电费，则目标函数中根本没有 5</w:t>
      </w:r>
      <w:r>
        <w:rPr>
          <w:rFonts w:ascii="Times New Roman" w:hAnsi="Times New Roman" w:eastAsia="宋体"/>
          <w:b w:val="0"/>
          <w:i/>
          <w:sz w:val="24"/>
        </w:rPr>
        <w:t>p</w:t>
      </w:r>
      <w:r>
        <w:rPr>
          <w:rFonts w:ascii="Times New Roman" w:hAnsi="Times New Roman" w:eastAsia="宋体"/>
          <w:b w:val="0"/>
          <w:i w:val="0"/>
          <w:sz w:val="24"/>
        </w:rPr>
        <w:t xml:space="preserve"> 这一项，计划只会把购电费做到最低，从而系统性地买少；而真实的代价结构是不对称的——买少了要按 5 倍价补，买多了只是按正常价多付。这一结论有定量的边际条件：忽略储能的跨时段作用、只看单个时段，多买 1 kWh 多付 </w:t>
      </w:r>
      <w:r>
        <w:rPr>
          <w:rFonts w:ascii="Times New Roman" w:hAnsi="Times New Roman" w:eastAsia="宋体"/>
          <w:b w:val="0"/>
          <w:i/>
          <w:sz w:val="24"/>
        </w:rPr>
        <w:t>p</w:t>
      </w:r>
      <w:r>
        <w:rPr>
          <w:rFonts w:ascii="Times New Roman" w:hAnsi="Times New Roman" w:eastAsia="宋体"/>
          <w:b w:val="0"/>
          <w:i w:val="0"/>
          <w:sz w:val="24"/>
        </w:rPr>
        <w:t>，少买 1 kWh 需按 4</w:t>
      </w:r>
      <w:r>
        <w:rPr>
          <w:rFonts w:ascii="Times New Roman" w:hAnsi="Times New Roman" w:eastAsia="宋体"/>
          <w:b w:val="0"/>
          <w:i/>
          <w:sz w:val="24"/>
        </w:rPr>
        <w:t>p</w:t>
      </w:r>
      <w:r>
        <w:rPr>
          <w:rFonts w:ascii="Times New Roman" w:hAnsi="Times New Roman" w:eastAsia="宋体"/>
          <w:b w:val="0"/>
          <w:i w:val="0"/>
          <w:sz w:val="24"/>
        </w:rPr>
        <w:t xml:space="preserve"> 补购，于是最优计划量满足</w:t>
      </w:r>
    </w:p>
    <w:p>
      <w:pPr>
        <w:tabs>
          <w:tab w:pos="4422" w:val="center"/>
          <w:tab w:pos="8844" w:val="right"/>
        </w:tabs>
        <w:spacing w:line="360" w:lineRule="auto" w:before="60" w:after="60"/>
        <w:ind w:firstLine="0"/>
      </w:pPr>
      <w:r>
        <w:rPr>
          <w:rFonts w:ascii="Times New Roman" w:hAnsi="Times New Roman" w:eastAsia="宋体"/>
          <w:b w:val="0"/>
          <w:i w:val="0"/>
          <w:sz w:val="24"/>
        </w:rPr>
        <w:tab/>
      </w:r>
      <w:r>
        <w:rPr>
          <w:rFonts w:ascii="Times New Roman" w:hAnsi="Times New Roman" w:eastAsia="宋体"/>
          <w:b w:val="0"/>
          <w:i/>
          <w:sz w:val="24"/>
        </w:rPr>
        <w:t>p</w:t>
      </w:r>
      <w:r>
        <w:rPr>
          <w:rFonts w:ascii="Times New Roman" w:hAnsi="Times New Roman" w:eastAsia="宋体"/>
          <w:b w:val="0"/>
          <w:i w:val="0"/>
          <w:sz w:val="24"/>
        </w:rPr>
        <w:t xml:space="preserve"> − 5</w:t>
      </w:r>
      <w:r>
        <w:rPr>
          <w:rFonts w:ascii="Times New Roman" w:hAnsi="Times New Roman" w:eastAsia="宋体"/>
          <w:b w:val="0"/>
          <w:i/>
          <w:sz w:val="24"/>
        </w:rPr>
        <w:t>p</w:t>
      </w:r>
      <w:r>
        <w:rPr>
          <w:rFonts w:ascii="Times New Roman" w:hAnsi="Times New Roman" w:eastAsia="宋体"/>
          <w:b w:val="0"/>
          <w:i w:val="0"/>
          <w:sz w:val="24"/>
        </w:rPr>
        <w:t>·Pr(</w:t>
      </w:r>
      <w:r>
        <w:rPr>
          <w:rFonts w:ascii="Times New Roman" w:hAnsi="Times New Roman" w:eastAsia="宋体"/>
          <w:b w:val="0"/>
          <w:i/>
          <w:sz w:val="24"/>
        </w:rPr>
        <w:t>N</w:t>
      </w:r>
      <w:r>
        <w:rPr>
          <w:rFonts w:ascii="Times New Roman" w:hAnsi="Times New Roman" w:eastAsia="宋体"/>
          <w:b w:val="0"/>
          <w:i w:val="0"/>
          <w:sz w:val="24"/>
        </w:rPr>
        <w:t xml:space="preserve"> &gt; </w:t>
      </w:r>
      <w:r>
        <w:rPr>
          <w:rFonts w:ascii="Times New Roman" w:hAnsi="Times New Roman" w:eastAsia="宋体"/>
          <w:b w:val="0"/>
          <w:i/>
          <w:sz w:val="24"/>
        </w:rPr>
        <w:t>g</w:t>
      </w:r>
      <w:r>
        <w:rPr>
          <w:rFonts w:ascii="Times New Roman" w:hAnsi="Times New Roman" w:eastAsia="宋体"/>
          <w:b w:val="0"/>
          <w:i w:val="0"/>
          <w:sz w:val="24"/>
        </w:rPr>
        <w:t>) = 0　⇒　Pr(</w:t>
      </w:r>
      <w:r>
        <w:rPr>
          <w:rFonts w:ascii="Times New Roman" w:hAnsi="Times New Roman" w:eastAsia="宋体"/>
          <w:b w:val="0"/>
          <w:i/>
          <w:sz w:val="24"/>
        </w:rPr>
        <w:t>N</w:t>
      </w:r>
      <w:r>
        <w:rPr>
          <w:rFonts w:ascii="Times New Roman" w:hAnsi="Times New Roman" w:eastAsia="宋体"/>
          <w:b w:val="0"/>
          <w:i w:val="0"/>
          <w:sz w:val="24"/>
        </w:rPr>
        <w:t xml:space="preserve"> &gt; </w:t>
      </w:r>
      <w:r>
        <w:rPr>
          <w:rFonts w:ascii="Times New Roman" w:hAnsi="Times New Roman" w:eastAsia="宋体"/>
          <w:b w:val="0"/>
          <w:i/>
          <w:sz w:val="24"/>
        </w:rPr>
        <w:t>g</w:t>
      </w:r>
      <w:r>
        <w:rPr>
          <w:rFonts w:ascii="Times New Roman" w:hAnsi="Times New Roman" w:eastAsia="宋体"/>
          <w:b w:val="0"/>
          <w:i w:val="0"/>
          <w:sz w:val="24"/>
        </w:rPr>
        <w:t>*) = 4/5 = 0.8</w:t>
        <w:tab/>
        <w:t>（12）</w:t>
      </w:r>
    </w:p>
    <w:p>
      <w:pPr>
        <w:spacing w:line="360" w:lineRule="auto" w:before="0" w:after="0"/>
        <w:ind w:firstLine="480"/>
        <w:jc w:val="both"/>
      </w:pPr>
      <w:r>
        <w:rPr>
          <w:rFonts w:ascii="Times New Roman" w:hAnsi="Times New Roman" w:eastAsia="宋体"/>
          <w:b w:val="0"/>
          <w:i w:val="0"/>
          <w:sz w:val="24"/>
        </w:rPr>
        <w:t xml:space="preserve">即最优计划量取净负荷 </w:t>
      </w:r>
      <w:r>
        <w:rPr>
          <w:rFonts w:ascii="Times New Roman" w:hAnsi="Times New Roman" w:eastAsia="宋体"/>
          <w:b w:val="0"/>
          <w:i/>
          <w:sz w:val="24"/>
        </w:rPr>
        <w:t>N</w:t>
      </w:r>
      <w:r>
        <w:rPr>
          <w:rFonts w:ascii="Times New Roman" w:hAnsi="Times New Roman" w:eastAsia="宋体"/>
          <w:b w:val="0"/>
          <w:i w:val="0"/>
          <w:sz w:val="24"/>
        </w:rPr>
        <w:t xml:space="preserve"> 分布的 </w:t>
      </w:r>
      <w:r>
        <w:rPr>
          <w:rFonts w:ascii="Times New Roman" w:hAnsi="Times New Roman" w:eastAsia="宋体"/>
          <w:b/>
          <w:i w:val="0"/>
          <w:sz w:val="24"/>
        </w:rPr>
        <w:t>80% 分位</w:t>
      </w:r>
      <w:r>
        <w:rPr>
          <w:rFonts w:ascii="Times New Roman" w:hAnsi="Times New Roman" w:eastAsia="宋体"/>
          <w:b w:val="0"/>
          <w:i w:val="0"/>
          <w:sz w:val="24"/>
        </w:rPr>
        <w:t>，而不是净负荷的点预测值。式 (12) 是报童模型的一阶条件，它说明"5 倍罚金"在模型中的直接后果是计划量整体上移：最优计划会系统性地高于点预测，上移的幅度由净负荷分布的 0.8 分位与均值之差决定。有储能时多买的电能可以通过储能回收，最优分位点会更高，具体数值由整日模型给出（本文不逐时段机械套用 0.8）。</w:t>
      </w:r>
    </w:p>
    <w:p>
      <w:pPr>
        <w:spacing w:line="360" w:lineRule="auto" w:before="0" w:after="0"/>
        <w:ind w:firstLine="480"/>
        <w:jc w:val="both"/>
      </w:pPr>
      <w:r>
        <w:rPr>
          <w:rFonts w:ascii="Times New Roman" w:hAnsi="Times New Roman" w:eastAsia="宋体"/>
          <w:b/>
          <w:i w:val="0"/>
          <w:sz w:val="24"/>
        </w:rPr>
        <w:t>（5）情景从哪里来。</w:t>
      </w:r>
      <w:r>
        <w:rPr>
          <w:rFonts w:ascii="Times New Roman" w:hAnsi="Times New Roman" w:eastAsia="宋体"/>
          <w:b w:val="0"/>
          <w:i w:val="0"/>
          <w:sz w:val="24"/>
        </w:rPr>
        <w:t>情景必须只用 0:00 可得的信息构造，本文采用"预测 + 历史残差"的方式，分三步。</w:t>
      </w:r>
    </w:p>
    <w:p>
      <w:pPr>
        <w:spacing w:line="360" w:lineRule="auto" w:before="0" w:after="0"/>
        <w:ind w:firstLine="480"/>
        <w:jc w:val="both"/>
      </w:pPr>
      <w:r>
        <w:rPr>
          <w:rFonts w:ascii="Times New Roman" w:hAnsi="Times New Roman" w:eastAsia="宋体"/>
          <w:b w:val="0"/>
          <w:i w:val="0"/>
          <w:sz w:val="24"/>
        </w:rPr>
        <w:t xml:space="preserve">① </w:t>
      </w:r>
      <w:r>
        <w:rPr>
          <w:rFonts w:ascii="Times New Roman" w:hAnsi="Times New Roman" w:eastAsia="宋体"/>
          <w:b/>
          <w:i w:val="0"/>
          <w:sz w:val="24"/>
        </w:rPr>
        <w:t>预测</w:t>
      </w:r>
      <w:r>
        <w:rPr>
          <w:rFonts w:ascii="Times New Roman" w:hAnsi="Times New Roman" w:eastAsia="宋体"/>
          <w:b w:val="0"/>
          <w:i w:val="0"/>
          <w:sz w:val="24"/>
        </w:rPr>
        <w:t>。负荷与光伏采用同一套预测口径：先取与目标日同类型（周五、周六为低负荷类）的最近 3 个历史日，按距离反比加权平均作为主预测；再用此前 30 个历史日的</w:t>
      </w:r>
      <w:r>
        <w:rPr>
          <w:rFonts w:ascii="Times New Roman" w:hAnsi="Times New Roman" w:eastAsia="宋体"/>
          <w:b/>
          <w:i w:val="0"/>
          <w:sz w:val="24"/>
        </w:rPr>
        <w:t>样本外</w:t>
      </w:r>
      <w:r>
        <w:rPr>
          <w:rFonts w:ascii="Times New Roman" w:hAnsi="Times New Roman" w:eastAsia="宋体"/>
          <w:b w:val="0"/>
          <w:i w:val="0"/>
          <w:sz w:val="24"/>
        </w:rPr>
        <w:t>残差均值作偏差修正：</w:t>
      </w:r>
    </w:p>
    <w:p>
      <w:pPr>
        <w:tabs>
          <w:tab w:pos="4422" w:val="center"/>
          <w:tab w:pos="8844" w:val="right"/>
        </w:tabs>
        <w:spacing w:line="360" w:lineRule="auto" w:before="60" w:after="60"/>
        <w:ind w:firstLine="0"/>
      </w:pPr>
      <w:r>
        <w:rPr>
          <w:rFonts w:ascii="Times New Roman" w:hAnsi="Times New Roman" w:eastAsia="宋体"/>
          <w:b w:val="0"/>
          <w:i w:val="0"/>
          <w:sz w:val="24"/>
        </w:rPr>
        <w:tab/>
      </w:r>
      <w:r>
        <w:rPr>
          <w:rFonts w:ascii="Times New Roman" w:hAnsi="Times New Roman" w:eastAsia="宋体"/>
          <w:b w:val="0"/>
          <w:i/>
          <w:sz w:val="24"/>
        </w:rPr>
        <w:t>L̂</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 Σ</w:t>
      </w:r>
      <w:r>
        <w:rPr>
          <w:rFonts w:ascii="Times New Roman" w:hAnsi="Times New Roman" w:eastAsia="宋体"/>
          <w:b w:val="0"/>
          <w:i w:val="0"/>
          <w:sz w:val="24"/>
          <w:vertAlign w:val="subscript"/>
        </w:rPr>
        <w:t>j</w:t>
      </w:r>
      <w:r>
        <w:rPr>
          <w:rFonts w:ascii="Times New Roman" w:hAnsi="Times New Roman" w:eastAsia="宋体"/>
          <w:b w:val="0"/>
          <w:i w:val="0"/>
          <w:sz w:val="24"/>
        </w:rPr>
        <w:t xml:space="preserve"> </w:t>
      </w:r>
      <w:r>
        <w:rPr>
          <w:rFonts w:ascii="Times New Roman" w:hAnsi="Times New Roman" w:eastAsia="宋体"/>
          <w:b w:val="0"/>
          <w:i/>
          <w:sz w:val="24"/>
        </w:rPr>
        <w:t>w</w:t>
      </w:r>
      <w:r>
        <w:rPr>
          <w:rFonts w:ascii="Times New Roman" w:hAnsi="Times New Roman" w:eastAsia="宋体"/>
          <w:b w:val="0"/>
          <w:i w:val="0"/>
          <w:sz w:val="24"/>
          <w:vertAlign w:val="subscript"/>
        </w:rPr>
        <w:t>j</w:t>
      </w:r>
      <w:r>
        <w:rPr>
          <w:rFonts w:ascii="Times New Roman" w:hAnsi="Times New Roman" w:eastAsia="宋体"/>
          <w:b w:val="0"/>
          <w:i/>
          <w:sz w:val="24"/>
        </w:rPr>
        <w:t>L</w:t>
      </w:r>
      <w:r>
        <w:rPr>
          <w:rFonts w:ascii="Times New Roman" w:hAnsi="Times New Roman" w:eastAsia="宋体"/>
          <w:b w:val="0"/>
          <w:i w:val="0"/>
          <w:sz w:val="24"/>
          <w:vertAlign w:val="subscript"/>
        </w:rPr>
        <w:t>i_j,t</w:t>
      </w:r>
      <w:r>
        <w:rPr>
          <w:rFonts w:ascii="Times New Roman" w:hAnsi="Times New Roman" w:eastAsia="宋体"/>
          <w:b w:val="0"/>
          <w:i w:val="0"/>
          <w:sz w:val="24"/>
        </w:rPr>
        <w:t xml:space="preserve"> + </w:t>
      </w:r>
      <w:r>
        <w:rPr>
          <w:rFonts w:ascii="Times New Roman" w:hAnsi="Times New Roman" w:eastAsia="宋体"/>
          <w:b w:val="0"/>
          <w:i/>
          <w:sz w:val="24"/>
        </w:rPr>
        <w:t>δ</w:t>
      </w:r>
      <w:r>
        <w:rPr>
          <w:rFonts w:ascii="Times New Roman" w:hAnsi="Times New Roman" w:eastAsia="宋体"/>
          <w:b w:val="0"/>
          <w:i w:val="0"/>
          <w:sz w:val="24"/>
          <w:vertAlign w:val="superscript"/>
        </w:rPr>
        <w:t>L</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w:t>
      </w:r>
      <w:r>
        <w:rPr>
          <w:rFonts w:ascii="Times New Roman" w:hAnsi="Times New Roman" w:eastAsia="宋体"/>
          <w:b w:val="0"/>
          <w:i w:val="0"/>
          <w:sz w:val="24"/>
          <w:vertAlign w:val="superscript"/>
        </w:rPr>
        <w:t>+</w:t>
      </w:r>
      <w:r>
        <w:rPr>
          <w:rFonts w:ascii="Times New Roman" w:hAnsi="Times New Roman" w:eastAsia="宋体"/>
          <w:b w:val="0"/>
          <w:i w:val="0"/>
          <w:sz w:val="24"/>
        </w:rPr>
        <w:t xml:space="preserve">，　</w:t>
      </w:r>
      <w:r>
        <w:rPr>
          <w:rFonts w:ascii="Times New Roman" w:hAnsi="Times New Roman" w:eastAsia="宋体"/>
          <w:b w:val="0"/>
          <w:i/>
          <w:sz w:val="24"/>
        </w:rPr>
        <w:t>w</w:t>
      </w:r>
      <w:r>
        <w:rPr>
          <w:rFonts w:ascii="Times New Roman" w:hAnsi="Times New Roman" w:eastAsia="宋体"/>
          <w:b w:val="0"/>
          <w:i w:val="0"/>
          <w:sz w:val="24"/>
          <w:vertAlign w:val="subscript"/>
        </w:rPr>
        <w:t>j</w:t>
      </w:r>
      <w:r>
        <w:rPr>
          <w:rFonts w:ascii="Times New Roman" w:hAnsi="Times New Roman" w:eastAsia="宋体"/>
          <w:b w:val="0"/>
          <w:i w:val="0"/>
          <w:sz w:val="24"/>
        </w:rPr>
        <w:t xml:space="preserve"> ∝ 1/(</w:t>
      </w:r>
      <w:r>
        <w:rPr>
          <w:rFonts w:ascii="Times New Roman" w:hAnsi="Times New Roman" w:eastAsia="宋体"/>
          <w:b w:val="0"/>
          <w:i/>
          <w:sz w:val="24"/>
        </w:rPr>
        <w:t>d</w:t>
      </w:r>
      <w:r>
        <w:rPr>
          <w:rFonts w:ascii="Times New Roman" w:hAnsi="Times New Roman" w:eastAsia="宋体"/>
          <w:b w:val="0"/>
          <w:i w:val="0"/>
          <w:sz w:val="24"/>
        </w:rPr>
        <w:t xml:space="preserve"> − </w:t>
      </w:r>
      <w:r>
        <w:rPr>
          <w:rFonts w:ascii="Times New Roman" w:hAnsi="Times New Roman" w:eastAsia="宋体"/>
          <w:b w:val="0"/>
          <w:i/>
          <w:sz w:val="24"/>
        </w:rPr>
        <w:t>i</w:t>
      </w:r>
      <w:r>
        <w:rPr>
          <w:rFonts w:ascii="Times New Roman" w:hAnsi="Times New Roman" w:eastAsia="宋体"/>
          <w:b w:val="0"/>
          <w:i w:val="0"/>
          <w:sz w:val="24"/>
          <w:vertAlign w:val="subscript"/>
        </w:rPr>
        <w:t>j</w:t>
      </w:r>
      <w:r>
        <w:rPr>
          <w:rFonts w:ascii="Times New Roman" w:hAnsi="Times New Roman" w:eastAsia="宋体"/>
          <w:b w:val="0"/>
          <w:i w:val="0"/>
          <w:sz w:val="24"/>
        </w:rPr>
        <w:t>)，　Σ</w:t>
      </w:r>
      <w:r>
        <w:rPr>
          <w:rFonts w:ascii="Times New Roman" w:hAnsi="Times New Roman" w:eastAsia="宋体"/>
          <w:b w:val="0"/>
          <w:i w:val="0"/>
          <w:sz w:val="24"/>
          <w:vertAlign w:val="subscript"/>
        </w:rPr>
        <w:t>j</w:t>
      </w:r>
      <w:r>
        <w:rPr>
          <w:rFonts w:ascii="Times New Roman" w:hAnsi="Times New Roman" w:eastAsia="宋体"/>
          <w:b w:val="0"/>
          <w:i w:val="0"/>
          <w:sz w:val="24"/>
        </w:rPr>
        <w:t xml:space="preserve"> </w:t>
      </w:r>
      <w:r>
        <w:rPr>
          <w:rFonts w:ascii="Times New Roman" w:hAnsi="Times New Roman" w:eastAsia="宋体"/>
          <w:b w:val="0"/>
          <w:i/>
          <w:sz w:val="24"/>
        </w:rPr>
        <w:t>w</w:t>
      </w:r>
      <w:r>
        <w:rPr>
          <w:rFonts w:ascii="Times New Roman" w:hAnsi="Times New Roman" w:eastAsia="宋体"/>
          <w:b w:val="0"/>
          <w:i w:val="0"/>
          <w:sz w:val="24"/>
          <w:vertAlign w:val="subscript"/>
        </w:rPr>
        <w:t>j</w:t>
      </w:r>
      <w:r>
        <w:rPr>
          <w:rFonts w:ascii="Times New Roman" w:hAnsi="Times New Roman" w:eastAsia="宋体"/>
          <w:b w:val="0"/>
          <w:i w:val="0"/>
          <w:sz w:val="24"/>
        </w:rPr>
        <w:t xml:space="preserve"> = 1</w:t>
        <w:tab/>
        <w:t>（13）</w:t>
      </w:r>
    </w:p>
    <w:p>
      <w:pPr>
        <w:spacing w:line="360" w:lineRule="auto" w:before="0" w:after="0"/>
        <w:ind w:firstLine="480"/>
        <w:jc w:val="both"/>
      </w:pPr>
      <w:r>
        <w:rPr>
          <w:rFonts w:ascii="Times New Roman" w:hAnsi="Times New Roman" w:eastAsia="宋体"/>
          <w:b w:val="0"/>
          <w:i w:val="0"/>
          <w:sz w:val="24"/>
        </w:rPr>
        <w:t xml:space="preserve">其中 </w:t>
      </w:r>
      <w:r>
        <w:rPr>
          <w:rFonts w:ascii="Times New Roman" w:hAnsi="Times New Roman" w:eastAsia="宋体"/>
          <w:b w:val="0"/>
          <w:i/>
          <w:sz w:val="24"/>
        </w:rPr>
        <w:t>i</w:t>
      </w:r>
      <w:r>
        <w:rPr>
          <w:rFonts w:ascii="Times New Roman" w:hAnsi="Times New Roman" w:eastAsia="宋体"/>
          <w:b w:val="0"/>
          <w:i w:val="0"/>
          <w:sz w:val="24"/>
          <w:vertAlign w:val="subscript"/>
        </w:rPr>
        <w:t>j</w:t>
      </w:r>
      <w:r>
        <w:rPr>
          <w:rFonts w:ascii="Times New Roman" w:hAnsi="Times New Roman" w:eastAsia="宋体"/>
          <w:b w:val="0"/>
          <w:i w:val="0"/>
          <w:sz w:val="24"/>
        </w:rPr>
        <w:t xml:space="preserve"> 为与目标日同类的最近 3 个历史日，</w:t>
      </w:r>
      <w:r>
        <w:rPr>
          <w:rFonts w:ascii="Times New Roman" w:hAnsi="Times New Roman" w:eastAsia="宋体"/>
          <w:b w:val="0"/>
          <w:i/>
          <w:sz w:val="24"/>
        </w:rPr>
        <w:t>w</w:t>
      </w:r>
      <w:r>
        <w:rPr>
          <w:rFonts w:ascii="Times New Roman" w:hAnsi="Times New Roman" w:eastAsia="宋体"/>
          <w:b w:val="0"/>
          <w:i w:val="0"/>
          <w:sz w:val="24"/>
          <w:vertAlign w:val="subscript"/>
        </w:rPr>
        <w:t>j</w:t>
      </w:r>
      <w:r>
        <w:rPr>
          <w:rFonts w:ascii="Times New Roman" w:hAnsi="Times New Roman" w:eastAsia="宋体"/>
          <w:b w:val="0"/>
          <w:i w:val="0"/>
          <w:sz w:val="24"/>
        </w:rPr>
        <w:t xml:space="preserve"> 为其权重，</w:t>
      </w:r>
      <w:r>
        <w:rPr>
          <w:rFonts w:ascii="Times New Roman" w:hAnsi="Times New Roman" w:eastAsia="宋体"/>
          <w:b w:val="0"/>
          <w:i/>
          <w:sz w:val="24"/>
        </w:rPr>
        <w:t>δ</w:t>
      </w:r>
      <w:r>
        <w:rPr>
          <w:rFonts w:ascii="Times New Roman" w:hAnsi="Times New Roman" w:eastAsia="宋体"/>
          <w:b w:val="0"/>
          <w:i w:val="0"/>
          <w:sz w:val="24"/>
          <w:vertAlign w:val="superscript"/>
        </w:rPr>
        <w:t>L</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为 30 日样本外残差均值。"最近 3 日"刻画近期状态，"30 日残差修正"刻画慢变的季节性偏差，两者互补。之所以必须按"同类日"取样，是因为数据显示周五、周六的日均净负荷明显低于其他日期（该结构的实测对比见图【数据章-2】），若不加区分地把所有历史日混在一起平均，会把低负荷日的形状污染到工作日。</w:t>
      </w:r>
    </w:p>
    <w:p>
      <w:pPr>
        <w:spacing w:line="240" w:lineRule="auto" w:before="80" w:after="80"/>
        <w:jc w:val="center"/>
      </w:pPr>
      <w:r>
        <w:rPr>
          <w:rFonts w:ascii="Times New Roman" w:hAnsi="Times New Roman" w:eastAsia="宋体"/>
          <w:b/>
          <w:i w:val="0"/>
          <w:sz w:val="21"/>
        </w:rPr>
        <w:t>【数据章-2 插入位置】周内效应：周五、周六的日均净负荷显著低于其他日期（柱状图）。</w:t>
      </w:r>
    </w:p>
    <w:p>
      <w:pPr>
        <w:spacing w:line="360" w:lineRule="auto" w:before="0" w:after="0"/>
        <w:ind w:firstLine="480"/>
        <w:jc w:val="both"/>
      </w:pPr>
      <w:r>
        <w:rPr>
          <w:rFonts w:ascii="Times New Roman" w:hAnsi="Times New Roman" w:eastAsia="宋体"/>
          <w:b w:val="0"/>
          <w:i w:val="0"/>
          <w:sz w:val="24"/>
        </w:rPr>
        <w:t xml:space="preserve">② </w:t>
      </w:r>
      <w:r>
        <w:rPr>
          <w:rFonts w:ascii="Times New Roman" w:hAnsi="Times New Roman" w:eastAsia="宋体"/>
          <w:b/>
          <w:i w:val="0"/>
          <w:sz w:val="24"/>
        </w:rPr>
        <w:t>残差</w:t>
      </w:r>
      <w:r>
        <w:rPr>
          <w:rFonts w:ascii="Times New Roman" w:hAnsi="Times New Roman" w:eastAsia="宋体"/>
          <w:b w:val="0"/>
          <w:i w:val="0"/>
          <w:sz w:val="24"/>
        </w:rPr>
        <w:t xml:space="preserve">。对每个历史日 </w:t>
      </w:r>
      <w:r>
        <w:rPr>
          <w:rFonts w:ascii="Times New Roman" w:hAnsi="Times New Roman" w:eastAsia="宋体"/>
          <w:b w:val="0"/>
          <w:i/>
          <w:sz w:val="24"/>
        </w:rPr>
        <w:t>i</w:t>
      </w:r>
      <w:r>
        <w:rPr>
          <w:rFonts w:ascii="Times New Roman" w:hAnsi="Times New Roman" w:eastAsia="宋体"/>
          <w:b w:val="0"/>
          <w:i w:val="0"/>
          <w:sz w:val="24"/>
        </w:rPr>
        <w:t xml:space="preserve">，只用该日之前的数据重算预测，得到样本外残差 </w:t>
      </w:r>
      <w:r>
        <w:rPr>
          <w:rFonts w:ascii="Times New Roman" w:hAnsi="Times New Roman" w:eastAsia="宋体"/>
          <w:b w:val="0"/>
          <w:i/>
          <w:sz w:val="24"/>
        </w:rPr>
        <w:t>e</w:t>
      </w:r>
      <w:r>
        <w:rPr>
          <w:rFonts w:ascii="Times New Roman" w:hAnsi="Times New Roman" w:eastAsia="宋体"/>
          <w:b w:val="0"/>
          <w:i w:val="0"/>
          <w:sz w:val="24"/>
          <w:vertAlign w:val="superscript"/>
        </w:rPr>
        <w:t>L</w:t>
      </w:r>
      <w:r>
        <w:rPr>
          <w:rFonts w:ascii="Times New Roman" w:hAnsi="Times New Roman" w:eastAsia="宋体"/>
          <w:b w:val="0"/>
          <w:i w:val="0"/>
          <w:sz w:val="24"/>
          <w:vertAlign w:val="subscript"/>
        </w:rPr>
        <w:t>i,t</w:t>
      </w:r>
      <w:r>
        <w:rPr>
          <w:rFonts w:ascii="Times New Roman" w:hAnsi="Times New Roman" w:eastAsia="宋体"/>
          <w:b w:val="0"/>
          <w:i w:val="0"/>
          <w:sz w:val="24"/>
        </w:rPr>
        <w:t xml:space="preserve"> = </w:t>
      </w:r>
      <w:r>
        <w:rPr>
          <w:rFonts w:ascii="Times New Roman" w:hAnsi="Times New Roman" w:eastAsia="宋体"/>
          <w:b w:val="0"/>
          <w:i/>
          <w:sz w:val="24"/>
        </w:rPr>
        <w:t>L</w:t>
      </w:r>
      <w:r>
        <w:rPr>
          <w:rFonts w:ascii="Times New Roman" w:hAnsi="Times New Roman" w:eastAsia="宋体"/>
          <w:b w:val="0"/>
          <w:i w:val="0"/>
          <w:sz w:val="24"/>
          <w:vertAlign w:val="subscript"/>
        </w:rPr>
        <w:t>i,t</w:t>
      </w:r>
      <w:r>
        <w:rPr>
          <w:rFonts w:ascii="Times New Roman" w:hAnsi="Times New Roman" w:eastAsia="宋体"/>
          <w:b w:val="0"/>
          <w:i w:val="0"/>
          <w:sz w:val="24"/>
        </w:rPr>
        <w:t xml:space="preserve"> − </w:t>
      </w:r>
      <w:r>
        <w:rPr>
          <w:rFonts w:ascii="Times New Roman" w:hAnsi="Times New Roman" w:eastAsia="宋体"/>
          <w:b w:val="0"/>
          <w:i/>
          <w:sz w:val="24"/>
        </w:rPr>
        <w:t>L̂</w:t>
      </w:r>
      <w:r>
        <w:rPr>
          <w:rFonts w:ascii="Times New Roman" w:hAnsi="Times New Roman" w:eastAsia="宋体"/>
          <w:b w:val="0"/>
          <w:i w:val="0"/>
          <w:sz w:val="24"/>
          <w:vertAlign w:val="superscript"/>
        </w:rPr>
        <w:t>(−i)</w:t>
      </w:r>
      <w:r>
        <w:rPr>
          <w:rFonts w:ascii="Times New Roman" w:hAnsi="Times New Roman" w:eastAsia="宋体"/>
          <w:b w:val="0"/>
          <w:i w:val="0"/>
          <w:sz w:val="24"/>
          <w:vertAlign w:val="subscript"/>
        </w:rPr>
        <w:t>i,t</w:t>
      </w:r>
      <w:r>
        <w:rPr>
          <w:rFonts w:ascii="Times New Roman" w:hAnsi="Times New Roman" w:eastAsia="宋体"/>
          <w:b w:val="0"/>
          <w:i w:val="0"/>
          <w:sz w:val="24"/>
        </w:rPr>
        <w:t>，光伏同理。使用样本外残差是因果性的要求：若用当天的实际值计算残差，就等于把未来信息泄漏进情景。</w:t>
      </w:r>
    </w:p>
    <w:p>
      <w:pPr>
        <w:spacing w:line="360" w:lineRule="auto" w:before="0" w:after="0"/>
        <w:ind w:firstLine="480"/>
        <w:jc w:val="both"/>
      </w:pPr>
      <w:r>
        <w:rPr>
          <w:rFonts w:ascii="Times New Roman" w:hAnsi="Times New Roman" w:eastAsia="宋体"/>
          <w:b w:val="0"/>
          <w:i w:val="0"/>
          <w:sz w:val="24"/>
        </w:rPr>
        <w:t xml:space="preserve">③ </w:t>
      </w:r>
      <w:r>
        <w:rPr>
          <w:rFonts w:ascii="Times New Roman" w:hAnsi="Times New Roman" w:eastAsia="宋体"/>
          <w:b/>
          <w:i w:val="0"/>
          <w:sz w:val="24"/>
        </w:rPr>
        <w:t>情景</w:t>
      </w:r>
      <w:r>
        <w:rPr>
          <w:rFonts w:ascii="Times New Roman" w:hAnsi="Times New Roman" w:eastAsia="宋体"/>
          <w:b w:val="0"/>
          <w:i w:val="0"/>
          <w:sz w:val="24"/>
        </w:rPr>
        <w:t>。取目标日之前最近至多 30 条完整残差路径，把同一历史日的负荷残差与光伏残差</w:t>
      </w:r>
      <w:r>
        <w:rPr>
          <w:rFonts w:ascii="Times New Roman" w:hAnsi="Times New Roman" w:eastAsia="宋体"/>
          <w:b/>
          <w:i w:val="0"/>
          <w:sz w:val="24"/>
        </w:rPr>
        <w:t>成对、整条</w:t>
      </w:r>
      <w:r>
        <w:rPr>
          <w:rFonts w:ascii="Times New Roman" w:hAnsi="Times New Roman" w:eastAsia="宋体"/>
          <w:b w:val="0"/>
          <w:i w:val="0"/>
          <w:sz w:val="24"/>
        </w:rPr>
        <w:t>加到当前预测上：</w:t>
      </w:r>
    </w:p>
    <w:p>
      <w:pPr>
        <w:tabs>
          <w:tab w:pos="4422" w:val="center"/>
          <w:tab w:pos="8844" w:val="right"/>
        </w:tabs>
        <w:spacing w:line="360" w:lineRule="auto" w:before="60" w:after="60"/>
        <w:ind w:firstLine="0"/>
      </w:pPr>
      <w:r>
        <w:rPr>
          <w:rFonts w:ascii="Times New Roman" w:hAnsi="Times New Roman" w:eastAsia="宋体"/>
          <w:b w:val="0"/>
          <w:i w:val="0"/>
          <w:sz w:val="24"/>
        </w:rPr>
        <w:tab/>
      </w:r>
      <w:r>
        <w:rPr>
          <w:rFonts w:ascii="Times New Roman" w:hAnsi="Times New Roman" w:eastAsia="宋体"/>
          <w:b w:val="0"/>
          <w:i/>
          <w:sz w:val="24"/>
        </w:rPr>
        <w:t>L</w:t>
      </w:r>
      <w:r>
        <w:rPr>
          <w:rFonts w:ascii="Times New Roman" w:hAnsi="Times New Roman" w:eastAsia="宋体"/>
          <w:b w:val="0"/>
          <w:i w:val="0"/>
          <w:sz w:val="24"/>
          <w:vertAlign w:val="subscript"/>
        </w:rPr>
        <w:t>t,ω</w:t>
      </w:r>
      <w:r>
        <w:rPr>
          <w:rFonts w:ascii="Times New Roman" w:hAnsi="Times New Roman" w:eastAsia="宋体"/>
          <w:b w:val="0"/>
          <w:i w:val="0"/>
          <w:sz w:val="24"/>
        </w:rPr>
        <w:t xml:space="preserve"> = [</w:t>
      </w:r>
      <w:r>
        <w:rPr>
          <w:rFonts w:ascii="Times New Roman" w:hAnsi="Times New Roman" w:eastAsia="宋体"/>
          <w:b w:val="0"/>
          <w:i/>
          <w:sz w:val="24"/>
        </w:rPr>
        <w:t>L̂</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e</w:t>
      </w:r>
      <w:r>
        <w:rPr>
          <w:rFonts w:ascii="Times New Roman" w:hAnsi="Times New Roman" w:eastAsia="宋体"/>
          <w:b w:val="0"/>
          <w:i w:val="0"/>
          <w:sz w:val="24"/>
          <w:vertAlign w:val="superscript"/>
        </w:rPr>
        <w:t>L</w:t>
      </w:r>
      <w:r>
        <w:rPr>
          <w:rFonts w:ascii="Times New Roman" w:hAnsi="Times New Roman" w:eastAsia="宋体"/>
          <w:b w:val="0"/>
          <w:i w:val="0"/>
          <w:sz w:val="24"/>
          <w:vertAlign w:val="subscript"/>
        </w:rPr>
        <w:t>i(ω),t</w:t>
      </w:r>
      <w:r>
        <w:rPr>
          <w:rFonts w:ascii="Times New Roman" w:hAnsi="Times New Roman" w:eastAsia="宋体"/>
          <w:b w:val="0"/>
          <w:i w:val="0"/>
          <w:sz w:val="24"/>
        </w:rPr>
        <w:t>]</w:t>
      </w:r>
      <w:r>
        <w:rPr>
          <w:rFonts w:ascii="Times New Roman" w:hAnsi="Times New Roman" w:eastAsia="宋体"/>
          <w:b w:val="0"/>
          <w:i w:val="0"/>
          <w:sz w:val="24"/>
          <w:vertAlign w:val="superscript"/>
        </w:rPr>
        <w:t>+</w:t>
      </w:r>
      <w:r>
        <w:rPr>
          <w:rFonts w:ascii="Times New Roman" w:hAnsi="Times New Roman" w:eastAsia="宋体"/>
          <w:b w:val="0"/>
          <w:i w:val="0"/>
          <w:sz w:val="24"/>
        </w:rPr>
        <w:t xml:space="preserve">，　</w:t>
      </w:r>
      <w:r>
        <w:rPr>
          <w:rFonts w:ascii="Times New Roman" w:hAnsi="Times New Roman" w:eastAsia="宋体"/>
          <w:b w:val="0"/>
          <w:i/>
          <w:sz w:val="24"/>
        </w:rPr>
        <w:t>V</w:t>
      </w:r>
      <w:r>
        <w:rPr>
          <w:rFonts w:ascii="Times New Roman" w:hAnsi="Times New Roman" w:eastAsia="宋体"/>
          <w:b w:val="0"/>
          <w:i w:val="0"/>
          <w:sz w:val="24"/>
          <w:vertAlign w:val="subscript"/>
        </w:rPr>
        <w:t>t,ω</w:t>
      </w:r>
      <w:r>
        <w:rPr>
          <w:rFonts w:ascii="Times New Roman" w:hAnsi="Times New Roman" w:eastAsia="宋体"/>
          <w:b w:val="0"/>
          <w:i w:val="0"/>
          <w:sz w:val="24"/>
        </w:rPr>
        <w:t xml:space="preserve"> = [</w:t>
      </w:r>
      <w:r>
        <w:rPr>
          <w:rFonts w:ascii="Times New Roman" w:hAnsi="Times New Roman" w:eastAsia="宋体"/>
          <w:b w:val="0"/>
          <w:i/>
          <w:sz w:val="24"/>
        </w:rPr>
        <w:t>V̂</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e</w:t>
      </w:r>
      <w:r>
        <w:rPr>
          <w:rFonts w:ascii="Times New Roman" w:hAnsi="Times New Roman" w:eastAsia="宋体"/>
          <w:b w:val="0"/>
          <w:i w:val="0"/>
          <w:sz w:val="24"/>
          <w:vertAlign w:val="superscript"/>
        </w:rPr>
        <w:t>V</w:t>
      </w:r>
      <w:r>
        <w:rPr>
          <w:rFonts w:ascii="Times New Roman" w:hAnsi="Times New Roman" w:eastAsia="宋体"/>
          <w:b w:val="0"/>
          <w:i w:val="0"/>
          <w:sz w:val="24"/>
          <w:vertAlign w:val="subscript"/>
        </w:rPr>
        <w:t>i(ω),t</w:t>
      </w:r>
      <w:r>
        <w:rPr>
          <w:rFonts w:ascii="Times New Roman" w:hAnsi="Times New Roman" w:eastAsia="宋体"/>
          <w:b w:val="0"/>
          <w:i w:val="0"/>
          <w:sz w:val="24"/>
        </w:rPr>
        <w:t>]</w:t>
      </w:r>
      <w:r>
        <w:rPr>
          <w:rFonts w:ascii="Times New Roman" w:hAnsi="Times New Roman" w:eastAsia="宋体"/>
          <w:b w:val="0"/>
          <w:i w:val="0"/>
          <w:sz w:val="24"/>
          <w:vertAlign w:val="superscript"/>
        </w:rPr>
        <w:t>+</w:t>
      </w:r>
      <w:r>
        <w:rPr>
          <w:rFonts w:ascii="Times New Roman" w:hAnsi="Times New Roman" w:eastAsia="宋体"/>
          <w:b w:val="0"/>
          <w:i w:val="0"/>
          <w:sz w:val="24"/>
        </w:rPr>
        <w:t xml:space="preserve">，　</w:t>
      </w:r>
      <w:r>
        <w:rPr>
          <w:rFonts w:ascii="Times New Roman" w:hAnsi="Times New Roman" w:eastAsia="宋体"/>
          <w:b w:val="0"/>
          <w:i/>
          <w:sz w:val="24"/>
        </w:rPr>
        <w:t>π</w:t>
      </w:r>
      <w:r>
        <w:rPr>
          <w:rFonts w:ascii="Times New Roman" w:hAnsi="Times New Roman" w:eastAsia="宋体"/>
          <w:b w:val="0"/>
          <w:i w:val="0"/>
          <w:sz w:val="24"/>
          <w:vertAlign w:val="subscript"/>
        </w:rPr>
        <w:t>ω</w:t>
      </w:r>
      <w:r>
        <w:rPr>
          <w:rFonts w:ascii="Times New Roman" w:hAnsi="Times New Roman" w:eastAsia="宋体"/>
          <w:b w:val="0"/>
          <w:i w:val="0"/>
          <w:sz w:val="24"/>
        </w:rPr>
        <w:t xml:space="preserve"> = 1/</w:t>
      </w:r>
      <w:r>
        <w:rPr>
          <w:rFonts w:ascii="Times New Roman" w:hAnsi="Times New Roman" w:eastAsia="宋体"/>
          <w:b w:val="0"/>
          <w:i/>
          <w:sz w:val="24"/>
        </w:rPr>
        <w:t>M</w:t>
      </w:r>
      <w:r>
        <w:rPr>
          <w:rFonts w:ascii="Times New Roman" w:hAnsi="Times New Roman" w:eastAsia="宋体"/>
          <w:b w:val="0"/>
          <w:i w:val="0"/>
          <w:sz w:val="24"/>
        </w:rPr>
        <w:tab/>
        <w:t>（14）</w:t>
      </w:r>
    </w:p>
    <w:p>
      <w:pPr>
        <w:spacing w:line="360" w:lineRule="auto" w:before="0" w:after="0"/>
        <w:ind w:firstLine="480"/>
        <w:jc w:val="both"/>
      </w:pPr>
      <w:r>
        <w:rPr>
          <w:rFonts w:ascii="Times New Roman" w:hAnsi="Times New Roman" w:eastAsia="宋体"/>
          <w:b w:val="0"/>
          <w:i w:val="0"/>
          <w:sz w:val="24"/>
        </w:rPr>
        <w:t>成对搬用而不是分别独立打乱，是为了保留负荷与光伏在同一天内的联合变化（例如阴雨天往往同时出现高负荷与低光伏）。若两者独立抽样，会生成现实中并不存在的组合，使情景失去意义。</w:t>
      </w:r>
    </w:p>
    <w:p>
      <w:pPr>
        <w:spacing w:line="360" w:lineRule="auto" w:before="0" w:after="0"/>
        <w:ind w:firstLine="480"/>
        <w:jc w:val="both"/>
      </w:pPr>
      <w:r>
        <w:rPr>
          <w:rFonts w:ascii="Times New Roman" w:hAnsi="Times New Roman" w:eastAsia="宋体"/>
          <w:b/>
          <w:i w:val="0"/>
          <w:sz w:val="24"/>
        </w:rPr>
        <w:t>（6）计划锁定后如何执行。</w:t>
      </w:r>
      <w:r>
        <w:rPr>
          <w:rFonts w:ascii="Times New Roman" w:hAnsi="Times New Roman" w:eastAsia="宋体"/>
          <w:b w:val="0"/>
          <w:i w:val="0"/>
          <w:sz w:val="24"/>
        </w:rPr>
        <w:t xml:space="preserve">计划 </w:t>
      </w:r>
      <w:r>
        <w:rPr>
          <w:rFonts w:ascii="Times New Roman" w:hAnsi="Times New Roman" w:eastAsia="宋体"/>
          <w:b w:val="0"/>
          <w:i/>
          <w:sz w:val="24"/>
        </w:rPr>
        <w:t>g</w:t>
      </w:r>
      <w:r>
        <w:rPr>
          <w:rFonts w:ascii="Times New Roman" w:hAnsi="Times New Roman" w:eastAsia="宋体"/>
          <w:b w:val="0"/>
          <w:i w:val="0"/>
          <w:sz w:val="24"/>
          <w:vertAlign w:val="superscript"/>
        </w:rPr>
        <w:t>0</w:t>
      </w:r>
      <w:r>
        <w:rPr>
          <w:rFonts w:ascii="Times New Roman" w:hAnsi="Times New Roman" w:eastAsia="宋体"/>
          <w:b w:val="0"/>
          <w:i w:val="0"/>
          <w:sz w:val="24"/>
        </w:rPr>
        <w:t xml:space="preserve"> 一经确定不再更改，日内只能依据已经实现的信息决定储能动作。本文比较两种执行器：</w:t>
      </w:r>
    </w:p>
    <w:p>
      <w:pPr>
        <w:spacing w:line="360" w:lineRule="auto" w:before="0" w:after="0"/>
        <w:ind w:firstLine="480"/>
        <w:jc w:val="both"/>
      </w:pPr>
      <w:r>
        <w:rPr>
          <w:rFonts w:ascii="Times New Roman" w:hAnsi="Times New Roman" w:eastAsia="宋体"/>
          <w:b/>
          <w:i w:val="0"/>
          <w:sz w:val="24"/>
        </w:rPr>
        <w:t>解析响应（基线）</w:t>
      </w:r>
      <w:r>
        <w:rPr>
          <w:rFonts w:ascii="Times New Roman" w:hAnsi="Times New Roman" w:eastAsia="宋体"/>
          <w:b w:val="0"/>
          <w:i w:val="0"/>
          <w:sz w:val="24"/>
        </w:rPr>
        <w:t>：有余时充电、有缺时放电，剩余缺口紧急购电，不考虑未来，即"当期缺多少就放多少"的静态映射。</w:t>
      </w:r>
    </w:p>
    <w:p>
      <w:pPr>
        <w:spacing w:line="360" w:lineRule="auto" w:before="0" w:after="0"/>
        <w:ind w:firstLine="480"/>
        <w:jc w:val="both"/>
      </w:pPr>
      <w:r>
        <w:rPr>
          <w:rFonts w:ascii="Times New Roman" w:hAnsi="Times New Roman" w:eastAsia="宋体"/>
          <w:b/>
          <w:i w:val="0"/>
          <w:sz w:val="24"/>
        </w:rPr>
        <w:t>动态保留水平（主方案）</w:t>
      </w:r>
      <w:r>
        <w:rPr>
          <w:rFonts w:ascii="Times New Roman" w:hAnsi="Times New Roman" w:eastAsia="宋体"/>
          <w:b w:val="0"/>
          <w:i w:val="0"/>
          <w:sz w:val="24"/>
        </w:rPr>
        <w:t xml:space="preserve">：当缺额出现时，真正需要权衡的是"现在放电可省下当期 5 倍电价"与"把电量留到后面更贵的时刻"。本文用 5.2 节的价值函数为库存定价，得到随储电量与时段变化的动态保留水平 </w:t>
      </w:r>
      <w:r>
        <w:rPr>
          <w:rFonts w:ascii="Times New Roman" w:hAnsi="Times New Roman" w:eastAsia="宋体"/>
          <w:b w:val="0"/>
          <w:i/>
          <w:sz w:val="24"/>
        </w:rPr>
        <w:t>R</w:t>
      </w:r>
      <w:r>
        <w:rPr>
          <w:rFonts w:ascii="Times New Roman" w:hAnsi="Times New Roman" w:eastAsia="宋体"/>
          <w:b w:val="0"/>
          <w:i w:val="0"/>
          <w:sz w:val="24"/>
          <w:vertAlign w:val="subscript"/>
        </w:rPr>
        <w:t>d,t</w:t>
      </w:r>
      <w:r>
        <w:rPr>
          <w:rFonts w:ascii="Times New Roman" w:hAnsi="Times New Roman" w:eastAsia="宋体"/>
          <w:b w:val="0"/>
          <w:i w:val="0"/>
          <w:sz w:val="24"/>
        </w:rPr>
        <w:t>：当储电量低于该水平时不再放电，而把电量保留给未来可能出现的高价缺口。它把储能从"有缺就放"改造为"按边际价值分配"，是问题一静态最优在随机环境下的自然延伸。</w:t>
      </w:r>
    </w:p>
    <w:p>
      <w:pPr>
        <w:spacing w:line="360" w:lineRule="auto" w:before="0" w:after="0"/>
        <w:ind w:firstLine="480"/>
        <w:jc w:val="both"/>
      </w:pPr>
      <w:r>
        <w:rPr>
          <w:rFonts w:ascii="Times New Roman" w:hAnsi="Times New Roman" w:eastAsia="宋体"/>
          <w:b/>
          <w:i w:val="0"/>
          <w:sz w:val="24"/>
        </w:rPr>
        <w:t>（7）日末续存价值系数。</w:t>
      </w:r>
      <w:r>
        <w:rPr>
          <w:rFonts w:ascii="Times New Roman" w:hAnsi="Times New Roman" w:eastAsia="宋体"/>
          <w:b w:val="0"/>
          <w:i w:val="0"/>
          <w:sz w:val="24"/>
        </w:rPr>
        <w:t xml:space="preserve">跨日模型需要一个"日末 1 kWh 值多少钱"的系数 </w:t>
      </w:r>
      <w:r>
        <w:rPr>
          <w:rFonts w:ascii="Times New Roman" w:hAnsi="Times New Roman" w:eastAsia="宋体"/>
          <w:b w:val="0"/>
          <w:i/>
          <w:sz w:val="24"/>
        </w:rPr>
        <w:t>v</w:t>
      </w:r>
      <w:r>
        <w:rPr>
          <w:rFonts w:ascii="Times New Roman" w:hAnsi="Times New Roman" w:eastAsia="宋体"/>
          <w:b w:val="0"/>
          <w:i w:val="0"/>
          <w:sz w:val="24"/>
        </w:rPr>
        <w:t xml:space="preserve">。本文由储能状态递推的 KKT 关系确定其方向：充电绑定时储能的影子价为 </w:t>
      </w:r>
      <w:r>
        <w:rPr>
          <w:rFonts w:ascii="Times New Roman" w:hAnsi="Times New Roman" w:eastAsia="宋体"/>
          <w:b w:val="0"/>
          <w:i/>
          <w:sz w:val="24"/>
        </w:rPr>
        <w:t>λ</w:t>
      </w:r>
      <w:r>
        <w:rPr>
          <w:rFonts w:ascii="Times New Roman" w:hAnsi="Times New Roman" w:eastAsia="宋体"/>
          <w:b w:val="0"/>
          <w:i w:val="0"/>
          <w:sz w:val="24"/>
        </w:rPr>
        <w:t xml:space="preserve"> = </w:t>
      </w:r>
      <w:r>
        <w:rPr>
          <w:rFonts w:ascii="Times New Roman" w:hAnsi="Times New Roman" w:eastAsia="宋体"/>
          <w:b w:val="0"/>
          <w:i/>
          <w:sz w:val="24"/>
        </w:rPr>
        <w:t>π</w:t>
      </w:r>
      <w:r>
        <w:rPr>
          <w:rFonts w:ascii="Times New Roman" w:hAnsi="Times New Roman" w:eastAsia="宋体"/>
          <w:b w:val="0"/>
          <w:i w:val="0"/>
          <w:sz w:val="24"/>
        </w:rPr>
        <w:t>/</w:t>
      </w:r>
      <w:r>
        <w:rPr>
          <w:rFonts w:ascii="Times New Roman" w:hAnsi="Times New Roman" w:eastAsia="宋体"/>
          <w:b w:val="0"/>
          <w:i/>
          <w:sz w:val="24"/>
        </w:rPr>
        <w:t>η</w:t>
      </w:r>
      <w:r>
        <w:rPr>
          <w:rFonts w:ascii="Times New Roman" w:hAnsi="Times New Roman" w:eastAsia="宋体"/>
          <w:b w:val="0"/>
          <w:i w:val="0"/>
          <w:sz w:val="24"/>
        </w:rPr>
        <w:t xml:space="preserve">，放电绑定时为 </w:t>
      </w:r>
      <w:r>
        <w:rPr>
          <w:rFonts w:ascii="Times New Roman" w:hAnsi="Times New Roman" w:eastAsia="宋体"/>
          <w:b w:val="0"/>
          <w:i/>
          <w:sz w:val="24"/>
        </w:rPr>
        <w:t>λ</w:t>
      </w:r>
      <w:r>
        <w:rPr>
          <w:rFonts w:ascii="Times New Roman" w:hAnsi="Times New Roman" w:eastAsia="宋体"/>
          <w:b w:val="0"/>
          <w:i w:val="0"/>
          <w:sz w:val="24"/>
        </w:rPr>
        <w:t xml:space="preserve"> = </w:t>
      </w:r>
      <w:r>
        <w:rPr>
          <w:rFonts w:ascii="Times New Roman" w:hAnsi="Times New Roman" w:eastAsia="宋体"/>
          <w:b w:val="0"/>
          <w:i/>
          <w:sz w:val="24"/>
        </w:rPr>
        <w:t>ηπ</w:t>
      </w:r>
      <w:r>
        <w:rPr>
          <w:rFonts w:ascii="Times New Roman" w:hAnsi="Times New Roman" w:eastAsia="宋体"/>
          <w:b w:val="0"/>
          <w:i w:val="0"/>
          <w:sz w:val="24"/>
        </w:rPr>
        <w:t>；凌晨时段电池处在</w:t>
      </w:r>
      <w:r>
        <w:rPr>
          <w:rFonts w:ascii="Times New Roman" w:hAnsi="Times New Roman" w:eastAsia="宋体"/>
          <w:b/>
          <w:i w:val="0"/>
          <w:sz w:val="24"/>
        </w:rPr>
        <w:t>充电</w:t>
      </w:r>
      <w:r>
        <w:rPr>
          <w:rFonts w:ascii="Times New Roman" w:hAnsi="Times New Roman" w:eastAsia="宋体"/>
          <w:b w:val="0"/>
          <w:i w:val="0"/>
          <w:sz w:val="24"/>
        </w:rPr>
        <w:t>边际上，次日多存 1 kWh 相当于少充 1/</w:t>
      </w:r>
      <w:r>
        <w:rPr>
          <w:rFonts w:ascii="Times New Roman" w:hAnsi="Times New Roman" w:eastAsia="宋体"/>
          <w:b w:val="0"/>
          <w:i/>
          <w:sz w:val="24"/>
        </w:rPr>
        <w:t>η</w:t>
      </w:r>
      <w:r>
        <w:rPr>
          <w:rFonts w:ascii="Times New Roman" w:hAnsi="Times New Roman" w:eastAsia="宋体"/>
          <w:b w:val="0"/>
          <w:i w:val="0"/>
          <w:sz w:val="24"/>
          <w:vertAlign w:val="subscript"/>
        </w:rPr>
        <w:t>d</w:t>
      </w:r>
      <w:r>
        <w:rPr>
          <w:rFonts w:ascii="Times New Roman" w:hAnsi="Times New Roman" w:eastAsia="宋体"/>
          <w:b w:val="0"/>
          <w:i w:val="0"/>
          <w:sz w:val="24"/>
        </w:rPr>
        <w:t xml:space="preserve"> kWh 的交流电，从而省下 </w:t>
      </w:r>
      <w:r>
        <w:rPr>
          <w:rFonts w:ascii="Times New Roman" w:hAnsi="Times New Roman" w:eastAsia="宋体"/>
          <w:b w:val="0"/>
          <w:i/>
          <w:sz w:val="24"/>
        </w:rPr>
        <w:t>c</w:t>
      </w:r>
      <w:r>
        <w:rPr>
          <w:rFonts w:ascii="Times New Roman" w:hAnsi="Times New Roman" w:eastAsia="宋体"/>
          <w:b w:val="0"/>
          <w:i w:val="0"/>
          <w:sz w:val="24"/>
        </w:rPr>
        <w:t>/</w:t>
      </w:r>
      <w:r>
        <w:rPr>
          <w:rFonts w:ascii="Times New Roman" w:hAnsi="Times New Roman" w:eastAsia="宋体"/>
          <w:b w:val="0"/>
          <w:i/>
          <w:sz w:val="24"/>
        </w:rPr>
        <w:t>η</w:t>
      </w:r>
      <w:r>
        <w:rPr>
          <w:rFonts w:ascii="Times New Roman" w:hAnsi="Times New Roman" w:eastAsia="宋体"/>
          <w:b w:val="0"/>
          <w:i w:val="0"/>
          <w:sz w:val="24"/>
          <w:vertAlign w:val="subscript"/>
        </w:rPr>
        <w:t>d</w:t>
      </w:r>
      <w:r>
        <w:rPr>
          <w:rFonts w:ascii="Times New Roman" w:hAnsi="Times New Roman" w:eastAsia="宋体"/>
          <w:b w:val="0"/>
          <w:i w:val="0"/>
          <w:sz w:val="24"/>
        </w:rPr>
        <w:t xml:space="preserve">，故 </w:t>
      </w:r>
      <w:r>
        <w:rPr>
          <w:rFonts w:ascii="Times New Roman" w:hAnsi="Times New Roman" w:eastAsia="宋体"/>
          <w:b w:val="0"/>
          <w:i/>
          <w:sz w:val="24"/>
        </w:rPr>
        <w:t>v</w:t>
      </w:r>
      <w:r>
        <w:rPr>
          <w:rFonts w:ascii="Times New Roman" w:hAnsi="Times New Roman" w:eastAsia="宋体"/>
          <w:b w:val="0"/>
          <w:i w:val="0"/>
          <w:sz w:val="24"/>
        </w:rPr>
        <w:t xml:space="preserve"> = </w:t>
      </w:r>
      <w:r>
        <w:rPr>
          <w:rFonts w:ascii="Times New Roman" w:hAnsi="Times New Roman" w:eastAsia="宋体"/>
          <w:b w:val="0"/>
          <w:i/>
          <w:sz w:val="24"/>
        </w:rPr>
        <w:t>c̄</w:t>
      </w:r>
      <w:r>
        <w:rPr>
          <w:rFonts w:ascii="Times New Roman" w:hAnsi="Times New Roman" w:eastAsia="宋体"/>
          <w:b w:val="0"/>
          <w:i w:val="0"/>
          <w:sz w:val="24"/>
        </w:rPr>
        <w:t>/</w:t>
      </w:r>
      <w:r>
        <w:rPr>
          <w:rFonts w:ascii="Times New Roman" w:hAnsi="Times New Roman" w:eastAsia="宋体"/>
          <w:b w:val="0"/>
          <w:i/>
          <w:sz w:val="24"/>
        </w:rPr>
        <w:t>η</w:t>
      </w:r>
      <w:r>
        <w:rPr>
          <w:rFonts w:ascii="Times New Roman" w:hAnsi="Times New Roman" w:eastAsia="宋体"/>
          <w:b w:val="0"/>
          <w:i w:val="0"/>
          <w:sz w:val="24"/>
          <w:vertAlign w:val="subscript"/>
        </w:rPr>
        <w:t>d</w:t>
      </w:r>
      <w:r>
        <w:rPr>
          <w:rFonts w:ascii="Times New Roman" w:hAnsi="Times New Roman" w:eastAsia="宋体"/>
          <w:b w:val="0"/>
          <w:i w:val="0"/>
          <w:sz w:val="24"/>
        </w:rPr>
        <w:t xml:space="preserve"> 而不是 </w:t>
      </w:r>
      <w:r>
        <w:rPr>
          <w:rFonts w:ascii="Times New Roman" w:hAnsi="Times New Roman" w:eastAsia="宋体"/>
          <w:b w:val="0"/>
          <w:i/>
          <w:sz w:val="24"/>
        </w:rPr>
        <w:t>c̄</w:t>
      </w:r>
      <w:r>
        <w:rPr>
          <w:rFonts w:ascii="Times New Roman" w:hAnsi="Times New Roman" w:eastAsia="宋体"/>
          <w:b w:val="0"/>
          <w:i w:val="0"/>
          <w:sz w:val="24"/>
        </w:rPr>
        <w:t>·</w:t>
      </w:r>
      <w:r>
        <w:rPr>
          <w:rFonts w:ascii="Times New Roman" w:hAnsi="Times New Roman" w:eastAsia="宋体"/>
          <w:b w:val="0"/>
          <w:i/>
          <w:sz w:val="24"/>
        </w:rPr>
        <w:t>η</w:t>
      </w:r>
      <w:r>
        <w:rPr>
          <w:rFonts w:ascii="Times New Roman" w:hAnsi="Times New Roman" w:eastAsia="宋体"/>
          <w:b w:val="0"/>
          <w:i w:val="0"/>
          <w:sz w:val="24"/>
          <w:vertAlign w:val="subscript"/>
        </w:rPr>
        <w:t>d</w:t>
      </w:r>
      <w:r>
        <w:rPr>
          <w:rFonts w:ascii="Times New Roman" w:hAnsi="Times New Roman" w:eastAsia="宋体"/>
          <w:b w:val="0"/>
          <w:i w:val="0"/>
          <w:sz w:val="24"/>
        </w:rPr>
        <w:t xml:space="preserve">。取已知的凌晨（0:00–5:00）电价均值 0.433393 元/kWh，得 </w:t>
      </w:r>
      <w:r>
        <w:rPr>
          <w:rFonts w:ascii="Times New Roman" w:hAnsi="Times New Roman" w:eastAsia="宋体"/>
          <w:b w:val="0"/>
          <w:i/>
          <w:sz w:val="24"/>
        </w:rPr>
        <w:t>v</w:t>
      </w:r>
      <w:r>
        <w:rPr>
          <w:rFonts w:ascii="Times New Roman" w:hAnsi="Times New Roman" w:eastAsia="宋体"/>
          <w:b w:val="0"/>
          <w:i w:val="0"/>
          <w:sz w:val="24"/>
        </w:rPr>
        <w:t xml:space="preserve"> = 0.433393/0.9 = 0.481548 元/kWh。该系数在四问中统一使用；其方向曾两度被质疑，最终以 KKT 关系与数值复算共同定案（详见"模型的分析和检验"一章）。</w:t>
      </w:r>
    </w:p>
    <w:p>
      <w:pPr>
        <w:keepNext/>
        <w:spacing w:line="360" w:lineRule="auto" w:before="160" w:after="80"/>
        <w:jc w:val="both"/>
      </w:pPr>
      <w:r>
        <w:rPr>
          <w:rFonts w:ascii="Times New Roman" w:hAnsi="Times New Roman" w:eastAsia="宋体"/>
          <w:b/>
          <w:i w:val="0"/>
          <w:sz w:val="24"/>
        </w:rPr>
        <w:t>5.3.2　求解方法</w:t>
      </w:r>
    </w:p>
    <w:p>
      <w:pPr>
        <w:spacing w:line="360" w:lineRule="auto" w:before="0" w:after="0"/>
        <w:ind w:firstLine="480"/>
        <w:jc w:val="both"/>
      </w:pPr>
      <w:r>
        <w:rPr>
          <w:rFonts w:ascii="Times New Roman" w:hAnsi="Times New Roman" w:eastAsia="宋体"/>
          <w:b w:val="0"/>
          <w:i w:val="0"/>
          <w:sz w:val="24"/>
        </w:rPr>
        <w:t>求解按"逐日滚动、日内执行"推进，覆盖 2025 年 2 月 1 日至 12 月 31 日共 334 天（2025 年 1 月作为预热期，用于预测校准与残差积累，不计入费用统计）。每天的步骤为：</w:t>
      </w:r>
    </w:p>
    <w:p>
      <w:pPr>
        <w:spacing w:line="360" w:lineRule="auto" w:before="0" w:after="0"/>
        <w:ind w:firstLine="480"/>
        <w:jc w:val="both"/>
      </w:pPr>
      <w:r>
        <w:rPr>
          <w:rFonts w:ascii="Times New Roman" w:hAnsi="Times New Roman" w:eastAsia="宋体"/>
          <w:b w:val="0"/>
          <w:i w:val="0"/>
          <w:sz w:val="24"/>
        </w:rPr>
        <w:t xml:space="preserve">① </w:t>
      </w:r>
      <w:r>
        <w:rPr>
          <w:rFonts w:ascii="Times New Roman" w:hAnsi="Times New Roman" w:eastAsia="宋体"/>
          <w:b/>
          <w:i w:val="0"/>
          <w:sz w:val="24"/>
        </w:rPr>
        <w:t>预测</w:t>
      </w:r>
      <w:r>
        <w:rPr>
          <w:rFonts w:ascii="Times New Roman" w:hAnsi="Times New Roman" w:eastAsia="宋体"/>
          <w:b w:val="0"/>
          <w:i w:val="0"/>
          <w:sz w:val="24"/>
        </w:rPr>
        <w:t xml:space="preserve">：用当天之前的历史数据生成负荷与光伏预测（式 13）；② </w:t>
      </w:r>
      <w:r>
        <w:rPr>
          <w:rFonts w:ascii="Times New Roman" w:hAnsi="Times New Roman" w:eastAsia="宋体"/>
          <w:b/>
          <w:i w:val="0"/>
          <w:sz w:val="24"/>
        </w:rPr>
        <w:t>情景</w:t>
      </w:r>
      <w:r>
        <w:rPr>
          <w:rFonts w:ascii="Times New Roman" w:hAnsi="Times New Roman" w:eastAsia="宋体"/>
          <w:b w:val="0"/>
          <w:i w:val="0"/>
          <w:sz w:val="24"/>
        </w:rPr>
        <w:t xml:space="preserve">：取最近 30 条配对样本外残差生成 30 条净负荷情景（式 14）；③ </w:t>
      </w:r>
      <w:r>
        <w:rPr>
          <w:rFonts w:ascii="Times New Roman" w:hAnsi="Times New Roman" w:eastAsia="宋体"/>
          <w:b/>
          <w:i w:val="0"/>
          <w:sz w:val="24"/>
        </w:rPr>
        <w:t>优化</w:t>
      </w:r>
      <w:r>
        <w:rPr>
          <w:rFonts w:ascii="Times New Roman" w:hAnsi="Times New Roman" w:eastAsia="宋体"/>
          <w:b w:val="0"/>
          <w:i w:val="0"/>
          <w:sz w:val="24"/>
        </w:rPr>
        <w:t xml:space="preserve">：解一次形如式 (8)–(11) 的线性规划，得到当天 0:00 的计划购电量；④ </w:t>
      </w:r>
      <w:r>
        <w:rPr>
          <w:rFonts w:ascii="Times New Roman" w:hAnsi="Times New Roman" w:eastAsia="宋体"/>
          <w:b/>
          <w:i w:val="0"/>
          <w:sz w:val="24"/>
        </w:rPr>
        <w:t>执行</w:t>
      </w:r>
      <w:r>
        <w:rPr>
          <w:rFonts w:ascii="Times New Roman" w:hAnsi="Times New Roman" w:eastAsia="宋体"/>
          <w:b w:val="0"/>
          <w:i w:val="0"/>
          <w:sz w:val="24"/>
        </w:rPr>
        <w:t xml:space="preserve">：按因果执行器逐时段推进，缺额时由动态保留水平决定"现在放电还是留到后面"，得到实际的充放电、紧急购电与储电量轨迹；⑤ </w:t>
      </w:r>
      <w:r>
        <w:rPr>
          <w:rFonts w:ascii="Times New Roman" w:hAnsi="Times New Roman" w:eastAsia="宋体"/>
          <w:b/>
          <w:i w:val="0"/>
          <w:sz w:val="24"/>
        </w:rPr>
        <w:t>传递</w:t>
      </w:r>
      <w:r>
        <w:rPr>
          <w:rFonts w:ascii="Times New Roman" w:hAnsi="Times New Roman" w:eastAsia="宋体"/>
          <w:b w:val="0"/>
          <w:i w:val="0"/>
          <w:sz w:val="24"/>
        </w:rPr>
        <w:t>：当日末的储电量作为次日初值。</w:t>
      </w:r>
    </w:p>
    <w:p>
      <w:pPr>
        <w:spacing w:line="360" w:lineRule="auto" w:before="0" w:after="0"/>
        <w:ind w:firstLine="480"/>
        <w:jc w:val="both"/>
      </w:pPr>
      <w:r>
        <w:rPr>
          <w:rFonts w:ascii="Times New Roman" w:hAnsi="Times New Roman" w:eastAsia="宋体"/>
          <w:b w:val="0"/>
          <w:i w:val="0"/>
          <w:sz w:val="24"/>
        </w:rPr>
        <w:t>模型规模为每天 144 × (1 + 4 × 30) ≈ 1.7×10</w:t>
      </w:r>
      <w:r>
        <w:rPr>
          <w:rFonts w:ascii="Times New Roman" w:hAnsi="Times New Roman" w:eastAsia="宋体"/>
          <w:b w:val="0"/>
          <w:i w:val="0"/>
          <w:sz w:val="24"/>
          <w:vertAlign w:val="superscript"/>
        </w:rPr>
        <w:t>4</w:t>
      </w:r>
      <w:r>
        <w:rPr>
          <w:rFonts w:ascii="Times New Roman" w:hAnsi="Times New Roman" w:eastAsia="宋体"/>
          <w:b w:val="0"/>
          <w:i w:val="0"/>
          <w:sz w:val="24"/>
        </w:rPr>
        <w:t xml:space="preserve"> 个连续变量，仍由 HiGHS 求解，单个线性规划秒级完成。为判断结果是否可信，另设两条基准线：</w:t>
      </w:r>
      <w:r>
        <w:rPr>
          <w:rFonts w:ascii="Times New Roman" w:hAnsi="Times New Roman" w:eastAsia="宋体"/>
          <w:b/>
          <w:i w:val="0"/>
          <w:sz w:val="24"/>
        </w:rPr>
        <w:t>完美信息下界</w:t>
      </w:r>
      <w:r>
        <w:rPr>
          <w:rFonts w:ascii="Times New Roman" w:hAnsi="Times New Roman" w:eastAsia="宋体"/>
          <w:b w:val="0"/>
          <w:i w:val="0"/>
          <w:sz w:val="24"/>
        </w:rPr>
        <w:t>（假设每天 0:00 即可知当天的实际负荷与光伏，逐日重解问题一型模型后求和）与</w:t>
      </w:r>
      <w:r>
        <w:rPr>
          <w:rFonts w:ascii="Times New Roman" w:hAnsi="Times New Roman" w:eastAsia="宋体"/>
          <w:b/>
          <w:i w:val="0"/>
          <w:sz w:val="24"/>
        </w:rPr>
        <w:t>无储能基准</w:t>
      </w:r>
      <w:r>
        <w:rPr>
          <w:rFonts w:ascii="Times New Roman" w:hAnsi="Times New Roman" w:eastAsia="宋体"/>
          <w:b w:val="0"/>
          <w:i w:val="0"/>
          <w:sz w:val="24"/>
        </w:rPr>
        <w:t>（储能退出运行）。正式结果应落在两条基准线之间。</w:t>
      </w:r>
    </w:p>
    <w:p>
      <w:pPr>
        <w:keepNext/>
        <w:spacing w:line="360" w:lineRule="auto" w:before="160" w:after="80"/>
        <w:jc w:val="both"/>
      </w:pPr>
      <w:r>
        <w:rPr>
          <w:rFonts w:ascii="Times New Roman" w:hAnsi="Times New Roman" w:eastAsia="宋体"/>
          <w:b/>
          <w:i w:val="0"/>
          <w:sz w:val="24"/>
        </w:rPr>
        <w:t>5.3.3　结果分析</w:t>
      </w:r>
    </w:p>
    <w:p>
      <w:pPr>
        <w:spacing w:line="360" w:lineRule="auto" w:before="0" w:after="0"/>
        <w:ind w:firstLine="480"/>
        <w:jc w:val="both"/>
      </w:pPr>
      <w:r>
        <w:rPr>
          <w:rFonts w:ascii="Times New Roman" w:hAnsi="Times New Roman" w:eastAsia="宋体"/>
          <w:b/>
          <w:i w:val="0"/>
          <w:sz w:val="24"/>
        </w:rPr>
        <w:t>（1）基础分析。</w:t>
      </w:r>
      <w:r>
        <w:rPr>
          <w:rFonts w:ascii="Times New Roman" w:hAnsi="Times New Roman" w:eastAsia="宋体"/>
          <w:b w:val="0"/>
          <w:i w:val="0"/>
          <w:sz w:val="24"/>
        </w:rPr>
        <w:t>334 天的购电总费用为 13527063.61 元，其中计划购电费 12726442.55 元、紧急购电费 800621.06 元。紧急购电费约占总费用的 5.9%，说明绝大部分缺口已由计划购电与储能调度覆盖，只有预测误差造成的尾部缺额需要按 5 倍价补购。</w:t>
      </w:r>
    </w:p>
    <w:p>
      <w:pPr>
        <w:spacing w:line="360" w:lineRule="auto" w:before="0" w:after="0"/>
        <w:ind w:firstLine="480"/>
        <w:jc w:val="both"/>
      </w:pPr>
      <w:r>
        <w:rPr>
          <w:rFonts w:ascii="Times New Roman" w:hAnsi="Times New Roman" w:eastAsia="宋体"/>
          <w:b/>
          <w:i w:val="0"/>
          <w:sz w:val="24"/>
        </w:rPr>
        <w:t>（2）深层分析：不对称惩罚如何塑造计划。</w:t>
      </w:r>
      <w:r>
        <w:rPr>
          <w:rFonts w:ascii="Times New Roman" w:hAnsi="Times New Roman" w:eastAsia="宋体"/>
          <w:b w:val="0"/>
          <w:i w:val="0"/>
          <w:sz w:val="24"/>
        </w:rPr>
        <w:t xml:space="preserve">式 (12) 的 0.8 分位条件给出了本问最本质的机理——计划购电量不是对净负荷的点预测，而是对净负荷分布的一个高分位。由此可以解释结果中一个看似矛盾的现象：紧急购电费并未趋近于零。原因是预测误差的尾部无法被完全对冲：多买 1 kWh 的代价是 </w:t>
      </w:r>
      <w:r>
        <w:rPr>
          <w:rFonts w:ascii="Times New Roman" w:hAnsi="Times New Roman" w:eastAsia="宋体"/>
          <w:b w:val="0"/>
          <w:i/>
          <w:sz w:val="24"/>
        </w:rPr>
        <w:t>p</w:t>
      </w:r>
      <w:r>
        <w:rPr>
          <w:rFonts w:ascii="Times New Roman" w:hAnsi="Times New Roman" w:eastAsia="宋体"/>
          <w:b w:val="0"/>
          <w:i w:val="0"/>
          <w:sz w:val="24"/>
        </w:rPr>
        <w:t>（若最终未用上），少买 1 kWh 的代价是 4</w:t>
      </w:r>
      <w:r>
        <w:rPr>
          <w:rFonts w:ascii="Times New Roman" w:hAnsi="Times New Roman" w:eastAsia="宋体"/>
          <w:b w:val="0"/>
          <w:i/>
          <w:sz w:val="24"/>
        </w:rPr>
        <w:t>p</w:t>
      </w:r>
      <w:r>
        <w:rPr>
          <w:rFonts w:ascii="Times New Roman" w:hAnsi="Times New Roman" w:eastAsia="宋体"/>
          <w:b w:val="0"/>
          <w:i w:val="0"/>
          <w:sz w:val="24"/>
        </w:rPr>
        <w:t>（若最终缺了），理性的做法是让两种边际代价相等，即把计划量上移到 0.8 分位；超过该分位之后，继续多买反而更贵。因此紧急购电费的存在并不是模型失效，而是"分布尾部无法消除"的必然结果，其大小取决于预测误差的分布形状——预测越准，分布越窄，该项越小。</w:t>
      </w:r>
    </w:p>
    <w:p>
      <w:pPr>
        <w:spacing w:line="360" w:lineRule="auto" w:before="0" w:after="0"/>
        <w:ind w:firstLine="480"/>
        <w:jc w:val="both"/>
      </w:pPr>
      <w:r>
        <w:rPr>
          <w:rFonts w:ascii="Times New Roman" w:hAnsi="Times New Roman" w:eastAsia="宋体"/>
          <w:b/>
          <w:i w:val="0"/>
          <w:sz w:val="24"/>
        </w:rPr>
        <w:t>（3）对照与消融。</w:t>
      </w:r>
      <w:r>
        <w:rPr>
          <w:rFonts w:ascii="Times New Roman" w:hAnsi="Times New Roman" w:eastAsia="宋体"/>
          <w:b w:val="0"/>
          <w:i w:val="0"/>
          <w:sz w:val="24"/>
        </w:rPr>
        <w:t xml:space="preserve">本问报告三个层次的对照，用于回答"方法值多少"与"结果可不可信"：① </w:t>
      </w:r>
      <w:r>
        <w:rPr>
          <w:rFonts w:ascii="Times New Roman" w:hAnsi="Times New Roman" w:eastAsia="宋体"/>
          <w:b/>
          <w:i w:val="0"/>
          <w:sz w:val="24"/>
        </w:rPr>
        <w:t>执行器消融</w:t>
      </w:r>
      <w:r>
        <w:rPr>
          <w:rFonts w:ascii="Times New Roman" w:hAnsi="Times New Roman" w:eastAsia="宋体"/>
          <w:b w:val="0"/>
          <w:i w:val="0"/>
          <w:sz w:val="24"/>
        </w:rPr>
        <w:t xml:space="preserve">：解析响应基线与动态保留水平主方案使用完全相同的预测、情景与计划，只改变日内调度规则，因此两者的全年费用差可直接归因于动态保留水平；② </w:t>
      </w:r>
      <w:r>
        <w:rPr>
          <w:rFonts w:ascii="Times New Roman" w:hAnsi="Times New Roman" w:eastAsia="宋体"/>
          <w:b/>
          <w:i w:val="0"/>
          <w:sz w:val="24"/>
        </w:rPr>
        <w:t>基准线对照</w:t>
      </w:r>
      <w:r>
        <w:rPr>
          <w:rFonts w:ascii="Times New Roman" w:hAnsi="Times New Roman" w:eastAsia="宋体"/>
          <w:b w:val="0"/>
          <w:i w:val="0"/>
          <w:sz w:val="24"/>
        </w:rPr>
        <w:t xml:space="preserve">：完美信息下界给出"信息完全已知"时的最好水平，无储能基准给出"完全不使用储能"时的水平，正式结果落在两者之间，说明模型既未超越信息边界，也未浪费储能；③ </w:t>
      </w:r>
      <w:r>
        <w:rPr>
          <w:rFonts w:ascii="Times New Roman" w:hAnsi="Times New Roman" w:eastAsia="宋体"/>
          <w:b/>
          <w:i w:val="0"/>
          <w:sz w:val="24"/>
        </w:rPr>
        <w:t>预测器对照</w:t>
      </w:r>
      <w:r>
        <w:rPr>
          <w:rFonts w:ascii="Times New Roman" w:hAnsi="Times New Roman" w:eastAsia="宋体"/>
          <w:b w:val="0"/>
          <w:i w:val="0"/>
          <w:sz w:val="24"/>
        </w:rPr>
        <w:t>：把负荷预测器换成同星期均值或 3 日等权平均，观察费用变化。结果见表 6。</w:t>
      </w:r>
    </w:p>
    <w:p>
      <w:pPr>
        <w:spacing w:line="240" w:lineRule="auto" w:before="80" w:after="80"/>
        <w:jc w:val="center"/>
      </w:pPr>
      <w:r>
        <w:rPr>
          <w:rFonts w:ascii="Times New Roman" w:hAnsi="Times New Roman" w:eastAsia="宋体"/>
          <w:b/>
          <w:i w:val="0"/>
          <w:sz w:val="21"/>
        </w:rPr>
        <w:t>【表 6 插入位置】预测精度对比：本文预测口径与同星期均值、3 日等权平均的负荷 MAPE 对比，以及光伏正式预报、历史预测与二者组合的误差对比。</w:t>
      </w:r>
    </w:p>
    <w:p>
      <w:pPr>
        <w:spacing w:line="360" w:lineRule="auto" w:before="0" w:after="0"/>
        <w:ind w:firstLine="480"/>
        <w:jc w:val="both"/>
      </w:pPr>
      <w:r>
        <w:rPr>
          <w:rFonts w:ascii="Times New Roman" w:hAnsi="Times New Roman" w:eastAsia="宋体"/>
          <w:b w:val="0"/>
          <w:i w:val="0"/>
          <w:sz w:val="24"/>
        </w:rPr>
        <w:t>表 6 的实测结果显示，本文采用的"最近 3 个同类日距离加权 + 30 日样本外偏差修正"将负荷预测的平均绝对百分比误差压到 3.10%，而同星期均值法为 5.06%，改善约四成。预测精度的提升会直接反映到费用上：预测越准，净负荷分布越窄，0.8 分位与均值越接近，计划量的"上移幅度"就越小，由分布尾部造成的紧急购电费随之下降。这一条对照也说明，本题的费用结构对预测器的实现细节相当敏感。</w:t>
      </w:r>
    </w:p>
    <w:p>
      <w:pPr>
        <w:spacing w:line="360" w:lineRule="auto" w:before="0" w:after="0"/>
        <w:ind w:firstLine="480"/>
        <w:jc w:val="both"/>
      </w:pPr>
      <w:r>
        <w:rPr>
          <w:rFonts w:ascii="Times New Roman" w:hAnsi="Times New Roman" w:eastAsia="宋体"/>
          <w:b/>
          <w:i w:val="0"/>
          <w:sz w:val="24"/>
        </w:rPr>
        <w:t>（4）直接回应问题。</w:t>
      </w:r>
      <w:r>
        <w:rPr>
          <w:rFonts w:ascii="Times New Roman" w:hAnsi="Times New Roman" w:eastAsia="宋体"/>
          <w:b w:val="0"/>
          <w:i w:val="0"/>
          <w:sz w:val="24"/>
        </w:rPr>
        <w:t>问题二要求给出每天 0:00 的计划购电策略，并给出指定日期的购电结果与紧急购电结果。本文求得 334 天逐日的计划购电量，完整结果保存于 result2；指定日期（2025-03-20、2025-06-21、2025-09-23、2025-12-31）的结果见表 12 与表 13a–d，四个日期的储电量轨迹见图 7，净负荷与购电功率见图 8 与图 9。</w:t>
      </w:r>
    </w:p>
    <w:p>
      <w:pPr>
        <w:spacing w:line="240" w:lineRule="auto" w:before="80" w:after="80"/>
        <w:jc w:val="center"/>
      </w:pPr>
      <w:r>
        <w:rPr>
          <w:rFonts w:ascii="Times New Roman" w:hAnsi="Times New Roman" w:eastAsia="宋体"/>
          <w:b/>
          <w:i w:val="0"/>
          <w:sz w:val="21"/>
        </w:rPr>
        <w:t>【表 12 插入位置】题目表 3：指定日期的紧急购电时间段与电量。</w:t>
      </w:r>
    </w:p>
    <w:p>
      <w:pPr>
        <w:spacing w:line="240" w:lineRule="auto" w:before="80" w:after="80"/>
        <w:jc w:val="center"/>
      </w:pPr>
      <w:r>
        <w:rPr>
          <w:rFonts w:ascii="Times New Roman" w:hAnsi="Times New Roman" w:eastAsia="宋体"/>
          <w:b/>
          <w:i w:val="0"/>
          <w:sz w:val="21"/>
        </w:rPr>
        <w:t>【表 13a–d 插入位置】题目表 2：四个指定日期的充放电量与 0:00、24:00 储电量。</w:t>
      </w:r>
    </w:p>
    <w:p>
      <w:pPr>
        <w:spacing w:line="240" w:lineRule="auto" w:before="80" w:after="80"/>
        <w:jc w:val="center"/>
      </w:pPr>
      <w:r>
        <w:rPr>
          <w:rFonts w:ascii="Times New Roman" w:hAnsi="Times New Roman" w:eastAsia="宋体"/>
          <w:b/>
          <w:i w:val="0"/>
          <w:sz w:val="21"/>
        </w:rPr>
        <w:t>【图 7 插入位置】四个指定日期的储电量轨迹（含 1200 kWh 与 10800 kWh 运行边界）。</w:t>
      </w:r>
    </w:p>
    <w:p>
      <w:pPr>
        <w:spacing w:line="240" w:lineRule="auto" w:before="80" w:after="80"/>
        <w:jc w:val="center"/>
      </w:pPr>
      <w:r>
        <w:rPr>
          <w:rFonts w:ascii="Times New Roman" w:hAnsi="Times New Roman" w:eastAsia="宋体"/>
          <w:b/>
          <w:i w:val="0"/>
          <w:sz w:val="21"/>
        </w:rPr>
        <w:t>【图 8 插入位置】2025-03-20 与 2025-06-21 的净负荷与购电功率曲线。</w:t>
      </w:r>
    </w:p>
    <w:p>
      <w:pPr>
        <w:spacing w:line="240" w:lineRule="auto" w:before="80" w:after="80"/>
        <w:jc w:val="center"/>
      </w:pPr>
      <w:r>
        <w:rPr>
          <w:rFonts w:ascii="Times New Roman" w:hAnsi="Times New Roman" w:eastAsia="宋体"/>
          <w:b/>
          <w:i w:val="0"/>
          <w:sz w:val="21"/>
        </w:rPr>
        <w:t>【图 9 插入位置】2025-09-23 与 2025-12-31 的净负荷与购电功率曲线。</w:t>
      </w:r>
    </w:p>
    <w:p>
      <w:pPr>
        <w:spacing w:line="360" w:lineRule="auto" w:before="0" w:after="0"/>
        <w:ind w:firstLine="480"/>
        <w:jc w:val="both"/>
      </w:pPr>
      <w:r>
        <w:rPr>
          <w:rFonts w:ascii="Times New Roman" w:hAnsi="Times New Roman" w:eastAsia="宋体"/>
          <w:b w:val="0"/>
          <w:i w:val="0"/>
          <w:sz w:val="24"/>
        </w:rPr>
        <w:t>从图 7 与图 8、图 9 可以看出，四个日期的储电量轨迹都始终落在 1200～10800 kWh 的运行区间内，且均呈现"低价时段抬升、高价时段回落"的日内形态；夏季日期的光伏峰值更高，储能在午间吸收的余量更多，而冬季日期的光伏出力较弱，储能的充放循环更依赖分时电价。图 8、图 9 中购电曲线的"台阶状"特征则说明：计划购电量在 0:00 一次锁定于若干水位，而净负荷的实时波动由储能与紧急购电吸收——这正是两阶段结构在结果上的直观体现。</w:t>
      </w:r>
    </w:p>
    <w:p>
      <w:pPr>
        <w:keepNext/>
        <w:spacing w:line="360" w:lineRule="auto" w:before="240" w:after="120"/>
        <w:jc w:val="both"/>
      </w:pPr>
      <w:r>
        <w:rPr>
          <w:rFonts w:ascii="Times New Roman" w:hAnsi="Times New Roman" w:eastAsia="宋体"/>
          <w:b/>
          <w:i w:val="0"/>
          <w:sz w:val="28"/>
        </w:rPr>
        <w:t>5.4　问题三：多时刻滚动调整模型</w:t>
      </w:r>
    </w:p>
    <w:p>
      <w:pPr>
        <w:keepNext/>
        <w:spacing w:line="360" w:lineRule="auto" w:before="160" w:after="80"/>
        <w:jc w:val="both"/>
      </w:pPr>
      <w:r>
        <w:rPr>
          <w:rFonts w:ascii="Times New Roman" w:hAnsi="Times New Roman" w:eastAsia="宋体"/>
          <w:b/>
          <w:i w:val="0"/>
          <w:sz w:val="24"/>
        </w:rPr>
        <w:t>5.4.1　模型构建</w:t>
      </w:r>
    </w:p>
    <w:p>
      <w:pPr>
        <w:spacing w:line="360" w:lineRule="auto" w:before="0" w:after="0"/>
        <w:ind w:firstLine="480"/>
        <w:jc w:val="both"/>
      </w:pPr>
      <w:r>
        <w:rPr>
          <w:rFonts w:ascii="Times New Roman" w:hAnsi="Times New Roman" w:eastAsia="宋体"/>
          <w:b/>
          <w:i w:val="0"/>
          <w:sz w:val="24"/>
        </w:rPr>
        <w:t>（1）与问题的联系。</w:t>
      </w:r>
      <w:r>
        <w:rPr>
          <w:rFonts w:ascii="Times New Roman" w:hAnsi="Times New Roman" w:eastAsia="宋体"/>
          <w:b w:val="0"/>
          <w:i w:val="0"/>
          <w:sz w:val="24"/>
        </w:rPr>
        <w:t>问题三在问题二的基础上放开一条信息：每天 0:00、6:00、12:00、18:00 可以获得未来 24 小时的整点光伏预报（附件 3），并允许在这些时刻依据新预报调整购电策略。调整是有代价的：最终购电量低于原计划的部分，违约电价为交易时刻电价的 50%；高于原计划的部分，超出部分电价为 1.5 倍。因此本问的新特征有三个：</w:t>
      </w:r>
      <w:r>
        <w:rPr>
          <w:rFonts w:ascii="Times New Roman" w:hAnsi="Times New Roman" w:eastAsia="宋体"/>
          <w:b/>
          <w:i w:val="0"/>
          <w:sz w:val="24"/>
        </w:rPr>
        <w:t>决策从一次变为多次</w:t>
      </w:r>
      <w:r>
        <w:rPr>
          <w:rFonts w:ascii="Times New Roman" w:hAnsi="Times New Roman" w:eastAsia="宋体"/>
          <w:b w:val="0"/>
          <w:i w:val="0"/>
          <w:sz w:val="24"/>
        </w:rPr>
        <w:t>（信息在一天内分四次到位）、</w:t>
      </w:r>
      <w:r>
        <w:rPr>
          <w:rFonts w:ascii="Times New Roman" w:hAnsi="Times New Roman" w:eastAsia="宋体"/>
          <w:b/>
          <w:i w:val="0"/>
          <w:sz w:val="24"/>
        </w:rPr>
        <w:t>已经执行的时段不可更改</w:t>
      </w:r>
      <w:r>
        <w:rPr>
          <w:rFonts w:ascii="Times New Roman" w:hAnsi="Times New Roman" w:eastAsia="宋体"/>
          <w:b w:val="0"/>
          <w:i w:val="0"/>
          <w:sz w:val="24"/>
        </w:rPr>
        <w:t>、</w:t>
      </w:r>
      <w:r>
        <w:rPr>
          <w:rFonts w:ascii="Times New Roman" w:hAnsi="Times New Roman" w:eastAsia="宋体"/>
          <w:b/>
          <w:i w:val="0"/>
          <w:sz w:val="24"/>
        </w:rPr>
        <w:t>调整带有不对称的价差</w:t>
      </w:r>
      <w:r>
        <w:rPr>
          <w:rFonts w:ascii="Times New Roman" w:hAnsi="Times New Roman" w:eastAsia="宋体"/>
          <w:b w:val="0"/>
          <w:i w:val="0"/>
          <w:sz w:val="24"/>
        </w:rPr>
        <w:t>。</w:t>
      </w:r>
    </w:p>
    <w:p>
      <w:pPr>
        <w:spacing w:line="360" w:lineRule="auto" w:before="0" w:after="0"/>
        <w:ind w:firstLine="480"/>
        <w:jc w:val="both"/>
      </w:pPr>
      <w:r>
        <w:rPr>
          <w:rFonts w:ascii="Times New Roman" w:hAnsi="Times New Roman" w:eastAsia="宋体"/>
          <w:b/>
          <w:i w:val="0"/>
          <w:sz w:val="24"/>
        </w:rPr>
        <w:t>（2）目标函数与约束条件。</w:t>
      </w:r>
      <w:r>
        <w:rPr>
          <w:rFonts w:ascii="Times New Roman" w:hAnsi="Times New Roman" w:eastAsia="宋体"/>
          <w:b w:val="0"/>
          <w:i w:val="0"/>
          <w:sz w:val="24"/>
        </w:rPr>
        <w:t xml:space="preserve">记 </w:t>
      </w:r>
      <w:r>
        <w:rPr>
          <w:rFonts w:ascii="Times New Roman" w:hAnsi="Times New Roman" w:eastAsia="宋体"/>
          <w:b w:val="0"/>
          <w:i/>
          <w:sz w:val="24"/>
        </w:rPr>
        <w:t>h</w:t>
      </w:r>
      <w:r>
        <w:rPr>
          <w:rFonts w:ascii="Times New Roman" w:hAnsi="Times New Roman" w:eastAsia="宋体"/>
          <w:b w:val="0"/>
          <w:i w:val="0"/>
          <w:sz w:val="24"/>
        </w:rPr>
        <w:t xml:space="preserve"> ∈ {0, 6, 12, 18} 为更新时刻，时刻 </w:t>
      </w:r>
      <w:r>
        <w:rPr>
          <w:rFonts w:ascii="Times New Roman" w:hAnsi="Times New Roman" w:eastAsia="宋体"/>
          <w:b w:val="0"/>
          <w:i/>
          <w:sz w:val="24"/>
        </w:rPr>
        <w:t>h</w:t>
      </w:r>
      <w:r>
        <w:rPr>
          <w:rFonts w:ascii="Times New Roman" w:hAnsi="Times New Roman" w:eastAsia="宋体"/>
          <w:b w:val="0"/>
          <w:i w:val="0"/>
          <w:sz w:val="24"/>
        </w:rPr>
        <w:t xml:space="preserve"> 之前已完成 </w:t>
      </w:r>
      <w:r>
        <w:rPr>
          <w:rFonts w:ascii="Times New Roman" w:hAnsi="Times New Roman" w:eastAsia="宋体"/>
          <w:b w:val="0"/>
          <w:i/>
          <w:sz w:val="24"/>
        </w:rPr>
        <w:t>κ</w:t>
      </w:r>
      <w:r>
        <w:rPr>
          <w:rFonts w:ascii="Times New Roman" w:hAnsi="Times New Roman" w:eastAsia="宋体"/>
          <w:b w:val="0"/>
          <w:i w:val="0"/>
          <w:sz w:val="24"/>
          <w:vertAlign w:val="subscript"/>
        </w:rPr>
        <w:t>h</w:t>
      </w:r>
      <w:r>
        <w:rPr>
          <w:rFonts w:ascii="Times New Roman" w:hAnsi="Times New Roman" w:eastAsia="宋体"/>
          <w:b w:val="0"/>
          <w:i w:val="0"/>
          <w:sz w:val="24"/>
        </w:rPr>
        <w:t xml:space="preserve"> = 6</w:t>
      </w:r>
      <w:r>
        <w:rPr>
          <w:rFonts w:ascii="Times New Roman" w:hAnsi="Times New Roman" w:eastAsia="宋体"/>
          <w:b w:val="0"/>
          <w:i/>
          <w:sz w:val="24"/>
        </w:rPr>
        <w:t>h</w:t>
      </w:r>
      <w:r>
        <w:rPr>
          <w:rFonts w:ascii="Times New Roman" w:hAnsi="Times New Roman" w:eastAsia="宋体"/>
          <w:b w:val="0"/>
          <w:i w:val="0"/>
          <w:sz w:val="24"/>
        </w:rPr>
        <w:t xml:space="preserve"> 个时段。定义最终生效购电量相对 0:00 原始计划的双向偏差</w:t>
      </w:r>
    </w:p>
    <w:p>
      <w:pPr>
        <w:tabs>
          <w:tab w:pos="4422" w:val="center"/>
          <w:tab w:pos="8844" w:val="right"/>
        </w:tabs>
        <w:spacing w:line="360" w:lineRule="auto" w:before="60" w:after="60"/>
        <w:ind w:firstLine="0"/>
      </w:pPr>
      <w:r>
        <w:rPr>
          <w:rFonts w:ascii="Times New Roman" w:hAnsi="Times New Roman" w:eastAsia="宋体"/>
          <w:b w:val="0"/>
          <w:i w:val="0"/>
          <w:sz w:val="24"/>
        </w:rPr>
        <w:tab/>
        <w:t>Δ</w:t>
      </w:r>
      <w:r>
        <w:rPr>
          <w:rFonts w:ascii="Times New Roman" w:hAnsi="Times New Roman" w:eastAsia="宋体"/>
          <w:b w:val="0"/>
          <w:i w:val="0"/>
          <w:sz w:val="24"/>
          <w:vertAlign w:val="superscript"/>
        </w:rPr>
        <w:t>+</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g</w:t>
      </w:r>
      <w:r>
        <w:rPr>
          <w:rFonts w:ascii="Times New Roman" w:hAnsi="Times New Roman" w:eastAsia="宋体"/>
          <w:b w:val="0"/>
          <w:i w:val="0"/>
          <w:sz w:val="24"/>
          <w:vertAlign w:val="superscript"/>
        </w:rPr>
        <w:t>eff</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g</w:t>
      </w:r>
      <w:r>
        <w:rPr>
          <w:rFonts w:ascii="Times New Roman" w:hAnsi="Times New Roman" w:eastAsia="宋体"/>
          <w:b w:val="0"/>
          <w:i w:val="0"/>
          <w:sz w:val="24"/>
          <w:vertAlign w:val="superscript"/>
        </w:rPr>
        <w:t>0</w:t>
      </w:r>
      <w:r>
        <w:rPr>
          <w:rFonts w:ascii="Times New Roman" w:hAnsi="Times New Roman" w:eastAsia="宋体"/>
          <w:b w:val="0"/>
          <w:i w:val="0"/>
          <w:sz w:val="24"/>
          <w:vertAlign w:val="subscript"/>
        </w:rPr>
        <w:t>t</w:t>
      </w:r>
      <w:r>
        <w:rPr>
          <w:rFonts w:ascii="Times New Roman" w:hAnsi="Times New Roman" w:eastAsia="宋体"/>
          <w:b w:val="0"/>
          <w:i w:val="0"/>
          <w:sz w:val="24"/>
        </w:rPr>
        <w:t>]</w:t>
      </w:r>
      <w:r>
        <w:rPr>
          <w:rFonts w:ascii="Times New Roman" w:hAnsi="Times New Roman" w:eastAsia="宋体"/>
          <w:b w:val="0"/>
          <w:i w:val="0"/>
          <w:sz w:val="24"/>
          <w:vertAlign w:val="superscript"/>
        </w:rPr>
        <w:t>+</w:t>
      </w:r>
      <w:r>
        <w:rPr>
          <w:rFonts w:ascii="Times New Roman" w:hAnsi="Times New Roman" w:eastAsia="宋体"/>
          <w:b w:val="0"/>
          <w:i w:val="0"/>
          <w:sz w:val="24"/>
        </w:rPr>
        <w:t>，　Δ</w:t>
      </w:r>
      <w:r>
        <w:rPr>
          <w:rFonts w:ascii="Times New Roman" w:hAnsi="Times New Roman" w:eastAsia="宋体"/>
          <w:b w:val="0"/>
          <w:i w:val="0"/>
          <w:sz w:val="24"/>
          <w:vertAlign w:val="superscript"/>
        </w:rPr>
        <w:t>−</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g</w:t>
      </w:r>
      <w:r>
        <w:rPr>
          <w:rFonts w:ascii="Times New Roman" w:hAnsi="Times New Roman" w:eastAsia="宋体"/>
          <w:b w:val="0"/>
          <w:i w:val="0"/>
          <w:sz w:val="24"/>
          <w:vertAlign w:val="superscript"/>
        </w:rPr>
        <w:t>0</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g</w:t>
      </w:r>
      <w:r>
        <w:rPr>
          <w:rFonts w:ascii="Times New Roman" w:hAnsi="Times New Roman" w:eastAsia="宋体"/>
          <w:b w:val="0"/>
          <w:i w:val="0"/>
          <w:sz w:val="24"/>
          <w:vertAlign w:val="superscript"/>
        </w:rPr>
        <w:t>eff</w:t>
      </w:r>
      <w:r>
        <w:rPr>
          <w:rFonts w:ascii="Times New Roman" w:hAnsi="Times New Roman" w:eastAsia="宋体"/>
          <w:b w:val="0"/>
          <w:i w:val="0"/>
          <w:sz w:val="24"/>
          <w:vertAlign w:val="subscript"/>
        </w:rPr>
        <w:t>t</w:t>
      </w:r>
      <w:r>
        <w:rPr>
          <w:rFonts w:ascii="Times New Roman" w:hAnsi="Times New Roman" w:eastAsia="宋体"/>
          <w:b w:val="0"/>
          <w:i w:val="0"/>
          <w:sz w:val="24"/>
        </w:rPr>
        <w:t>]</w:t>
      </w:r>
      <w:r>
        <w:rPr>
          <w:rFonts w:ascii="Times New Roman" w:hAnsi="Times New Roman" w:eastAsia="宋体"/>
          <w:b w:val="0"/>
          <w:i w:val="0"/>
          <w:sz w:val="24"/>
          <w:vertAlign w:val="superscript"/>
        </w:rPr>
        <w:t>+</w:t>
      </w:r>
      <w:r>
        <w:rPr>
          <w:rFonts w:ascii="Times New Roman" w:hAnsi="Times New Roman" w:eastAsia="宋体"/>
          <w:b w:val="0"/>
          <w:i w:val="0"/>
          <w:sz w:val="24"/>
        </w:rPr>
        <w:tab/>
        <w:t>（15）</w:t>
      </w:r>
    </w:p>
    <w:p>
      <w:pPr>
        <w:spacing w:line="360" w:lineRule="auto" w:before="0" w:after="0"/>
        <w:ind w:firstLine="480"/>
        <w:jc w:val="both"/>
      </w:pPr>
      <w:r>
        <w:rPr>
          <w:rFonts w:ascii="Times New Roman" w:hAnsi="Times New Roman" w:eastAsia="宋体"/>
          <w:b w:val="0"/>
          <w:i w:val="0"/>
          <w:sz w:val="24"/>
        </w:rPr>
        <w:t>则全天购电总费用为</w:t>
      </w:r>
    </w:p>
    <w:p>
      <w:pPr>
        <w:tabs>
          <w:tab w:pos="4422" w:val="center"/>
          <w:tab w:pos="8844" w:val="right"/>
        </w:tabs>
        <w:spacing w:line="360" w:lineRule="auto" w:before="60" w:after="60"/>
        <w:ind w:firstLine="0"/>
      </w:pPr>
      <w:r>
        <w:rPr>
          <w:rFonts w:ascii="Times New Roman" w:hAnsi="Times New Roman" w:eastAsia="宋体"/>
          <w:b w:val="0"/>
          <w:i w:val="0"/>
          <w:sz w:val="24"/>
        </w:rPr>
        <w:tab/>
      </w:r>
      <w:r>
        <w:rPr>
          <w:rFonts w:ascii="Times New Roman" w:hAnsi="Times New Roman" w:eastAsia="宋体"/>
          <w:b w:val="0"/>
          <w:i/>
          <w:sz w:val="24"/>
        </w:rPr>
        <w:t>C</w:t>
      </w:r>
      <w:r>
        <w:rPr>
          <w:rFonts w:ascii="Times New Roman" w:hAnsi="Times New Roman" w:eastAsia="宋体"/>
          <w:b w:val="0"/>
          <w:i w:val="0"/>
          <w:sz w:val="24"/>
          <w:vertAlign w:val="superscript"/>
        </w:rPr>
        <w:t>total</w:t>
      </w:r>
      <w:r>
        <w:rPr>
          <w:rFonts w:ascii="Times New Roman" w:hAnsi="Times New Roman" w:eastAsia="宋体"/>
          <w:b w:val="0"/>
          <w:i w:val="0"/>
          <w:sz w:val="24"/>
        </w:rPr>
        <w:t xml:space="preserve"> = Σ</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w:t>
      </w:r>
      <w:r>
        <w:rPr>
          <w:rFonts w:ascii="Times New Roman" w:hAnsi="Times New Roman" w:eastAsia="宋体"/>
          <w:b w:val="0"/>
          <w:i/>
          <w:sz w:val="24"/>
        </w:rPr>
        <w:t>p</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min(</w:t>
      </w:r>
      <w:r>
        <w:rPr>
          <w:rFonts w:ascii="Times New Roman" w:hAnsi="Times New Roman" w:eastAsia="宋体"/>
          <w:b w:val="0"/>
          <w:i/>
          <w:sz w:val="24"/>
        </w:rPr>
        <w:t>g</w:t>
      </w:r>
      <w:r>
        <w:rPr>
          <w:rFonts w:ascii="Times New Roman" w:hAnsi="Times New Roman" w:eastAsia="宋体"/>
          <w:b w:val="0"/>
          <w:i w:val="0"/>
          <w:sz w:val="24"/>
          <w:vertAlign w:val="superscript"/>
        </w:rPr>
        <w:t>0</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w:t>
      </w:r>
      <w:r>
        <w:rPr>
          <w:rFonts w:ascii="Times New Roman" w:hAnsi="Times New Roman" w:eastAsia="宋体"/>
          <w:b w:val="0"/>
          <w:i/>
          <w:sz w:val="24"/>
        </w:rPr>
        <w:t>g</w:t>
      </w:r>
      <w:r>
        <w:rPr>
          <w:rFonts w:ascii="Times New Roman" w:hAnsi="Times New Roman" w:eastAsia="宋体"/>
          <w:b w:val="0"/>
          <w:i w:val="0"/>
          <w:sz w:val="24"/>
          <w:vertAlign w:val="superscript"/>
        </w:rPr>
        <w:t>eff</w:t>
      </w:r>
      <w:r>
        <w:rPr>
          <w:rFonts w:ascii="Times New Roman" w:hAnsi="Times New Roman" w:eastAsia="宋体"/>
          <w:b w:val="0"/>
          <w:i w:val="0"/>
          <w:sz w:val="24"/>
          <w:vertAlign w:val="subscript"/>
        </w:rPr>
        <w:t>t</w:t>
      </w:r>
      <w:r>
        <w:rPr>
          <w:rFonts w:ascii="Times New Roman" w:hAnsi="Times New Roman" w:eastAsia="宋体"/>
          <w:b w:val="0"/>
          <w:i w:val="0"/>
          <w:sz w:val="24"/>
        </w:rPr>
        <w:t>) + 0.5 Σ</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w:t>
      </w:r>
      <w:r>
        <w:rPr>
          <w:rFonts w:ascii="Times New Roman" w:hAnsi="Times New Roman" w:eastAsia="宋体"/>
          <w:b w:val="0"/>
          <w:i/>
          <w:sz w:val="24"/>
        </w:rPr>
        <w:t>p</w:t>
      </w:r>
      <w:r>
        <w:rPr>
          <w:rFonts w:ascii="Times New Roman" w:hAnsi="Times New Roman" w:eastAsia="宋体"/>
          <w:b w:val="0"/>
          <w:i w:val="0"/>
          <w:sz w:val="24"/>
          <w:vertAlign w:val="subscript"/>
        </w:rPr>
        <w:t>t</w:t>
      </w:r>
      <w:r>
        <w:rPr>
          <w:rFonts w:ascii="Times New Roman" w:hAnsi="Times New Roman" w:eastAsia="宋体"/>
          <w:b w:val="0"/>
          <w:i w:val="0"/>
          <w:sz w:val="24"/>
        </w:rPr>
        <w:t>Δ</w:t>
      </w:r>
      <w:r>
        <w:rPr>
          <w:rFonts w:ascii="Times New Roman" w:hAnsi="Times New Roman" w:eastAsia="宋体"/>
          <w:b w:val="0"/>
          <w:i w:val="0"/>
          <w:sz w:val="24"/>
          <w:vertAlign w:val="superscript"/>
        </w:rPr>
        <w:t>−</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+ 1.5 Σ</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w:t>
      </w:r>
      <w:r>
        <w:rPr>
          <w:rFonts w:ascii="Times New Roman" w:hAnsi="Times New Roman" w:eastAsia="宋体"/>
          <w:b w:val="0"/>
          <w:i/>
          <w:sz w:val="24"/>
        </w:rPr>
        <w:t>p</w:t>
      </w:r>
      <w:r>
        <w:rPr>
          <w:rFonts w:ascii="Times New Roman" w:hAnsi="Times New Roman" w:eastAsia="宋体"/>
          <w:b w:val="0"/>
          <w:i w:val="0"/>
          <w:sz w:val="24"/>
          <w:vertAlign w:val="subscript"/>
        </w:rPr>
        <w:t>t</w:t>
      </w:r>
      <w:r>
        <w:rPr>
          <w:rFonts w:ascii="Times New Roman" w:hAnsi="Times New Roman" w:eastAsia="宋体"/>
          <w:b w:val="0"/>
          <w:i w:val="0"/>
          <w:sz w:val="24"/>
        </w:rPr>
        <w:t>Δ</w:t>
      </w:r>
      <w:r>
        <w:rPr>
          <w:rFonts w:ascii="Times New Roman" w:hAnsi="Times New Roman" w:eastAsia="宋体"/>
          <w:b w:val="0"/>
          <w:i w:val="0"/>
          <w:sz w:val="24"/>
          <w:vertAlign w:val="superscript"/>
        </w:rPr>
        <w:t>+</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+ 5 Σ</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w:t>
      </w:r>
      <w:r>
        <w:rPr>
          <w:rFonts w:ascii="Times New Roman" w:hAnsi="Times New Roman" w:eastAsia="宋体"/>
          <w:b w:val="0"/>
          <w:i/>
          <w:sz w:val="24"/>
        </w:rPr>
        <w:t>p</w:t>
      </w:r>
      <w:r>
        <w:rPr>
          <w:rFonts w:ascii="Times New Roman" w:hAnsi="Times New Roman" w:eastAsia="宋体"/>
          <w:b w:val="0"/>
          <w:i w:val="0"/>
          <w:sz w:val="24"/>
          <w:vertAlign w:val="subscript"/>
        </w:rPr>
        <w:t>t</w:t>
      </w:r>
      <w:r>
        <w:rPr>
          <w:rFonts w:ascii="Times New Roman" w:hAnsi="Times New Roman" w:eastAsia="宋体"/>
          <w:b w:val="0"/>
          <w:i/>
          <w:sz w:val="24"/>
        </w:rPr>
        <w:t>b</w:t>
      </w:r>
      <w:r>
        <w:rPr>
          <w:rFonts w:ascii="Times New Roman" w:hAnsi="Times New Roman" w:eastAsia="宋体"/>
          <w:b w:val="0"/>
          <w:i w:val="0"/>
          <w:sz w:val="24"/>
          <w:vertAlign w:val="subscript"/>
        </w:rPr>
        <w:t>t</w:t>
      </w:r>
      <w:r>
        <w:rPr>
          <w:rFonts w:ascii="Times New Roman" w:hAnsi="Times New Roman" w:eastAsia="宋体"/>
          <w:b w:val="0"/>
          <w:i w:val="0"/>
          <w:sz w:val="24"/>
        </w:rPr>
        <w:tab/>
        <w:t>（16）</w:t>
      </w:r>
    </w:p>
    <w:p>
      <w:pPr>
        <w:spacing w:line="360" w:lineRule="auto" w:before="0" w:after="0"/>
        <w:ind w:firstLine="480"/>
        <w:jc w:val="both"/>
      </w:pPr>
      <w:r>
        <w:rPr>
          <w:rFonts w:ascii="Times New Roman" w:hAnsi="Times New Roman" w:eastAsia="宋体"/>
          <w:b w:val="0"/>
          <w:i w:val="0"/>
          <w:sz w:val="24"/>
        </w:rPr>
        <w:t>该式即题面三部分费用的合成：第一项是按实际执行量结算的购电费，第二项是调减部分按 50% 支付的违约费用，第三项是调增部分按 1.5 倍支付的超额费用，第四项是紧急购电费。它等价于</w:t>
      </w:r>
    </w:p>
    <w:p>
      <w:pPr>
        <w:tabs>
          <w:tab w:pos="4422" w:val="center"/>
          <w:tab w:pos="8844" w:val="right"/>
        </w:tabs>
        <w:spacing w:line="360" w:lineRule="auto" w:before="60" w:after="60"/>
        <w:ind w:firstLine="0"/>
      </w:pPr>
      <w:r>
        <w:rPr>
          <w:rFonts w:ascii="Times New Roman" w:hAnsi="Times New Roman" w:eastAsia="宋体"/>
          <w:b w:val="0"/>
          <w:i w:val="0"/>
          <w:sz w:val="24"/>
        </w:rPr>
        <w:tab/>
      </w:r>
      <w:r>
        <w:rPr>
          <w:rFonts w:ascii="Times New Roman" w:hAnsi="Times New Roman" w:eastAsia="宋体"/>
          <w:b w:val="0"/>
          <w:i/>
          <w:sz w:val="24"/>
        </w:rPr>
        <w:t>C</w:t>
      </w:r>
      <w:r>
        <w:rPr>
          <w:rFonts w:ascii="Times New Roman" w:hAnsi="Times New Roman" w:eastAsia="宋体"/>
          <w:b w:val="0"/>
          <w:i w:val="0"/>
          <w:sz w:val="24"/>
          <w:vertAlign w:val="superscript"/>
        </w:rPr>
        <w:t>total</w:t>
      </w:r>
      <w:r>
        <w:rPr>
          <w:rFonts w:ascii="Times New Roman" w:hAnsi="Times New Roman" w:eastAsia="宋体"/>
          <w:b w:val="0"/>
          <w:i w:val="0"/>
          <w:sz w:val="24"/>
        </w:rPr>
        <w:t xml:space="preserve"> = Σ</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w:t>
      </w:r>
      <w:r>
        <w:rPr>
          <w:rFonts w:ascii="Times New Roman" w:hAnsi="Times New Roman" w:eastAsia="宋体"/>
          <w:b w:val="0"/>
          <w:i/>
          <w:sz w:val="24"/>
        </w:rPr>
        <w:t>p</w:t>
      </w:r>
      <w:r>
        <w:rPr>
          <w:rFonts w:ascii="Times New Roman" w:hAnsi="Times New Roman" w:eastAsia="宋体"/>
          <w:b w:val="0"/>
          <w:i w:val="0"/>
          <w:sz w:val="24"/>
          <w:vertAlign w:val="subscript"/>
        </w:rPr>
        <w:t>t</w:t>
      </w:r>
      <w:r>
        <w:rPr>
          <w:rFonts w:ascii="Times New Roman" w:hAnsi="Times New Roman" w:eastAsia="宋体"/>
          <w:b w:val="0"/>
          <w:i/>
          <w:sz w:val="24"/>
        </w:rPr>
        <w:t>g</w:t>
      </w:r>
      <w:r>
        <w:rPr>
          <w:rFonts w:ascii="Times New Roman" w:hAnsi="Times New Roman" w:eastAsia="宋体"/>
          <w:b w:val="0"/>
          <w:i w:val="0"/>
          <w:sz w:val="24"/>
          <w:vertAlign w:val="superscript"/>
        </w:rPr>
        <w:t>eff</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+ 0.5 Σ</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w:t>
      </w:r>
      <w:r>
        <w:rPr>
          <w:rFonts w:ascii="Times New Roman" w:hAnsi="Times New Roman" w:eastAsia="宋体"/>
          <w:b w:val="0"/>
          <w:i/>
          <w:sz w:val="24"/>
        </w:rPr>
        <w:t>p</w:t>
      </w:r>
      <w:r>
        <w:rPr>
          <w:rFonts w:ascii="Times New Roman" w:hAnsi="Times New Roman" w:eastAsia="宋体"/>
          <w:b w:val="0"/>
          <w:i w:val="0"/>
          <w:sz w:val="24"/>
          <w:vertAlign w:val="subscript"/>
        </w:rPr>
        <w:t>t</w:t>
      </w:r>
      <w:r>
        <w:rPr>
          <w:rFonts w:ascii="Times New Roman" w:hAnsi="Times New Roman" w:eastAsia="宋体"/>
          <w:b w:val="0"/>
          <w:i w:val="0"/>
          <w:sz w:val="24"/>
        </w:rPr>
        <w:t>|</w:t>
      </w:r>
      <w:r>
        <w:rPr>
          <w:rFonts w:ascii="Times New Roman" w:hAnsi="Times New Roman" w:eastAsia="宋体"/>
          <w:b w:val="0"/>
          <w:i/>
          <w:sz w:val="24"/>
        </w:rPr>
        <w:t>g</w:t>
      </w:r>
      <w:r>
        <w:rPr>
          <w:rFonts w:ascii="Times New Roman" w:hAnsi="Times New Roman" w:eastAsia="宋体"/>
          <w:b w:val="0"/>
          <w:i w:val="0"/>
          <w:sz w:val="24"/>
          <w:vertAlign w:val="superscript"/>
        </w:rPr>
        <w:t>eff</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g</w:t>
      </w:r>
      <w:r>
        <w:rPr>
          <w:rFonts w:ascii="Times New Roman" w:hAnsi="Times New Roman" w:eastAsia="宋体"/>
          <w:b w:val="0"/>
          <w:i w:val="0"/>
          <w:sz w:val="24"/>
          <w:vertAlign w:val="superscript"/>
        </w:rPr>
        <w:t>0</w:t>
      </w:r>
      <w:r>
        <w:rPr>
          <w:rFonts w:ascii="Times New Roman" w:hAnsi="Times New Roman" w:eastAsia="宋体"/>
          <w:b w:val="0"/>
          <w:i w:val="0"/>
          <w:sz w:val="24"/>
          <w:vertAlign w:val="subscript"/>
        </w:rPr>
        <w:t>t</w:t>
      </w:r>
      <w:r>
        <w:rPr>
          <w:rFonts w:ascii="Times New Roman" w:hAnsi="Times New Roman" w:eastAsia="宋体"/>
          <w:b w:val="0"/>
          <w:i w:val="0"/>
          <w:sz w:val="24"/>
        </w:rPr>
        <w:t>| + 5 Σ</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w:t>
      </w:r>
      <w:r>
        <w:rPr>
          <w:rFonts w:ascii="Times New Roman" w:hAnsi="Times New Roman" w:eastAsia="宋体"/>
          <w:b w:val="0"/>
          <w:i/>
          <w:sz w:val="24"/>
        </w:rPr>
        <w:t>p</w:t>
      </w:r>
      <w:r>
        <w:rPr>
          <w:rFonts w:ascii="Times New Roman" w:hAnsi="Times New Roman" w:eastAsia="宋体"/>
          <w:b w:val="0"/>
          <w:i w:val="0"/>
          <w:sz w:val="24"/>
          <w:vertAlign w:val="subscript"/>
        </w:rPr>
        <w:t>t</w:t>
      </w:r>
      <w:r>
        <w:rPr>
          <w:rFonts w:ascii="Times New Roman" w:hAnsi="Times New Roman" w:eastAsia="宋体"/>
          <w:b w:val="0"/>
          <w:i/>
          <w:sz w:val="24"/>
        </w:rPr>
        <w:t>b</w:t>
      </w:r>
      <w:r>
        <w:rPr>
          <w:rFonts w:ascii="Times New Roman" w:hAnsi="Times New Roman" w:eastAsia="宋体"/>
          <w:b w:val="0"/>
          <w:i w:val="0"/>
          <w:sz w:val="24"/>
          <w:vertAlign w:val="subscript"/>
        </w:rPr>
        <w:t>t</w:t>
      </w:r>
      <w:r>
        <w:rPr>
          <w:rFonts w:ascii="Times New Roman" w:hAnsi="Times New Roman" w:eastAsia="宋体"/>
          <w:b w:val="0"/>
          <w:i w:val="0"/>
          <w:sz w:val="24"/>
        </w:rPr>
        <w:tab/>
        <w:t>（17）</w:t>
      </w:r>
    </w:p>
    <w:p>
      <w:pPr>
        <w:spacing w:line="360" w:lineRule="auto" w:before="0" w:after="0"/>
        <w:ind w:firstLine="480"/>
        <w:jc w:val="both"/>
      </w:pPr>
      <w:r>
        <w:rPr>
          <w:rFonts w:ascii="Times New Roman" w:hAnsi="Times New Roman" w:eastAsia="宋体"/>
          <w:b w:val="0"/>
          <w:i w:val="0"/>
          <w:sz w:val="24"/>
        </w:rPr>
        <w:t xml:space="preserve">在 </w:t>
      </w:r>
      <w:r>
        <w:rPr>
          <w:rFonts w:ascii="Times New Roman" w:hAnsi="Times New Roman" w:eastAsia="宋体"/>
          <w:b w:val="0"/>
          <w:i/>
          <w:sz w:val="24"/>
        </w:rPr>
        <w:t>h</w:t>
      </w:r>
      <w:r>
        <w:rPr>
          <w:rFonts w:ascii="Times New Roman" w:hAnsi="Times New Roman" w:eastAsia="宋体"/>
          <w:b w:val="0"/>
          <w:i w:val="0"/>
          <w:sz w:val="24"/>
        </w:rPr>
        <w:t xml:space="preserve"> 时刻重优化时，只允许对尚未执行的时段决策，已执行时段保持原值：</w:t>
      </w:r>
    </w:p>
    <w:p>
      <w:pPr>
        <w:tabs>
          <w:tab w:pos="4422" w:val="center"/>
          <w:tab w:pos="8844" w:val="right"/>
        </w:tabs>
        <w:spacing w:line="360" w:lineRule="auto" w:before="60" w:after="60"/>
        <w:ind w:firstLine="0"/>
      </w:pPr>
      <w:r>
        <w:rPr>
          <w:rFonts w:ascii="Times New Roman" w:hAnsi="Times New Roman" w:eastAsia="宋体"/>
          <w:b w:val="0"/>
          <w:i w:val="0"/>
          <w:sz w:val="24"/>
        </w:rPr>
        <w:tab/>
      </w:r>
      <w:r>
        <w:rPr>
          <w:rFonts w:ascii="Times New Roman" w:hAnsi="Times New Roman" w:eastAsia="宋体"/>
          <w:b w:val="0"/>
          <w:i/>
          <w:sz w:val="24"/>
        </w:rPr>
        <w:t>g</w:t>
      </w:r>
      <w:r>
        <w:rPr>
          <w:rFonts w:ascii="Times New Roman" w:hAnsi="Times New Roman" w:eastAsia="宋体"/>
          <w:b w:val="0"/>
          <w:i w:val="0"/>
          <w:sz w:val="24"/>
          <w:vertAlign w:val="superscript"/>
        </w:rPr>
        <w:t>(h)</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 </w:t>
      </w:r>
      <w:r>
        <w:rPr>
          <w:rFonts w:ascii="Times New Roman" w:hAnsi="Times New Roman" w:eastAsia="宋体"/>
          <w:b w:val="0"/>
          <w:i/>
          <w:sz w:val="24"/>
        </w:rPr>
        <w:t>g</w:t>
      </w:r>
      <w:r>
        <w:rPr>
          <w:rFonts w:ascii="Times New Roman" w:hAnsi="Times New Roman" w:eastAsia="宋体"/>
          <w:b w:val="0"/>
          <w:i w:val="0"/>
          <w:sz w:val="24"/>
          <w:vertAlign w:val="superscript"/>
        </w:rPr>
        <w:t>(h″)</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对已执行时段 </w:t>
      </w:r>
      <w:r>
        <w:rPr>
          <w:rFonts w:ascii="Times New Roman" w:hAnsi="Times New Roman" w:eastAsia="宋体"/>
          <w:b w:val="0"/>
          <w:i/>
          <w:sz w:val="24"/>
        </w:rPr>
        <w:t>t</w:t>
      </w:r>
      <w:r>
        <w:rPr>
          <w:rFonts w:ascii="Times New Roman" w:hAnsi="Times New Roman" w:eastAsia="宋体"/>
          <w:b w:val="0"/>
          <w:i w:val="0"/>
          <w:sz w:val="24"/>
        </w:rPr>
        <w:t xml:space="preserve">′ ≤ </w:t>
      </w:r>
      <w:r>
        <w:rPr>
          <w:rFonts w:ascii="Times New Roman" w:hAnsi="Times New Roman" w:eastAsia="宋体"/>
          <w:b w:val="0"/>
          <w:i/>
          <w:sz w:val="24"/>
        </w:rPr>
        <w:t>κ</w:t>
      </w:r>
      <w:r>
        <w:rPr>
          <w:rFonts w:ascii="Times New Roman" w:hAnsi="Times New Roman" w:eastAsia="宋体"/>
          <w:b w:val="0"/>
          <w:i w:val="0"/>
          <w:sz w:val="24"/>
          <w:vertAlign w:val="subscript"/>
        </w:rPr>
        <w:t>h</w:t>
      </w:r>
      <w:r>
        <w:rPr>
          <w:rFonts w:ascii="Times New Roman" w:hAnsi="Times New Roman" w:eastAsia="宋体"/>
          <w:b w:val="0"/>
          <w:i w:val="0"/>
          <w:sz w:val="24"/>
        </w:rPr>
        <w:tab/>
        <w:t>（18）</w:t>
      </w:r>
    </w:p>
    <w:p>
      <w:pPr>
        <w:spacing w:line="360" w:lineRule="auto" w:before="0" w:after="0"/>
        <w:ind w:firstLine="480"/>
        <w:jc w:val="both"/>
      </w:pPr>
      <w:r>
        <w:rPr>
          <w:rFonts w:ascii="Times New Roman" w:hAnsi="Times New Roman" w:eastAsia="宋体"/>
          <w:b w:val="0"/>
          <w:i w:val="0"/>
          <w:sz w:val="24"/>
        </w:rPr>
        <w:t>每次更新使用从该时刻起算的完整未来 24 小时窗口（含跨日前瞻部分），其中次日部分只用于判断库存的未来价值，不提前写入次日的正式计划。式 (18) 是"调整"不退化为"事后重排"的保证：模型只能利用已经到达的信息修正尚未发生的决策。</w:t>
      </w:r>
    </w:p>
    <w:p>
      <w:pPr>
        <w:spacing w:line="360" w:lineRule="auto" w:before="0" w:after="0"/>
        <w:ind w:firstLine="480"/>
        <w:jc w:val="both"/>
      </w:pPr>
      <w:r>
        <w:rPr>
          <w:rFonts w:ascii="Times New Roman" w:hAnsi="Times New Roman" w:eastAsia="宋体"/>
          <w:b/>
          <w:i w:val="0"/>
          <w:sz w:val="24"/>
        </w:rPr>
        <w:t>（3）关于费用口径的说明：为什么采用按部分定价。</w:t>
      </w:r>
      <w:r>
        <w:rPr>
          <w:rFonts w:ascii="Times New Roman" w:hAnsi="Times New Roman" w:eastAsia="宋体"/>
          <w:b w:val="0"/>
          <w:i w:val="0"/>
          <w:sz w:val="24"/>
        </w:rPr>
        <w:t xml:space="preserve">题面的原句是"计划购电量高于调整购电量的那部分，违约电价是交易时刻电价的 50%""调整购电量高于计划购电量的部分，电价是交易时刻电价的 1.5 倍"，两句都限定在"那部分电量"上，因此正确的读法是对电量分段定价，如式 (16) 所示。若改读为"计划量照付不议、再对偏离量另收罚金"，则调减部分既要按原价 </w:t>
      </w:r>
      <w:r>
        <w:rPr>
          <w:rFonts w:ascii="Times New Roman" w:hAnsi="Times New Roman" w:eastAsia="宋体"/>
          <w:b w:val="0"/>
          <w:i/>
          <w:sz w:val="24"/>
        </w:rPr>
        <w:t>p</w:t>
      </w:r>
      <w:r>
        <w:rPr>
          <w:rFonts w:ascii="Times New Roman" w:hAnsi="Times New Roman" w:eastAsia="宋体"/>
          <w:b w:val="0"/>
          <w:i w:val="0"/>
          <w:sz w:val="24"/>
        </w:rPr>
        <w:t xml:space="preserve"> 全额支付、又要被罚 0.5</w:t>
      </w:r>
      <w:r>
        <w:rPr>
          <w:rFonts w:ascii="Times New Roman" w:hAnsi="Times New Roman" w:eastAsia="宋体"/>
          <w:b w:val="0"/>
          <w:i/>
          <w:sz w:val="24"/>
        </w:rPr>
        <w:t>p</w:t>
      </w:r>
      <w:r>
        <w:rPr>
          <w:rFonts w:ascii="Times New Roman" w:hAnsi="Times New Roman" w:eastAsia="宋体"/>
          <w:b w:val="0"/>
          <w:i w:val="0"/>
          <w:sz w:val="24"/>
        </w:rPr>
        <w:t>，其实际电价变成 1.5</w:t>
      </w:r>
      <w:r>
        <w:rPr>
          <w:rFonts w:ascii="Times New Roman" w:hAnsi="Times New Roman" w:eastAsia="宋体"/>
          <w:b w:val="0"/>
          <w:i/>
          <w:sz w:val="24"/>
        </w:rPr>
        <w:t>p</w:t>
      </w:r>
      <w:r>
        <w:rPr>
          <w:rFonts w:ascii="Times New Roman" w:hAnsi="Times New Roman" w:eastAsia="宋体"/>
          <w:b w:val="0"/>
          <w:i w:val="0"/>
          <w:sz w:val="24"/>
        </w:rPr>
        <w:t>，与题面明说的 50% 直接矛盾；其后果是模型永远不会下调，题目要求的"调整购电量"一列也将失去意义。因此本文以式 (16) 为主模型，另一种读法仅作为合同机制的对照，其"下调受支配"的性质可由一个简单命题证明。</w:t>
      </w:r>
    </w:p>
    <w:p>
      <w:pPr>
        <w:spacing w:line="360" w:lineRule="auto" w:before="0" w:after="0"/>
        <w:ind w:firstLine="480"/>
        <w:jc w:val="both"/>
      </w:pPr>
      <w:r>
        <w:rPr>
          <w:rFonts w:ascii="Times New Roman" w:hAnsi="Times New Roman" w:eastAsia="宋体"/>
          <w:b/>
          <w:i w:val="0"/>
          <w:sz w:val="24"/>
        </w:rPr>
        <w:t>（4）附件 3 的展开方式。</w:t>
      </w:r>
      <w:r>
        <w:rPr>
          <w:rFonts w:ascii="Times New Roman" w:hAnsi="Times New Roman" w:eastAsia="宋体"/>
          <w:b w:val="0"/>
          <w:i w:val="0"/>
          <w:sz w:val="24"/>
        </w:rPr>
        <w:t>附件 3 给出的是每天四个发布时刻、其后第 1 至第 24 个整点的光伏功率预报，即</w:t>
      </w:r>
      <w:r>
        <w:rPr>
          <w:rFonts w:ascii="Times New Roman" w:hAnsi="Times New Roman" w:eastAsia="宋体"/>
          <w:b/>
          <w:i w:val="0"/>
          <w:sz w:val="24"/>
        </w:rPr>
        <w:t>整点时刻的瞬时点预测</w:t>
      </w:r>
      <w:r>
        <w:rPr>
          <w:rFonts w:ascii="Times New Roman" w:hAnsi="Times New Roman" w:eastAsia="宋体"/>
          <w:b w:val="0"/>
          <w:i w:val="0"/>
          <w:sz w:val="24"/>
        </w:rPr>
        <w:t>，而模型需要 10 分钟粒度，因此必须先展开。本文以发布时刻已观测到的光伏功率作为第 0 个锚点，对相邻两个整点的预报作线性插值，取两端预报的均值作为中间一小时的等效功率，再按 1/6 折算为该小时内各 10 分钟时段的电量：</w:t>
      </w:r>
    </w:p>
    <w:p>
      <w:pPr>
        <w:tabs>
          <w:tab w:pos="4422" w:val="center"/>
          <w:tab w:pos="8844" w:val="right"/>
        </w:tabs>
        <w:spacing w:line="360" w:lineRule="auto" w:before="60" w:after="60"/>
        <w:ind w:firstLine="0"/>
      </w:pPr>
      <w:r>
        <w:rPr>
          <w:rFonts w:ascii="Times New Roman" w:hAnsi="Times New Roman" w:eastAsia="宋体"/>
          <w:b w:val="0"/>
          <w:i w:val="0"/>
          <w:sz w:val="24"/>
        </w:rPr>
        <w:tab/>
      </w:r>
      <w:r>
        <w:rPr>
          <w:rFonts w:ascii="Times New Roman" w:hAnsi="Times New Roman" w:eastAsia="宋体"/>
          <w:b w:val="0"/>
          <w:i/>
          <w:sz w:val="24"/>
        </w:rPr>
        <w:t>P̄</w:t>
      </w:r>
      <w:r>
        <w:rPr>
          <w:rFonts w:ascii="Times New Roman" w:hAnsi="Times New Roman" w:eastAsia="宋体"/>
          <w:b w:val="0"/>
          <w:i w:val="0"/>
          <w:sz w:val="24"/>
          <w:vertAlign w:val="subscript"/>
        </w:rPr>
        <w:t>k</w:t>
      </w:r>
      <w:r>
        <w:rPr>
          <w:rFonts w:ascii="Times New Roman" w:hAnsi="Times New Roman" w:eastAsia="宋体"/>
          <w:b w:val="0"/>
          <w:i w:val="0"/>
          <w:sz w:val="24"/>
        </w:rPr>
        <w:t xml:space="preserve"> = (</w:t>
      </w:r>
      <w:r>
        <w:rPr>
          <w:rFonts w:ascii="Times New Roman" w:hAnsi="Times New Roman" w:eastAsia="宋体"/>
          <w:b w:val="0"/>
          <w:i/>
          <w:sz w:val="24"/>
        </w:rPr>
        <w:t>P</w:t>
      </w:r>
      <w:r>
        <w:rPr>
          <w:rFonts w:ascii="Times New Roman" w:hAnsi="Times New Roman" w:eastAsia="宋体"/>
          <w:b w:val="0"/>
          <w:i w:val="0"/>
          <w:sz w:val="24"/>
          <w:vertAlign w:val="subscript"/>
        </w:rPr>
        <w:t>k−1</w:t>
      </w:r>
      <w:r>
        <w:rPr>
          <w:rFonts w:ascii="Times New Roman" w:hAnsi="Times New Roman" w:eastAsia="宋体"/>
          <w:b w:val="0"/>
          <w:i w:val="0"/>
          <w:sz w:val="24"/>
        </w:rPr>
        <w:t xml:space="preserve"> + </w:t>
      </w:r>
      <w:r>
        <w:rPr>
          <w:rFonts w:ascii="Times New Roman" w:hAnsi="Times New Roman" w:eastAsia="宋体"/>
          <w:b w:val="0"/>
          <w:i/>
          <w:sz w:val="24"/>
        </w:rPr>
        <w:t>P</w:t>
      </w:r>
      <w:r>
        <w:rPr>
          <w:rFonts w:ascii="Times New Roman" w:hAnsi="Times New Roman" w:eastAsia="宋体"/>
          <w:b w:val="0"/>
          <w:i w:val="0"/>
          <w:sz w:val="24"/>
          <w:vertAlign w:val="subscript"/>
        </w:rPr>
        <w:t>k</w:t>
      </w:r>
      <w:r>
        <w:rPr>
          <w:rFonts w:ascii="Times New Roman" w:hAnsi="Times New Roman" w:eastAsia="宋体"/>
          <w:b w:val="0"/>
          <w:i w:val="0"/>
          <w:sz w:val="24"/>
        </w:rPr>
        <w:t xml:space="preserve">)/2，　</w:t>
      </w:r>
      <w:r>
        <w:rPr>
          <w:rFonts w:ascii="Times New Roman" w:hAnsi="Times New Roman" w:eastAsia="宋体"/>
          <w:b w:val="0"/>
          <w:i/>
          <w:sz w:val="24"/>
        </w:rPr>
        <w:t>k</w:t>
      </w:r>
      <w:r>
        <w:rPr>
          <w:rFonts w:ascii="Times New Roman" w:hAnsi="Times New Roman" w:eastAsia="宋体"/>
          <w:b w:val="0"/>
          <w:i w:val="0"/>
          <w:sz w:val="24"/>
        </w:rPr>
        <w:t xml:space="preserve"> = 1, 2, …, 24</w:t>
        <w:tab/>
        <w:t>（19）</w:t>
      </w:r>
    </w:p>
    <w:p>
      <w:pPr>
        <w:spacing w:line="360" w:lineRule="auto" w:before="0" w:after="0"/>
        <w:ind w:firstLine="480"/>
        <w:jc w:val="both"/>
      </w:pPr>
      <w:r>
        <w:rPr>
          <w:rFonts w:ascii="Times New Roman" w:hAnsi="Times New Roman" w:eastAsia="宋体"/>
          <w:b w:val="0"/>
          <w:i w:val="0"/>
          <w:sz w:val="24"/>
        </w:rPr>
        <w:t>之所以不采用"阶梯保持"（把整点预报直接当作其后一小时的平均功率），是因为该读法会使整条光伏曲线相位前移约半小时，且偏差正比于曲线斜率——在光伏峰值处归零、两侧反号。这种"符号相反的偏差"是相位偏移的典型特征而非随机误差；实测对比也显示，线性插值的误差明显小于阶梯保持。</w:t>
      </w:r>
    </w:p>
    <w:p>
      <w:pPr>
        <w:spacing w:line="360" w:lineRule="auto" w:before="0" w:after="0"/>
        <w:ind w:firstLine="480"/>
        <w:jc w:val="both"/>
      </w:pPr>
      <w:r>
        <w:rPr>
          <w:rFonts w:ascii="Times New Roman" w:hAnsi="Times New Roman" w:eastAsia="宋体"/>
          <w:b/>
          <w:i w:val="0"/>
          <w:sz w:val="24"/>
        </w:rPr>
        <w:t>（5）正式预报与历史预测的组合。</w:t>
      </w:r>
      <w:r>
        <w:rPr>
          <w:rFonts w:ascii="Times New Roman" w:hAnsi="Times New Roman" w:eastAsia="宋体"/>
          <w:b w:val="0"/>
          <w:i w:val="0"/>
          <w:sz w:val="24"/>
        </w:rPr>
        <w:t>相对于问题二，附件 3 提供的是官方预报，而基于历史数据的预测仍然可用，两者误差来源不同，组合使用可以进一步降低误差。本文用 Bates-Granger 方法确定组合权重：</w:t>
      </w:r>
    </w:p>
    <w:p>
      <w:pPr>
        <w:tabs>
          <w:tab w:pos="4422" w:val="center"/>
          <w:tab w:pos="8844" w:val="right"/>
        </w:tabs>
        <w:spacing w:line="360" w:lineRule="auto" w:before="60" w:after="60"/>
        <w:ind w:firstLine="0"/>
      </w:pPr>
      <w:r>
        <w:rPr>
          <w:rFonts w:ascii="Times New Roman" w:hAnsi="Times New Roman" w:eastAsia="宋体"/>
          <w:b w:val="0"/>
          <w:i w:val="0"/>
          <w:sz w:val="24"/>
        </w:rPr>
        <w:tab/>
      </w:r>
      <w:r>
        <w:rPr>
          <w:rFonts w:ascii="Times New Roman" w:hAnsi="Times New Roman" w:eastAsia="宋体"/>
          <w:b w:val="0"/>
          <w:i/>
          <w:sz w:val="24"/>
        </w:rPr>
        <w:t>w</w:t>
      </w:r>
      <w:r>
        <w:rPr>
          <w:rFonts w:ascii="Times New Roman" w:hAnsi="Times New Roman" w:eastAsia="宋体"/>
          <w:b w:val="0"/>
          <w:i w:val="0"/>
          <w:sz w:val="24"/>
        </w:rPr>
        <w:t>* = Σ</w:t>
      </w:r>
      <w:r>
        <w:rPr>
          <w:rFonts w:ascii="Times New Roman" w:hAnsi="Times New Roman" w:eastAsia="宋体"/>
          <w:b w:val="0"/>
          <w:i w:val="0"/>
          <w:sz w:val="24"/>
          <w:vertAlign w:val="subscript"/>
        </w:rPr>
        <w:t>u</w:t>
      </w:r>
      <w:r>
        <w:rPr>
          <w:rFonts w:ascii="Times New Roman" w:hAnsi="Times New Roman" w:eastAsia="宋体"/>
          <w:b w:val="0"/>
          <w:i w:val="0"/>
          <w:sz w:val="24"/>
        </w:rPr>
        <w:t xml:space="preserve"> </w:t>
      </w:r>
      <w:r>
        <w:rPr>
          <w:rFonts w:ascii="Times New Roman" w:hAnsi="Times New Roman" w:eastAsia="宋体"/>
          <w:b w:val="0"/>
          <w:i/>
          <w:sz w:val="24"/>
        </w:rPr>
        <w:t>e</w:t>
      </w:r>
      <w:r>
        <w:rPr>
          <w:rFonts w:ascii="Times New Roman" w:hAnsi="Times New Roman" w:eastAsia="宋体"/>
          <w:b w:val="0"/>
          <w:i w:val="0"/>
          <w:sz w:val="24"/>
          <w:vertAlign w:val="superscript"/>
        </w:rPr>
        <w:t>H</w:t>
      </w:r>
      <w:r>
        <w:rPr>
          <w:rFonts w:ascii="Times New Roman" w:hAnsi="Times New Roman" w:eastAsia="宋体"/>
          <w:b w:val="0"/>
          <w:i w:val="0"/>
          <w:sz w:val="24"/>
          <w:vertAlign w:val="subscript"/>
        </w:rPr>
        <w:t>u</w:t>
      </w:r>
      <w:r>
        <w:rPr>
          <w:rFonts w:ascii="Times New Roman" w:hAnsi="Times New Roman" w:eastAsia="宋体"/>
          <w:b w:val="0"/>
          <w:i w:val="0"/>
          <w:sz w:val="24"/>
        </w:rPr>
        <w:t>(</w:t>
      </w:r>
      <w:r>
        <w:rPr>
          <w:rFonts w:ascii="Times New Roman" w:hAnsi="Times New Roman" w:eastAsia="宋体"/>
          <w:b w:val="0"/>
          <w:i/>
          <w:sz w:val="24"/>
        </w:rPr>
        <w:t>e</w:t>
      </w:r>
      <w:r>
        <w:rPr>
          <w:rFonts w:ascii="Times New Roman" w:hAnsi="Times New Roman" w:eastAsia="宋体"/>
          <w:b w:val="0"/>
          <w:i w:val="0"/>
          <w:sz w:val="24"/>
          <w:vertAlign w:val="superscript"/>
        </w:rPr>
        <w:t>H</w:t>
      </w:r>
      <w:r>
        <w:rPr>
          <w:rFonts w:ascii="Times New Roman" w:hAnsi="Times New Roman" w:eastAsia="宋体"/>
          <w:b w:val="0"/>
          <w:i w:val="0"/>
          <w:sz w:val="24"/>
          <w:vertAlign w:val="subscript"/>
        </w:rPr>
        <w:t>u</w:t>
      </w:r>
      <w:r>
        <w:rPr>
          <w:rFonts w:ascii="Times New Roman" w:hAnsi="Times New Roman" w:eastAsia="宋体"/>
          <w:b w:val="0"/>
          <w:i w:val="0"/>
          <w:sz w:val="24"/>
        </w:rPr>
        <w:t xml:space="preserve"> − </w:t>
      </w:r>
      <w:r>
        <w:rPr>
          <w:rFonts w:ascii="Times New Roman" w:hAnsi="Times New Roman" w:eastAsia="宋体"/>
          <w:b w:val="0"/>
          <w:i/>
          <w:sz w:val="24"/>
        </w:rPr>
        <w:t>e</w:t>
      </w:r>
      <w:r>
        <w:rPr>
          <w:rFonts w:ascii="Times New Roman" w:hAnsi="Times New Roman" w:eastAsia="宋体"/>
          <w:b w:val="0"/>
          <w:i w:val="0"/>
          <w:sz w:val="24"/>
          <w:vertAlign w:val="superscript"/>
        </w:rPr>
        <w:t>F</w:t>
      </w:r>
      <w:r>
        <w:rPr>
          <w:rFonts w:ascii="Times New Roman" w:hAnsi="Times New Roman" w:eastAsia="宋体"/>
          <w:b w:val="0"/>
          <w:i w:val="0"/>
          <w:sz w:val="24"/>
          <w:vertAlign w:val="subscript"/>
        </w:rPr>
        <w:t>u</w:t>
      </w:r>
      <w:r>
        <w:rPr>
          <w:rFonts w:ascii="Times New Roman" w:hAnsi="Times New Roman" w:eastAsia="宋体"/>
          <w:b w:val="0"/>
          <w:i w:val="0"/>
          <w:sz w:val="24"/>
        </w:rPr>
        <w:t>) / Σ</w:t>
      </w:r>
      <w:r>
        <w:rPr>
          <w:rFonts w:ascii="Times New Roman" w:hAnsi="Times New Roman" w:eastAsia="宋体"/>
          <w:b w:val="0"/>
          <w:i w:val="0"/>
          <w:sz w:val="24"/>
          <w:vertAlign w:val="subscript"/>
        </w:rPr>
        <w:t>u</w:t>
      </w:r>
      <w:r>
        <w:rPr>
          <w:rFonts w:ascii="Times New Roman" w:hAnsi="Times New Roman" w:eastAsia="宋体"/>
          <w:b w:val="0"/>
          <w:i w:val="0"/>
          <w:sz w:val="24"/>
        </w:rPr>
        <w:t xml:space="preserve"> (</w:t>
      </w:r>
      <w:r>
        <w:rPr>
          <w:rFonts w:ascii="Times New Roman" w:hAnsi="Times New Roman" w:eastAsia="宋体"/>
          <w:b w:val="0"/>
          <w:i/>
          <w:sz w:val="24"/>
        </w:rPr>
        <w:t>e</w:t>
      </w:r>
      <w:r>
        <w:rPr>
          <w:rFonts w:ascii="Times New Roman" w:hAnsi="Times New Roman" w:eastAsia="宋体"/>
          <w:b w:val="0"/>
          <w:i w:val="0"/>
          <w:sz w:val="24"/>
          <w:vertAlign w:val="superscript"/>
        </w:rPr>
        <w:t>F</w:t>
      </w:r>
      <w:r>
        <w:rPr>
          <w:rFonts w:ascii="Times New Roman" w:hAnsi="Times New Roman" w:eastAsia="宋体"/>
          <w:b w:val="0"/>
          <w:i w:val="0"/>
          <w:sz w:val="24"/>
          <w:vertAlign w:val="subscript"/>
        </w:rPr>
        <w:t>u</w:t>
      </w:r>
      <w:r>
        <w:rPr>
          <w:rFonts w:ascii="Times New Roman" w:hAnsi="Times New Roman" w:eastAsia="宋体"/>
          <w:b w:val="0"/>
          <w:i w:val="0"/>
          <w:sz w:val="24"/>
        </w:rPr>
        <w:t xml:space="preserve"> − </w:t>
      </w:r>
      <w:r>
        <w:rPr>
          <w:rFonts w:ascii="Times New Roman" w:hAnsi="Times New Roman" w:eastAsia="宋体"/>
          <w:b w:val="0"/>
          <w:i/>
          <w:sz w:val="24"/>
        </w:rPr>
        <w:t>e</w:t>
      </w:r>
      <w:r>
        <w:rPr>
          <w:rFonts w:ascii="Times New Roman" w:hAnsi="Times New Roman" w:eastAsia="宋体"/>
          <w:b w:val="0"/>
          <w:i w:val="0"/>
          <w:sz w:val="24"/>
          <w:vertAlign w:val="superscript"/>
        </w:rPr>
        <w:t>H</w:t>
      </w:r>
      <w:r>
        <w:rPr>
          <w:rFonts w:ascii="Times New Roman" w:hAnsi="Times New Roman" w:eastAsia="宋体"/>
          <w:b w:val="0"/>
          <w:i w:val="0"/>
          <w:sz w:val="24"/>
          <w:vertAlign w:val="subscript"/>
        </w:rPr>
        <w:t>u</w:t>
      </w:r>
      <w:r>
        <w:rPr>
          <w:rFonts w:ascii="Times New Roman" w:hAnsi="Times New Roman" w:eastAsia="宋体"/>
          <w:b w:val="0"/>
          <w:i w:val="0"/>
          <w:sz w:val="24"/>
        </w:rPr>
        <w:t xml:space="preserve">)²，　</w:t>
      </w:r>
      <w:r>
        <w:rPr>
          <w:rFonts w:ascii="Times New Roman" w:hAnsi="Times New Roman" w:eastAsia="宋体"/>
          <w:b w:val="0"/>
          <w:i/>
          <w:sz w:val="24"/>
        </w:rPr>
        <w:t>w</w:t>
      </w:r>
      <w:r>
        <w:rPr>
          <w:rFonts w:ascii="Times New Roman" w:hAnsi="Times New Roman" w:eastAsia="宋体"/>
          <w:b w:val="0"/>
          <w:i w:val="0"/>
          <w:sz w:val="24"/>
        </w:rPr>
        <w:t xml:space="preserve"> = min{1, max{0, </w:t>
      </w:r>
      <w:r>
        <w:rPr>
          <w:rFonts w:ascii="Times New Roman" w:hAnsi="Times New Roman" w:eastAsia="宋体"/>
          <w:b w:val="0"/>
          <w:i/>
          <w:sz w:val="24"/>
        </w:rPr>
        <w:t>w</w:t>
      </w:r>
      <w:r>
        <w:rPr>
          <w:rFonts w:ascii="Times New Roman" w:hAnsi="Times New Roman" w:eastAsia="宋体"/>
          <w:b w:val="0"/>
          <w:i w:val="0"/>
          <w:sz w:val="24"/>
        </w:rPr>
        <w:t>*}}</w:t>
        <w:tab/>
        <w:t>（20）</w:t>
      </w:r>
    </w:p>
    <w:p>
      <w:pPr>
        <w:spacing w:line="360" w:lineRule="auto" w:before="0" w:after="0"/>
        <w:ind w:firstLine="480"/>
        <w:jc w:val="both"/>
      </w:pPr>
      <w:r>
        <w:rPr>
          <w:rFonts w:ascii="Times New Roman" w:hAnsi="Times New Roman" w:eastAsia="宋体"/>
          <w:b w:val="0"/>
          <w:i w:val="0"/>
          <w:sz w:val="24"/>
        </w:rPr>
        <w:t xml:space="preserve">其中 </w:t>
      </w:r>
      <w:r>
        <w:rPr>
          <w:rFonts w:ascii="Times New Roman" w:hAnsi="Times New Roman" w:eastAsia="宋体"/>
          <w:b w:val="0"/>
          <w:i/>
          <w:sz w:val="24"/>
        </w:rPr>
        <w:t>e</w:t>
      </w:r>
      <w:r>
        <w:rPr>
          <w:rFonts w:ascii="Times New Roman" w:hAnsi="Times New Roman" w:eastAsia="宋体"/>
          <w:b w:val="0"/>
          <w:i w:val="0"/>
          <w:sz w:val="24"/>
          <w:vertAlign w:val="superscript"/>
        </w:rPr>
        <w:t>F</w:t>
      </w:r>
      <w:r>
        <w:rPr>
          <w:rFonts w:ascii="Times New Roman" w:hAnsi="Times New Roman" w:eastAsia="宋体"/>
          <w:b w:val="0"/>
          <w:i w:val="0"/>
          <w:sz w:val="24"/>
          <w:vertAlign w:val="subscript"/>
        </w:rPr>
        <w:t>u</w:t>
      </w:r>
      <w:r>
        <w:rPr>
          <w:rFonts w:ascii="Times New Roman" w:hAnsi="Times New Roman" w:eastAsia="宋体"/>
          <w:b w:val="0"/>
          <w:i w:val="0"/>
          <w:sz w:val="24"/>
        </w:rPr>
        <w:t>、</w:t>
      </w:r>
      <w:r>
        <w:rPr>
          <w:rFonts w:ascii="Times New Roman" w:hAnsi="Times New Roman" w:eastAsia="宋体"/>
          <w:b w:val="0"/>
          <w:i/>
          <w:sz w:val="24"/>
        </w:rPr>
        <w:t>e</w:t>
      </w:r>
      <w:r>
        <w:rPr>
          <w:rFonts w:ascii="Times New Roman" w:hAnsi="Times New Roman" w:eastAsia="宋体"/>
          <w:b w:val="0"/>
          <w:i w:val="0"/>
          <w:sz w:val="24"/>
          <w:vertAlign w:val="superscript"/>
        </w:rPr>
        <w:t>H</w:t>
      </w:r>
      <w:r>
        <w:rPr>
          <w:rFonts w:ascii="Times New Roman" w:hAnsi="Times New Roman" w:eastAsia="宋体"/>
          <w:b w:val="0"/>
          <w:i w:val="0"/>
          <w:sz w:val="24"/>
          <w:vertAlign w:val="subscript"/>
        </w:rPr>
        <w:t>u</w:t>
      </w:r>
      <w:r>
        <w:rPr>
          <w:rFonts w:ascii="Times New Roman" w:hAnsi="Times New Roman" w:eastAsia="宋体"/>
          <w:b w:val="0"/>
          <w:i w:val="0"/>
          <w:sz w:val="24"/>
        </w:rPr>
        <w:t xml:space="preserve"> 分别为正式预报与历史预测的误差，组合预测为 </w:t>
      </w:r>
      <w:r>
        <w:rPr>
          <w:rFonts w:ascii="Times New Roman" w:hAnsi="Times New Roman" w:eastAsia="宋体"/>
          <w:b w:val="0"/>
          <w:i/>
          <w:sz w:val="24"/>
        </w:rPr>
        <w:t>V̂</w:t>
      </w:r>
      <w:r>
        <w:rPr>
          <w:rFonts w:ascii="Times New Roman" w:hAnsi="Times New Roman" w:eastAsia="宋体"/>
          <w:b w:val="0"/>
          <w:i w:val="0"/>
          <w:sz w:val="24"/>
          <w:vertAlign w:val="subscript"/>
        </w:rPr>
        <w:t>u</w:t>
      </w:r>
      <w:r>
        <w:rPr>
          <w:rFonts w:ascii="Times New Roman" w:hAnsi="Times New Roman" w:eastAsia="宋体"/>
          <w:b w:val="0"/>
          <w:i w:val="0"/>
          <w:sz w:val="24"/>
        </w:rPr>
        <w:t xml:space="preserve"> = </w:t>
      </w:r>
      <w:r>
        <w:rPr>
          <w:rFonts w:ascii="Times New Roman" w:hAnsi="Times New Roman" w:eastAsia="宋体"/>
          <w:b w:val="0"/>
          <w:i/>
          <w:sz w:val="24"/>
        </w:rPr>
        <w:t>w</w:t>
      </w:r>
      <w:r>
        <w:rPr>
          <w:rFonts w:ascii="Times New Roman" w:hAnsi="Times New Roman" w:eastAsia="宋体"/>
          <w:b w:val="0"/>
          <w:i/>
          <w:sz w:val="24"/>
        </w:rPr>
        <w:t>V̂</w:t>
      </w:r>
      <w:r>
        <w:rPr>
          <w:rFonts w:ascii="Times New Roman" w:hAnsi="Times New Roman" w:eastAsia="宋体"/>
          <w:b w:val="0"/>
          <w:i w:val="0"/>
          <w:sz w:val="24"/>
          <w:vertAlign w:val="superscript"/>
        </w:rPr>
        <w:t>F</w:t>
      </w:r>
      <w:r>
        <w:rPr>
          <w:rFonts w:ascii="Times New Roman" w:hAnsi="Times New Roman" w:eastAsia="宋体"/>
          <w:b w:val="0"/>
          <w:i w:val="0"/>
          <w:sz w:val="24"/>
          <w:vertAlign w:val="subscript"/>
        </w:rPr>
        <w:t>u</w:t>
      </w:r>
      <w:r>
        <w:rPr>
          <w:rFonts w:ascii="Times New Roman" w:hAnsi="Times New Roman" w:eastAsia="宋体"/>
          <w:b w:val="0"/>
          <w:i w:val="0"/>
          <w:sz w:val="24"/>
        </w:rPr>
        <w:t xml:space="preserve"> + (1 − </w:t>
      </w:r>
      <w:r>
        <w:rPr>
          <w:rFonts w:ascii="Times New Roman" w:hAnsi="Times New Roman" w:eastAsia="宋体"/>
          <w:b w:val="0"/>
          <w:i/>
          <w:sz w:val="24"/>
        </w:rPr>
        <w:t>w</w:t>
      </w:r>
      <w:r>
        <w:rPr>
          <w:rFonts w:ascii="Times New Roman" w:hAnsi="Times New Roman" w:eastAsia="宋体"/>
          <w:b w:val="0"/>
          <w:i w:val="0"/>
          <w:sz w:val="24"/>
        </w:rPr>
        <w:t>)</w:t>
      </w:r>
      <w:r>
        <w:rPr>
          <w:rFonts w:ascii="Times New Roman" w:hAnsi="Times New Roman" w:eastAsia="宋体"/>
          <w:b w:val="0"/>
          <w:i/>
          <w:sz w:val="24"/>
        </w:rPr>
        <w:t>V̂</w:t>
      </w:r>
      <w:r>
        <w:rPr>
          <w:rFonts w:ascii="Times New Roman" w:hAnsi="Times New Roman" w:eastAsia="宋体"/>
          <w:b w:val="0"/>
          <w:i w:val="0"/>
          <w:sz w:val="24"/>
          <w:vertAlign w:val="superscript"/>
        </w:rPr>
        <w:t>H</w:t>
      </w:r>
      <w:r>
        <w:rPr>
          <w:rFonts w:ascii="Times New Roman" w:hAnsi="Times New Roman" w:eastAsia="宋体"/>
          <w:b w:val="0"/>
          <w:i w:val="0"/>
          <w:sz w:val="24"/>
          <w:vertAlign w:val="subscript"/>
        </w:rPr>
        <w:t>u</w:t>
      </w:r>
      <w:r>
        <w:rPr>
          <w:rFonts w:ascii="Times New Roman" w:hAnsi="Times New Roman" w:eastAsia="宋体"/>
          <w:b w:val="0"/>
          <w:i w:val="0"/>
          <w:sz w:val="24"/>
        </w:rPr>
        <w:t>；权重在 2025 年 1 月的校准样本上估计后固定使用。组合是否有益可以事先判断：若两种预报的误差同向且高度相关，加权平均无济于事；只有当误差不同向时，平均才能互相抵消。表 14 给出三者的误差对比。</w:t>
      </w:r>
    </w:p>
    <w:p>
      <w:pPr>
        <w:spacing w:line="240" w:lineRule="auto" w:before="80" w:after="80"/>
        <w:jc w:val="center"/>
      </w:pPr>
      <w:r>
        <w:rPr>
          <w:rFonts w:ascii="Times New Roman" w:hAnsi="Times New Roman" w:eastAsia="宋体"/>
          <w:b/>
          <w:i w:val="0"/>
          <w:sz w:val="21"/>
        </w:rPr>
        <w:t>【表 14 插入位置】光伏预测误差对比：附件 3 正式预报、历史预测与 Bates-Granger 组合预测的 MAE、RMSE 与偏差。</w:t>
      </w:r>
    </w:p>
    <w:p>
      <w:pPr>
        <w:spacing w:line="360" w:lineRule="auto" w:before="0" w:after="0"/>
        <w:ind w:firstLine="480"/>
        <w:jc w:val="both"/>
      </w:pPr>
      <w:r>
        <w:rPr>
          <w:rFonts w:ascii="Times New Roman" w:hAnsi="Times New Roman" w:eastAsia="宋体"/>
          <w:b/>
          <w:i w:val="0"/>
          <w:sz w:val="24"/>
        </w:rPr>
        <w:t>（6）情景。</w:t>
      </w:r>
      <w:r>
        <w:rPr>
          <w:rFonts w:ascii="Times New Roman" w:hAnsi="Times New Roman" w:eastAsia="宋体"/>
          <w:b w:val="0"/>
          <w:i w:val="0"/>
          <w:sz w:val="24"/>
        </w:rPr>
        <w:t xml:space="preserve">情景构造与问题二相同，区别是残差来自"同发布时刻"的历史事件：只选取发布时间比当前事件早至少 24 小时（即 24 小时路径已完整实现）的最近至多 30 条同 </w:t>
      </w:r>
      <w:r>
        <w:rPr>
          <w:rFonts w:ascii="Times New Roman" w:hAnsi="Times New Roman" w:eastAsia="宋体"/>
          <w:b w:val="0"/>
          <w:i/>
          <w:sz w:val="24"/>
        </w:rPr>
        <w:t>h</w:t>
      </w:r>
      <w:r>
        <w:rPr>
          <w:rFonts w:ascii="Times New Roman" w:hAnsi="Times New Roman" w:eastAsia="宋体"/>
          <w:b w:val="0"/>
          <w:i w:val="0"/>
          <w:sz w:val="24"/>
        </w:rPr>
        <w:t xml:space="preserve"> 时刻残差路径，负荷与光伏残差依旧成对搬用，情景等权。</w:t>
      </w:r>
    </w:p>
    <w:p>
      <w:pPr>
        <w:spacing w:line="360" w:lineRule="auto" w:before="0" w:after="0"/>
        <w:ind w:firstLine="480"/>
        <w:jc w:val="both"/>
      </w:pPr>
      <w:r>
        <w:rPr>
          <w:rFonts w:ascii="Times New Roman" w:hAnsi="Times New Roman" w:eastAsia="宋体"/>
          <w:b/>
          <w:i w:val="0"/>
          <w:sz w:val="24"/>
        </w:rPr>
        <w:t>（7）与问题二的对照纪律。</w:t>
      </w:r>
      <w:r>
        <w:rPr>
          <w:rFonts w:ascii="Times New Roman" w:hAnsi="Times New Roman" w:eastAsia="宋体"/>
          <w:b w:val="0"/>
          <w:i w:val="0"/>
          <w:sz w:val="24"/>
        </w:rPr>
        <w:t>本问的负荷预测口径、情景构造方式与执行器均与问题二</w:t>
      </w:r>
      <w:r>
        <w:rPr>
          <w:rFonts w:ascii="Times New Roman" w:hAnsi="Times New Roman" w:eastAsia="宋体"/>
          <w:b/>
          <w:i w:val="0"/>
          <w:sz w:val="24"/>
        </w:rPr>
        <w:t>完全一致</w:t>
      </w:r>
      <w:r>
        <w:rPr>
          <w:rFonts w:ascii="Times New Roman" w:hAnsi="Times New Roman" w:eastAsia="宋体"/>
          <w:b w:val="0"/>
          <w:i w:val="0"/>
          <w:sz w:val="24"/>
        </w:rPr>
        <w:t>，唯一差别是光伏预报改用附件 3 并与历史预测组合。只有守住这条纪律，"问题三较问题二节省的费用"才能被归因于光伏预报信息的价值，而不是其他方法差异。</w:t>
      </w:r>
    </w:p>
    <w:p>
      <w:pPr>
        <w:keepNext/>
        <w:spacing w:line="360" w:lineRule="auto" w:before="160" w:after="80"/>
        <w:jc w:val="both"/>
      </w:pPr>
      <w:r>
        <w:rPr>
          <w:rFonts w:ascii="Times New Roman" w:hAnsi="Times New Roman" w:eastAsia="宋体"/>
          <w:b/>
          <w:i w:val="0"/>
          <w:sz w:val="24"/>
        </w:rPr>
        <w:t>5.4.2　求解方法</w:t>
      </w:r>
    </w:p>
    <w:p>
      <w:pPr>
        <w:spacing w:line="360" w:lineRule="auto" w:before="0" w:after="0"/>
        <w:ind w:firstLine="480"/>
        <w:jc w:val="both"/>
      </w:pPr>
      <w:r>
        <w:rPr>
          <w:rFonts w:ascii="Times New Roman" w:hAnsi="Times New Roman" w:eastAsia="宋体"/>
          <w:b w:val="0"/>
          <w:i w:val="0"/>
          <w:sz w:val="24"/>
        </w:rPr>
        <w:t xml:space="preserve">求解按"一天四次更新、日内因果执行"推进，全年 334 天。每天的执行顺序为：① 0:00 用当时可得的信息求解两阶段模型，得到原始计划 </w:t>
      </w:r>
      <w:r>
        <w:rPr>
          <w:rFonts w:ascii="Times New Roman" w:hAnsi="Times New Roman" w:eastAsia="宋体"/>
          <w:b w:val="0"/>
          <w:i/>
          <w:sz w:val="24"/>
        </w:rPr>
        <w:t>g</w:t>
      </w:r>
      <w:r>
        <w:rPr>
          <w:rFonts w:ascii="Times New Roman" w:hAnsi="Times New Roman" w:eastAsia="宋体"/>
          <w:b w:val="0"/>
          <w:i w:val="0"/>
          <w:sz w:val="24"/>
          <w:vertAlign w:val="superscript"/>
        </w:rPr>
        <w:t>0</w:t>
      </w:r>
      <w:r>
        <w:rPr>
          <w:rFonts w:ascii="Times New Roman" w:hAnsi="Times New Roman" w:eastAsia="宋体"/>
          <w:b w:val="0"/>
          <w:i w:val="0"/>
          <w:sz w:val="24"/>
        </w:rPr>
        <w:t>，并记录该日的计划购电费；② 在 6:00、12:00、18:00 各用新发布的预报与完整未来 24 小时窗口重解一次模型，已执行时段冻结，得到新的候选购电量，最终生效计划由各时刻的候选计划分段合成；③ 每次更新后的实际执行仍按因果执行器逐时段推进；④ 当日 24:00 的储电量传递为次日初值。三类费用按式 (16) 逐日对账。</w:t>
      </w:r>
    </w:p>
    <w:p>
      <w:pPr>
        <w:spacing w:line="360" w:lineRule="auto" w:before="0" w:after="0"/>
        <w:ind w:firstLine="480"/>
        <w:jc w:val="both"/>
      </w:pPr>
      <w:r>
        <w:rPr>
          <w:rFonts w:ascii="Times New Roman" w:hAnsi="Times New Roman" w:eastAsia="宋体"/>
          <w:b w:val="0"/>
          <w:i w:val="0"/>
          <w:sz w:val="24"/>
        </w:rPr>
        <w:t>本问的附加问"是否需要引入其他时刻的预报"通过</w:t>
      </w:r>
      <w:r>
        <w:rPr>
          <w:rFonts w:ascii="Times New Roman" w:hAnsi="Times New Roman" w:eastAsia="宋体"/>
          <w:b/>
          <w:i w:val="0"/>
          <w:sz w:val="24"/>
        </w:rPr>
        <w:t>留一比较</w:t>
      </w:r>
      <w:r>
        <w:rPr>
          <w:rFonts w:ascii="Times New Roman" w:hAnsi="Times New Roman" w:eastAsia="宋体"/>
          <w:b w:val="0"/>
          <w:i w:val="0"/>
          <w:sz w:val="24"/>
        </w:rPr>
        <w:t xml:space="preserve">回答。以完全相同的预测、情景、执行器与初始储电量，分别运行：只启用 0:00 的方案 </w:t>
      </w:r>
      <w:r>
        <w:rPr>
          <w:rFonts w:ascii="Times New Roman" w:hAnsi="Times New Roman" w:eastAsia="宋体"/>
          <w:b w:val="0"/>
          <w:i/>
          <w:sz w:val="24"/>
        </w:rPr>
        <w:t>S</w:t>
      </w:r>
      <w:r>
        <w:rPr>
          <w:rFonts w:ascii="Times New Roman" w:hAnsi="Times New Roman" w:eastAsia="宋体"/>
          <w:b w:val="0"/>
          <w:i w:val="0"/>
          <w:sz w:val="24"/>
          <w:vertAlign w:val="subscript"/>
        </w:rPr>
        <w:t>0</w:t>
      </w:r>
      <w:r>
        <w:rPr>
          <w:rFonts w:ascii="Times New Roman" w:hAnsi="Times New Roman" w:eastAsia="宋体"/>
          <w:b w:val="0"/>
          <w:i w:val="0"/>
          <w:sz w:val="24"/>
        </w:rPr>
        <w:t xml:space="preserve">、启用全部四个时刻的方案 </w:t>
      </w:r>
      <w:r>
        <w:rPr>
          <w:rFonts w:ascii="Times New Roman" w:hAnsi="Times New Roman" w:eastAsia="宋体"/>
          <w:b w:val="0"/>
          <w:i/>
          <w:sz w:val="24"/>
        </w:rPr>
        <w:t>S</w:t>
      </w:r>
      <w:r>
        <w:rPr>
          <w:rFonts w:ascii="Times New Roman" w:hAnsi="Times New Roman" w:eastAsia="宋体"/>
          <w:b w:val="0"/>
          <w:i w:val="0"/>
          <w:sz w:val="24"/>
          <w:vertAlign w:val="subscript"/>
        </w:rPr>
        <w:t>all</w:t>
      </w:r>
      <w:r>
        <w:rPr>
          <w:rFonts w:ascii="Times New Roman" w:hAnsi="Times New Roman" w:eastAsia="宋体"/>
          <w:b w:val="0"/>
          <w:i w:val="0"/>
          <w:sz w:val="24"/>
        </w:rPr>
        <w:t xml:space="preserve">，以及逐一去掉 6:00、12:00、18:00 的方案 </w:t>
      </w:r>
      <w:r>
        <w:rPr>
          <w:rFonts w:ascii="Times New Roman" w:hAnsi="Times New Roman" w:eastAsia="宋体"/>
          <w:b w:val="0"/>
          <w:i/>
          <w:sz w:val="24"/>
        </w:rPr>
        <w:t>S</w:t>
      </w:r>
      <w:r>
        <w:rPr>
          <w:rFonts w:ascii="Times New Roman" w:hAnsi="Times New Roman" w:eastAsia="宋体"/>
          <w:b w:val="0"/>
          <w:i w:val="0"/>
          <w:sz w:val="24"/>
          <w:vertAlign w:val="subscript"/>
        </w:rPr>
        <w:t>−6</w:t>
      </w:r>
      <w:r>
        <w:rPr>
          <w:rFonts w:ascii="Times New Roman" w:hAnsi="Times New Roman" w:eastAsia="宋体"/>
          <w:b w:val="0"/>
          <w:i w:val="0"/>
          <w:sz w:val="24"/>
        </w:rPr>
        <w:t>、</w:t>
      </w:r>
      <w:r>
        <w:rPr>
          <w:rFonts w:ascii="Times New Roman" w:hAnsi="Times New Roman" w:eastAsia="宋体"/>
          <w:b w:val="0"/>
          <w:i/>
          <w:sz w:val="24"/>
        </w:rPr>
        <w:t>S</w:t>
      </w:r>
      <w:r>
        <w:rPr>
          <w:rFonts w:ascii="Times New Roman" w:hAnsi="Times New Roman" w:eastAsia="宋体"/>
          <w:b w:val="0"/>
          <w:i w:val="0"/>
          <w:sz w:val="24"/>
          <w:vertAlign w:val="subscript"/>
        </w:rPr>
        <w:t>−12</w:t>
      </w:r>
      <w:r>
        <w:rPr>
          <w:rFonts w:ascii="Times New Roman" w:hAnsi="Times New Roman" w:eastAsia="宋体"/>
          <w:b w:val="0"/>
          <w:i w:val="0"/>
          <w:sz w:val="24"/>
        </w:rPr>
        <w:t>、</w:t>
      </w:r>
      <w:r>
        <w:rPr>
          <w:rFonts w:ascii="Times New Roman" w:hAnsi="Times New Roman" w:eastAsia="宋体"/>
          <w:b w:val="0"/>
          <w:i/>
          <w:sz w:val="24"/>
        </w:rPr>
        <w:t>S</w:t>
      </w:r>
      <w:r>
        <w:rPr>
          <w:rFonts w:ascii="Times New Roman" w:hAnsi="Times New Roman" w:eastAsia="宋体"/>
          <w:b w:val="0"/>
          <w:i w:val="0"/>
          <w:sz w:val="24"/>
          <w:vertAlign w:val="subscript"/>
        </w:rPr>
        <w:t>−18</w:t>
      </w:r>
      <w:r>
        <w:rPr>
          <w:rFonts w:ascii="Times New Roman" w:hAnsi="Times New Roman" w:eastAsia="宋体"/>
          <w:b w:val="0"/>
          <w:i w:val="0"/>
          <w:sz w:val="24"/>
        </w:rPr>
        <w:t xml:space="preserve">。定义时刻 </w:t>
      </w:r>
      <w:r>
        <w:rPr>
          <w:rFonts w:ascii="Times New Roman" w:hAnsi="Times New Roman" w:eastAsia="宋体"/>
          <w:b w:val="0"/>
          <w:i/>
          <w:sz w:val="24"/>
        </w:rPr>
        <w:t>h</w:t>
      </w:r>
      <w:r>
        <w:rPr>
          <w:rFonts w:ascii="Times New Roman" w:hAnsi="Times New Roman" w:eastAsia="宋体"/>
          <w:b w:val="0"/>
          <w:i w:val="0"/>
          <w:sz w:val="24"/>
        </w:rPr>
        <w:t xml:space="preserve"> 的边际价值</w:t>
      </w:r>
    </w:p>
    <w:p>
      <w:pPr>
        <w:tabs>
          <w:tab w:pos="4422" w:val="center"/>
          <w:tab w:pos="8844" w:val="right"/>
        </w:tabs>
        <w:spacing w:line="360" w:lineRule="auto" w:before="60" w:after="60"/>
        <w:ind w:firstLine="0"/>
      </w:pPr>
      <w:r>
        <w:rPr>
          <w:rFonts w:ascii="Times New Roman" w:hAnsi="Times New Roman" w:eastAsia="宋体"/>
          <w:b w:val="0"/>
          <w:i w:val="0"/>
          <w:sz w:val="24"/>
        </w:rPr>
        <w:tab/>
      </w:r>
      <w:r>
        <w:rPr>
          <w:rFonts w:ascii="Times New Roman" w:hAnsi="Times New Roman" w:eastAsia="宋体"/>
          <w:b w:val="0"/>
          <w:i/>
          <w:sz w:val="24"/>
        </w:rPr>
        <w:t>V</w:t>
      </w:r>
      <w:r>
        <w:rPr>
          <w:rFonts w:ascii="Times New Roman" w:hAnsi="Times New Roman" w:eastAsia="宋体"/>
          <w:b w:val="0"/>
          <w:i w:val="0"/>
          <w:sz w:val="24"/>
          <w:vertAlign w:val="subscript"/>
        </w:rPr>
        <w:t>h</w:t>
      </w:r>
      <w:r>
        <w:rPr>
          <w:rFonts w:ascii="Times New Roman" w:hAnsi="Times New Roman" w:eastAsia="宋体"/>
          <w:b w:val="0"/>
          <w:i w:val="0"/>
          <w:sz w:val="24"/>
        </w:rPr>
        <w:t xml:space="preserve"> = </w:t>
      </w:r>
      <w:r>
        <w:rPr>
          <w:rFonts w:ascii="Times New Roman" w:hAnsi="Times New Roman" w:eastAsia="宋体"/>
          <w:b w:val="0"/>
          <w:i/>
          <w:sz w:val="24"/>
        </w:rPr>
        <w:t>C</w:t>
      </w:r>
      <w:r>
        <w:rPr>
          <w:rFonts w:ascii="Times New Roman" w:hAnsi="Times New Roman" w:eastAsia="宋体"/>
          <w:b w:val="0"/>
          <w:i w:val="0"/>
          <w:sz w:val="24"/>
        </w:rPr>
        <w:t>(</w:t>
      </w:r>
      <w:r>
        <w:rPr>
          <w:rFonts w:ascii="Times New Roman" w:hAnsi="Times New Roman" w:eastAsia="宋体"/>
          <w:b w:val="0"/>
          <w:i/>
          <w:sz w:val="24"/>
        </w:rPr>
        <w:t>S</w:t>
      </w:r>
      <w:r>
        <w:rPr>
          <w:rFonts w:ascii="Times New Roman" w:hAnsi="Times New Roman" w:eastAsia="宋体"/>
          <w:b w:val="0"/>
          <w:i w:val="0"/>
          <w:sz w:val="24"/>
          <w:vertAlign w:val="subscript"/>
        </w:rPr>
        <w:t>−h</w:t>
      </w:r>
      <w:r>
        <w:rPr>
          <w:rFonts w:ascii="Times New Roman" w:hAnsi="Times New Roman" w:eastAsia="宋体"/>
          <w:b w:val="0"/>
          <w:i w:val="0"/>
          <w:sz w:val="24"/>
        </w:rPr>
        <w:t xml:space="preserve">) − </w:t>
      </w:r>
      <w:r>
        <w:rPr>
          <w:rFonts w:ascii="Times New Roman" w:hAnsi="Times New Roman" w:eastAsia="宋体"/>
          <w:b w:val="0"/>
          <w:i/>
          <w:sz w:val="24"/>
        </w:rPr>
        <w:t>C</w:t>
      </w:r>
      <w:r>
        <w:rPr>
          <w:rFonts w:ascii="Times New Roman" w:hAnsi="Times New Roman" w:eastAsia="宋体"/>
          <w:b w:val="0"/>
          <w:i w:val="0"/>
          <w:sz w:val="24"/>
        </w:rPr>
        <w:t>(</w:t>
      </w:r>
      <w:r>
        <w:rPr>
          <w:rFonts w:ascii="Times New Roman" w:hAnsi="Times New Roman" w:eastAsia="宋体"/>
          <w:b w:val="0"/>
          <w:i/>
          <w:sz w:val="24"/>
        </w:rPr>
        <w:t>S</w:t>
      </w:r>
      <w:r>
        <w:rPr>
          <w:rFonts w:ascii="Times New Roman" w:hAnsi="Times New Roman" w:eastAsia="宋体"/>
          <w:b w:val="0"/>
          <w:i w:val="0"/>
          <w:sz w:val="24"/>
          <w:vertAlign w:val="subscript"/>
        </w:rPr>
        <w:t>all</w:t>
      </w:r>
      <w:r>
        <w:rPr>
          <w:rFonts w:ascii="Times New Roman" w:hAnsi="Times New Roman" w:eastAsia="宋体"/>
          <w:b w:val="0"/>
          <w:i w:val="0"/>
          <w:sz w:val="24"/>
        </w:rPr>
        <w:t xml:space="preserve">)，　</w:t>
      </w:r>
      <w:r>
        <w:rPr>
          <w:rFonts w:ascii="Times New Roman" w:hAnsi="Times New Roman" w:eastAsia="宋体"/>
          <w:b w:val="0"/>
          <w:i/>
          <w:sz w:val="24"/>
        </w:rPr>
        <w:t>h</w:t>
      </w:r>
      <w:r>
        <w:rPr>
          <w:rFonts w:ascii="Times New Roman" w:hAnsi="Times New Roman" w:eastAsia="宋体"/>
          <w:b w:val="0"/>
          <w:i w:val="0"/>
          <w:sz w:val="24"/>
        </w:rPr>
        <w:t xml:space="preserve"> ∈ {6, 12, 18}</w:t>
        <w:tab/>
        <w:t>（21）</w:t>
      </w:r>
    </w:p>
    <w:p>
      <w:pPr>
        <w:spacing w:line="360" w:lineRule="auto" w:before="0" w:after="0"/>
        <w:ind w:firstLine="480"/>
        <w:jc w:val="both"/>
      </w:pPr>
      <w:r>
        <w:rPr>
          <w:rFonts w:ascii="Times New Roman" w:hAnsi="Times New Roman" w:eastAsia="宋体"/>
          <w:b w:val="0"/>
          <w:i/>
          <w:sz w:val="24"/>
        </w:rPr>
        <w:t>V</w:t>
      </w:r>
      <w:r>
        <w:rPr>
          <w:rFonts w:ascii="Times New Roman" w:hAnsi="Times New Roman" w:eastAsia="宋体"/>
          <w:b w:val="0"/>
          <w:i w:val="0"/>
          <w:sz w:val="24"/>
          <w:vertAlign w:val="subscript"/>
        </w:rPr>
        <w:t>h</w:t>
      </w:r>
      <w:r>
        <w:rPr>
          <w:rFonts w:ascii="Times New Roman" w:hAnsi="Times New Roman" w:eastAsia="宋体"/>
          <w:b w:val="0"/>
          <w:i w:val="0"/>
          <w:sz w:val="24"/>
        </w:rPr>
        <w:t xml:space="preserve"> 为正值表示保留该更新时刻可以降低全年费用，为负值表示在当前数据与模型下没有证据表明该更新必要。五种方案使用同一组输入与同一个执行器，因此差异只能来自"信息到达的时刻"。</w:t>
      </w:r>
    </w:p>
    <w:p>
      <w:pPr>
        <w:keepNext/>
        <w:spacing w:line="360" w:lineRule="auto" w:before="160" w:after="80"/>
        <w:jc w:val="both"/>
      </w:pPr>
      <w:r>
        <w:rPr>
          <w:rFonts w:ascii="Times New Roman" w:hAnsi="Times New Roman" w:eastAsia="宋体"/>
          <w:b/>
          <w:i w:val="0"/>
          <w:sz w:val="24"/>
        </w:rPr>
        <w:t>5.4.3　结果分析</w:t>
      </w:r>
    </w:p>
    <w:p>
      <w:pPr>
        <w:spacing w:line="360" w:lineRule="auto" w:before="0" w:after="0"/>
        <w:ind w:firstLine="480"/>
        <w:jc w:val="both"/>
      </w:pPr>
      <w:r>
        <w:rPr>
          <w:rFonts w:ascii="Times New Roman" w:hAnsi="Times New Roman" w:eastAsia="宋体"/>
          <w:b/>
          <w:i w:val="0"/>
          <w:sz w:val="24"/>
        </w:rPr>
        <w:t>（1）基础分析。</w:t>
      </w:r>
      <w:r>
        <w:rPr>
          <w:rFonts w:ascii="Times New Roman" w:hAnsi="Times New Roman" w:eastAsia="宋体"/>
          <w:b w:val="0"/>
          <w:i w:val="0"/>
          <w:sz w:val="24"/>
        </w:rPr>
        <w:t>启用全部四个更新时刻（</w:t>
      </w:r>
      <w:r>
        <w:rPr>
          <w:rFonts w:ascii="Times New Roman" w:hAnsi="Times New Roman" w:eastAsia="宋体"/>
          <w:b w:val="0"/>
          <w:i/>
          <w:sz w:val="24"/>
        </w:rPr>
        <w:t>S</w:t>
      </w:r>
      <w:r>
        <w:rPr>
          <w:rFonts w:ascii="Times New Roman" w:hAnsi="Times New Roman" w:eastAsia="宋体"/>
          <w:b w:val="0"/>
          <w:i w:val="0"/>
          <w:sz w:val="24"/>
          <w:vertAlign w:val="subscript"/>
        </w:rPr>
        <w:t>all</w:t>
      </w:r>
      <w:r>
        <w:rPr>
          <w:rFonts w:ascii="Times New Roman" w:hAnsi="Times New Roman" w:eastAsia="宋体"/>
          <w:b w:val="0"/>
          <w:i w:val="0"/>
          <w:sz w:val="24"/>
        </w:rPr>
        <w:t>）时，全年购电总费用为 13126221.65 元，其中计划购电费 12680702.83 元、调整费用 105249.69 元、紧急购电费 340269.13 元。作为对照，若关闭日内更新、只执行 0:00 的计划（</w:t>
      </w:r>
      <w:r>
        <w:rPr>
          <w:rFonts w:ascii="Times New Roman" w:hAnsi="Times New Roman" w:eastAsia="宋体"/>
          <w:b w:val="0"/>
          <w:i/>
          <w:sz w:val="24"/>
        </w:rPr>
        <w:t>S</w:t>
      </w:r>
      <w:r>
        <w:rPr>
          <w:rFonts w:ascii="Times New Roman" w:hAnsi="Times New Roman" w:eastAsia="宋体"/>
          <w:b w:val="0"/>
          <w:i w:val="0"/>
          <w:sz w:val="24"/>
          <w:vertAlign w:val="subscript"/>
        </w:rPr>
        <w:t>0</w:t>
      </w:r>
      <w:r>
        <w:rPr>
          <w:rFonts w:ascii="Times New Roman" w:hAnsi="Times New Roman" w:eastAsia="宋体"/>
          <w:b w:val="0"/>
          <w:i w:val="0"/>
          <w:sz w:val="24"/>
        </w:rPr>
        <w:t>），全年费用为 13400571.44 元；两者的差额 274349.79 元即为"日内更新"这一机制的全年收益。可以看到，问题三的紧急购电费相对问题二明显下降，说明后三次预报更新把大部分原本要靠 5 倍价补购的缺口提前转成了计划内购电。</w:t>
      </w:r>
    </w:p>
    <w:p>
      <w:pPr>
        <w:spacing w:line="360" w:lineRule="auto" w:before="0" w:after="0"/>
        <w:ind w:firstLine="480"/>
        <w:jc w:val="both"/>
      </w:pPr>
      <w:r>
        <w:rPr>
          <w:rFonts w:ascii="Times New Roman" w:hAnsi="Times New Roman" w:eastAsia="宋体"/>
          <w:b/>
          <w:i w:val="0"/>
          <w:sz w:val="24"/>
        </w:rPr>
        <w:t>（2）深层分析之一：调整的方向与不对称代价。</w:t>
      </w:r>
      <w:r>
        <w:rPr>
          <w:rFonts w:ascii="Times New Roman" w:hAnsi="Times New Roman" w:eastAsia="宋体"/>
          <w:b w:val="0"/>
          <w:i w:val="0"/>
          <w:sz w:val="24"/>
        </w:rPr>
        <w:t>调整费用为 105249.69 元，其构成为"调增部分多付 1.5 倍价、调减部分少付 0.5 倍价"。两个方向各有其物理含义：当新预报显示光伏将低于原判断（例如午后云量增加）时，净负荷上升，需要上调购电量，超出部分按 1.5 倍计价；当新预报显示光伏将高于原判断时，富余增加，可以下调购电量，减少的部分只需按 50% 支付违约价。这一不对称意味着模型对"上调"比对"下调"更谨慎——只有当新信息足够强、预期缺额足够大时，付出 1.5 倍的价格才值得；反之，一旦判断可以少买，模型会积极下调，因为下调的代价只有电价的一半。这正是"调整"一词在本题中的经济含义，也说明题目设置双向罚率而非单一罚率，本身就是在区分"判断不足"与"判断过度"两种误差。</w:t>
      </w:r>
    </w:p>
    <w:p>
      <w:pPr>
        <w:spacing w:line="360" w:lineRule="auto" w:before="0" w:after="0"/>
        <w:ind w:firstLine="480"/>
        <w:jc w:val="both"/>
      </w:pPr>
      <w:r>
        <w:rPr>
          <w:rFonts w:ascii="Times New Roman" w:hAnsi="Times New Roman" w:eastAsia="宋体"/>
          <w:b/>
          <w:i w:val="0"/>
          <w:sz w:val="24"/>
        </w:rPr>
        <w:t>（3）深层分析之二：附加问的回答。</w:t>
      </w:r>
      <w:r>
        <w:rPr>
          <w:rFonts w:ascii="Times New Roman" w:hAnsi="Times New Roman" w:eastAsia="宋体"/>
          <w:b w:val="0"/>
          <w:i w:val="0"/>
          <w:sz w:val="24"/>
        </w:rPr>
        <w:t>这是本问的开放性部分，回答它不能只看全年总数的正负，而要看待评时刻的边际价值式 (21) 及其构成。从机制上看，四个发布时刻的信息含量并不相同：0:00 的预报距实际发生最远、误差最大，但它决定的是整天的购电基架；6:00 的预报主要修正上午至下午的光伏，落在负荷与光伏同时爬升的时段；12:00 的预报已经能看到当天上午的实际光照水平，对下午光伏走势的判断最有价值；18:00 的预报影响当天剩余时段与次日凌晨，对当天费用的直接作用有限，但对跨日库存的定价有帮助。</w:t>
      </w:r>
    </w:p>
    <w:p>
      <w:pPr>
        <w:spacing w:line="360" w:lineRule="auto" w:before="0" w:after="0"/>
        <w:ind w:firstLine="480"/>
        <w:jc w:val="both"/>
      </w:pPr>
      <w:r>
        <w:rPr>
          <w:rFonts w:ascii="Times New Roman" w:hAnsi="Times New Roman" w:eastAsia="宋体"/>
          <w:b w:val="0"/>
          <w:i w:val="0"/>
          <w:sz w:val="24"/>
        </w:rPr>
        <w:t>本文的结论是：</w:t>
      </w:r>
      <w:r>
        <w:rPr>
          <w:rFonts w:ascii="Times New Roman" w:hAnsi="Times New Roman" w:eastAsia="宋体"/>
          <w:b/>
          <w:i w:val="0"/>
          <w:sz w:val="24"/>
        </w:rPr>
        <w:t>日内更新确有价值</w:t>
      </w:r>
      <w:r>
        <w:rPr>
          <w:rFonts w:ascii="Times New Roman" w:hAnsi="Times New Roman" w:eastAsia="宋体"/>
          <w:b w:val="0"/>
          <w:i w:val="0"/>
          <w:sz w:val="24"/>
        </w:rPr>
        <w:t>——在本文的数据与模型下，全年收益 274349.79 元，为正；</w:t>
      </w:r>
      <w:r>
        <w:rPr>
          <w:rFonts w:ascii="Times New Roman" w:hAnsi="Times New Roman" w:eastAsia="宋体"/>
          <w:b/>
          <w:i w:val="0"/>
          <w:sz w:val="24"/>
        </w:rPr>
        <w:t xml:space="preserve">但是否需要在 0:00 之外引入全部三个时刻，应当逐时刻用边际价值 </w:t>
      </w:r>
      <w:r>
        <w:rPr>
          <w:rFonts w:ascii="Times New Roman" w:hAnsi="Times New Roman" w:eastAsia="宋体"/>
          <w:b/>
          <w:i/>
          <w:sz w:val="24"/>
        </w:rPr>
        <w:t>V</w:t>
      </w:r>
      <w:r>
        <w:rPr>
          <w:rFonts w:ascii="Times New Roman" w:hAnsi="Times New Roman" w:eastAsia="宋体"/>
          <w:b/>
          <w:i w:val="0"/>
          <w:sz w:val="24"/>
          <w:vertAlign w:val="subscript"/>
        </w:rPr>
        <w:t>h</w:t>
      </w:r>
      <w:r>
        <w:rPr>
          <w:rFonts w:ascii="Times New Roman" w:hAnsi="Times New Roman" w:eastAsia="宋体"/>
          <w:b/>
          <w:i w:val="0"/>
          <w:sz w:val="24"/>
        </w:rPr>
        <w:t xml:space="preserve"> 判断，并与实现该更新的成本（数据获取、计算与合同调整成本）相比较。</w:t>
      </w:r>
      <w:r>
        <w:rPr>
          <w:rFonts w:ascii="Times New Roman" w:hAnsi="Times New Roman" w:eastAsia="宋体"/>
          <w:b w:val="0"/>
          <w:i/>
          <w:sz w:val="24"/>
        </w:rPr>
        <w:t>V</w:t>
      </w:r>
      <w:r>
        <w:rPr>
          <w:rFonts w:ascii="Times New Roman" w:hAnsi="Times New Roman" w:eastAsia="宋体"/>
          <w:b w:val="0"/>
          <w:i w:val="0"/>
          <w:sz w:val="24"/>
          <w:vertAlign w:val="subscript"/>
        </w:rPr>
        <w:t>h</w:t>
      </w:r>
      <w:r>
        <w:rPr>
          <w:rFonts w:ascii="Times New Roman" w:hAnsi="Times New Roman" w:eastAsia="宋体"/>
          <w:b w:val="0"/>
          <w:i w:val="0"/>
          <w:sz w:val="24"/>
        </w:rPr>
        <w:t xml:space="preserve"> 明显为正的时刻应当保留；</w:t>
      </w:r>
      <w:r>
        <w:rPr>
          <w:rFonts w:ascii="Times New Roman" w:hAnsi="Times New Roman" w:eastAsia="宋体"/>
          <w:b w:val="0"/>
          <w:i/>
          <w:sz w:val="24"/>
        </w:rPr>
        <w:t>V</w:t>
      </w:r>
      <w:r>
        <w:rPr>
          <w:rFonts w:ascii="Times New Roman" w:hAnsi="Times New Roman" w:eastAsia="宋体"/>
          <w:b w:val="0"/>
          <w:i w:val="0"/>
          <w:sz w:val="24"/>
          <w:vertAlign w:val="subscript"/>
        </w:rPr>
        <w:t>h</w:t>
      </w:r>
      <w:r>
        <w:rPr>
          <w:rFonts w:ascii="Times New Roman" w:hAnsi="Times New Roman" w:eastAsia="宋体"/>
          <w:b w:val="0"/>
          <w:i w:val="0"/>
          <w:sz w:val="24"/>
        </w:rPr>
        <w:t xml:space="preserve"> 接近零的时刻，其信息已被更晚的更新覆盖，简化模型不会带来实质损失；</w:t>
      </w:r>
      <w:r>
        <w:rPr>
          <w:rFonts w:ascii="Times New Roman" w:hAnsi="Times New Roman" w:eastAsia="宋体"/>
          <w:b w:val="0"/>
          <w:i/>
          <w:sz w:val="24"/>
        </w:rPr>
        <w:t>V</w:t>
      </w:r>
      <w:r>
        <w:rPr>
          <w:rFonts w:ascii="Times New Roman" w:hAnsi="Times New Roman" w:eastAsia="宋体"/>
          <w:b w:val="0"/>
          <w:i w:val="0"/>
          <w:sz w:val="24"/>
          <w:vertAlign w:val="subscript"/>
        </w:rPr>
        <w:t>h</w:t>
      </w:r>
      <w:r>
        <w:rPr>
          <w:rFonts w:ascii="Times New Roman" w:hAnsi="Times New Roman" w:eastAsia="宋体"/>
          <w:b w:val="0"/>
          <w:i w:val="0"/>
          <w:sz w:val="24"/>
        </w:rPr>
        <w:t xml:space="preserve"> 为负则说明该时刻的预报在当前数据下反而引入了噪声。表 15 给出 </w:t>
      </w:r>
      <w:r>
        <w:rPr>
          <w:rFonts w:ascii="Times New Roman" w:hAnsi="Times New Roman" w:eastAsia="宋体"/>
          <w:b w:val="0"/>
          <w:i/>
          <w:sz w:val="24"/>
        </w:rPr>
        <w:t>S</w:t>
      </w:r>
      <w:r>
        <w:rPr>
          <w:rFonts w:ascii="Times New Roman" w:hAnsi="Times New Roman" w:eastAsia="宋体"/>
          <w:b w:val="0"/>
          <w:i w:val="0"/>
          <w:sz w:val="24"/>
          <w:vertAlign w:val="subscript"/>
        </w:rPr>
        <w:t>0</w:t>
      </w:r>
      <w:r>
        <w:rPr>
          <w:rFonts w:ascii="Times New Roman" w:hAnsi="Times New Roman" w:eastAsia="宋体"/>
          <w:b w:val="0"/>
          <w:i w:val="0"/>
          <w:sz w:val="24"/>
        </w:rPr>
        <w:t xml:space="preserve"> 与四种更新方案的费用消融对比，图 10 给出各方案相对 </w:t>
      </w:r>
      <w:r>
        <w:rPr>
          <w:rFonts w:ascii="Times New Roman" w:hAnsi="Times New Roman" w:eastAsia="宋体"/>
          <w:b w:val="0"/>
          <w:i/>
          <w:sz w:val="24"/>
        </w:rPr>
        <w:t>S</w:t>
      </w:r>
      <w:r>
        <w:rPr>
          <w:rFonts w:ascii="Times New Roman" w:hAnsi="Times New Roman" w:eastAsia="宋体"/>
          <w:b w:val="0"/>
          <w:i w:val="0"/>
          <w:sz w:val="24"/>
          <w:vertAlign w:val="subscript"/>
        </w:rPr>
        <w:t>all</w:t>
      </w:r>
      <w:r>
        <w:rPr>
          <w:rFonts w:ascii="Times New Roman" w:hAnsi="Times New Roman" w:eastAsia="宋体"/>
          <w:b w:val="0"/>
          <w:i w:val="0"/>
          <w:sz w:val="24"/>
        </w:rPr>
        <w:t xml:space="preserve"> 的逐月费用差，图 11 给出四个指定日期的储电量轨迹。</w:t>
      </w:r>
    </w:p>
    <w:p>
      <w:pPr>
        <w:spacing w:line="240" w:lineRule="auto" w:before="80" w:after="80"/>
        <w:jc w:val="center"/>
      </w:pPr>
      <w:r>
        <w:rPr>
          <w:rFonts w:ascii="Times New Roman" w:hAnsi="Times New Roman" w:eastAsia="宋体"/>
          <w:b/>
          <w:i w:val="0"/>
          <w:sz w:val="21"/>
        </w:rPr>
        <w:t xml:space="preserve">【表 15 插入位置】按部分定价口径下 </w:t>
      </w:r>
      <w:r>
        <w:rPr>
          <w:rFonts w:ascii="Times New Roman" w:hAnsi="Times New Roman" w:eastAsia="宋体"/>
          <w:b/>
          <w:i/>
          <w:sz w:val="21"/>
        </w:rPr>
        <w:t>S</w:t>
      </w:r>
      <w:r>
        <w:rPr>
          <w:rFonts w:ascii="Times New Roman" w:hAnsi="Times New Roman" w:eastAsia="宋体"/>
          <w:b/>
          <w:i w:val="0"/>
          <w:sz w:val="21"/>
          <w:vertAlign w:val="subscript"/>
        </w:rPr>
        <w:t>0</w:t>
      </w:r>
      <w:r>
        <w:rPr>
          <w:rFonts w:ascii="Times New Roman" w:hAnsi="Times New Roman" w:eastAsia="宋体"/>
          <w:b/>
          <w:i w:val="0"/>
          <w:sz w:val="21"/>
        </w:rPr>
        <w:t>、</w:t>
      </w:r>
      <w:r>
        <w:rPr>
          <w:rFonts w:ascii="Times New Roman" w:hAnsi="Times New Roman" w:eastAsia="宋体"/>
          <w:b/>
          <w:i/>
          <w:sz w:val="21"/>
        </w:rPr>
        <w:t>S</w:t>
      </w:r>
      <w:r>
        <w:rPr>
          <w:rFonts w:ascii="Times New Roman" w:hAnsi="Times New Roman" w:eastAsia="宋体"/>
          <w:b/>
          <w:i w:val="0"/>
          <w:sz w:val="21"/>
          <w:vertAlign w:val="subscript"/>
        </w:rPr>
        <w:t>all</w:t>
      </w:r>
      <w:r>
        <w:rPr>
          <w:rFonts w:ascii="Times New Roman" w:hAnsi="Times New Roman" w:eastAsia="宋体"/>
          <w:b/>
          <w:i w:val="0"/>
          <w:sz w:val="21"/>
        </w:rPr>
        <w:t>、</w:t>
      </w:r>
      <w:r>
        <w:rPr>
          <w:rFonts w:ascii="Times New Roman" w:hAnsi="Times New Roman" w:eastAsia="宋体"/>
          <w:b/>
          <w:i/>
          <w:sz w:val="21"/>
        </w:rPr>
        <w:t>S</w:t>
      </w:r>
      <w:r>
        <w:rPr>
          <w:rFonts w:ascii="Times New Roman" w:hAnsi="Times New Roman" w:eastAsia="宋体"/>
          <w:b/>
          <w:i w:val="0"/>
          <w:sz w:val="21"/>
          <w:vertAlign w:val="subscript"/>
        </w:rPr>
        <w:t>−6</w:t>
      </w:r>
      <w:r>
        <w:rPr>
          <w:rFonts w:ascii="Times New Roman" w:hAnsi="Times New Roman" w:eastAsia="宋体"/>
          <w:b/>
          <w:i w:val="0"/>
          <w:sz w:val="21"/>
        </w:rPr>
        <w:t>、</w:t>
      </w:r>
      <w:r>
        <w:rPr>
          <w:rFonts w:ascii="Times New Roman" w:hAnsi="Times New Roman" w:eastAsia="宋体"/>
          <w:b/>
          <w:i/>
          <w:sz w:val="21"/>
        </w:rPr>
        <w:t>S</w:t>
      </w:r>
      <w:r>
        <w:rPr>
          <w:rFonts w:ascii="Times New Roman" w:hAnsi="Times New Roman" w:eastAsia="宋体"/>
          <w:b/>
          <w:i w:val="0"/>
          <w:sz w:val="21"/>
          <w:vertAlign w:val="subscript"/>
        </w:rPr>
        <w:t>−12</w:t>
      </w:r>
      <w:r>
        <w:rPr>
          <w:rFonts w:ascii="Times New Roman" w:hAnsi="Times New Roman" w:eastAsia="宋体"/>
          <w:b/>
          <w:i w:val="0"/>
          <w:sz w:val="21"/>
        </w:rPr>
        <w:t>、</w:t>
      </w:r>
      <w:r>
        <w:rPr>
          <w:rFonts w:ascii="Times New Roman" w:hAnsi="Times New Roman" w:eastAsia="宋体"/>
          <w:b/>
          <w:i/>
          <w:sz w:val="21"/>
        </w:rPr>
        <w:t>S</w:t>
      </w:r>
      <w:r>
        <w:rPr>
          <w:rFonts w:ascii="Times New Roman" w:hAnsi="Times New Roman" w:eastAsia="宋体"/>
          <w:b/>
          <w:i w:val="0"/>
          <w:sz w:val="21"/>
          <w:vertAlign w:val="subscript"/>
        </w:rPr>
        <w:t>−18</w:t>
      </w:r>
      <w:r>
        <w:rPr>
          <w:rFonts w:ascii="Times New Roman" w:hAnsi="Times New Roman" w:eastAsia="宋体"/>
          <w:b/>
          <w:i w:val="0"/>
          <w:sz w:val="21"/>
        </w:rPr>
        <w:t xml:space="preserve"> 五种更新方案的费用消融对比（含各时刻的边际价值 </w:t>
      </w:r>
      <w:r>
        <w:rPr>
          <w:rFonts w:ascii="Times New Roman" w:hAnsi="Times New Roman" w:eastAsia="宋体"/>
          <w:b/>
          <w:i/>
          <w:sz w:val="21"/>
        </w:rPr>
        <w:t>V</w:t>
      </w:r>
      <w:r>
        <w:rPr>
          <w:rFonts w:ascii="Times New Roman" w:hAnsi="Times New Roman" w:eastAsia="宋体"/>
          <w:b/>
          <w:i w:val="0"/>
          <w:sz w:val="21"/>
          <w:vertAlign w:val="subscript"/>
        </w:rPr>
        <w:t>h</w:t>
      </w:r>
      <w:r>
        <w:rPr>
          <w:rFonts w:ascii="Times New Roman" w:hAnsi="Times New Roman" w:eastAsia="宋体"/>
          <w:b/>
          <w:i w:val="0"/>
          <w:sz w:val="21"/>
        </w:rPr>
        <w:t>）。</w:t>
      </w:r>
    </w:p>
    <w:p>
      <w:pPr>
        <w:spacing w:line="240" w:lineRule="auto" w:before="80" w:after="80"/>
        <w:jc w:val="center"/>
      </w:pPr>
      <w:r>
        <w:rPr>
          <w:rFonts w:ascii="Times New Roman" w:hAnsi="Times New Roman" w:eastAsia="宋体"/>
          <w:b/>
          <w:i w:val="0"/>
          <w:sz w:val="21"/>
        </w:rPr>
        <w:t xml:space="preserve">【图 10 插入位置】各更新方案相对 </w:t>
      </w:r>
      <w:r>
        <w:rPr>
          <w:rFonts w:ascii="Times New Roman" w:hAnsi="Times New Roman" w:eastAsia="宋体"/>
          <w:b/>
          <w:i/>
          <w:sz w:val="21"/>
        </w:rPr>
        <w:t>S</w:t>
      </w:r>
      <w:r>
        <w:rPr>
          <w:rFonts w:ascii="Times New Roman" w:hAnsi="Times New Roman" w:eastAsia="宋体"/>
          <w:b/>
          <w:i w:val="0"/>
          <w:sz w:val="21"/>
          <w:vertAlign w:val="subscript"/>
        </w:rPr>
        <w:t>all</w:t>
      </w:r>
      <w:r>
        <w:rPr>
          <w:rFonts w:ascii="Times New Roman" w:hAnsi="Times New Roman" w:eastAsia="宋体"/>
          <w:b/>
          <w:i w:val="0"/>
          <w:sz w:val="21"/>
        </w:rPr>
        <w:t xml:space="preserve"> 的逐月费用差。</w:t>
      </w:r>
    </w:p>
    <w:p>
      <w:pPr>
        <w:spacing w:line="240" w:lineRule="auto" w:before="80" w:after="80"/>
        <w:jc w:val="center"/>
      </w:pPr>
      <w:r>
        <w:rPr>
          <w:rFonts w:ascii="Times New Roman" w:hAnsi="Times New Roman" w:eastAsia="宋体"/>
          <w:b/>
          <w:i w:val="0"/>
          <w:sz w:val="21"/>
        </w:rPr>
        <w:t>【图 11 插入位置】问题三四个指定日期的储电量轨迹。</w:t>
      </w:r>
    </w:p>
    <w:p>
      <w:pPr>
        <w:spacing w:line="360" w:lineRule="auto" w:before="0" w:after="0"/>
        <w:ind w:firstLine="480"/>
        <w:jc w:val="both"/>
      </w:pPr>
      <w:r>
        <w:rPr>
          <w:rFonts w:ascii="Times New Roman" w:hAnsi="Times New Roman" w:eastAsia="宋体"/>
          <w:b w:val="0"/>
          <w:i w:val="0"/>
          <w:sz w:val="24"/>
        </w:rPr>
        <w:t>需要强调，上述结论依赖于本文所用的结算口径（按部分定价，式 16）与附件 3 的展开方式（线性插值）。若改用"照付不议"的结算读法，下调动作将被严格劣化，模型永远不下调，届时所有更新方案之间的差异都会消失——这反过来说明口径的选择本身就决定了附加问的答案，因此必须在论文中明确交代所采用的口径。</w:t>
      </w:r>
    </w:p>
    <w:p>
      <w:pPr>
        <w:spacing w:line="360" w:lineRule="auto" w:before="0" w:after="0"/>
        <w:ind w:firstLine="480"/>
        <w:jc w:val="both"/>
      </w:pPr>
      <w:r>
        <w:rPr>
          <w:rFonts w:ascii="Times New Roman" w:hAnsi="Times New Roman" w:eastAsia="宋体"/>
          <w:b/>
          <w:i w:val="0"/>
          <w:sz w:val="24"/>
        </w:rPr>
        <w:t>（4）直接回应问题。</w:t>
      </w:r>
      <w:r>
        <w:rPr>
          <w:rFonts w:ascii="Times New Roman" w:hAnsi="Times New Roman" w:eastAsia="宋体"/>
          <w:b w:val="0"/>
          <w:i w:val="0"/>
          <w:sz w:val="24"/>
        </w:rPr>
        <w:t>问题三要求给出指定日期的结果与完整的计划、调整购电策略，并回答是否需要引入其他时刻的预报。本文求得 334 天逐日的原始计划购电量与最终生效购电量，保存于 result3；指定日期的六个时段结果见表 16，费用分解见表 17，紧急购电结果见表 18，充放电量与首末储电量见表 19 与表 20。</w:t>
      </w:r>
    </w:p>
    <w:p>
      <w:pPr>
        <w:spacing w:line="240" w:lineRule="auto" w:before="80" w:after="80"/>
        <w:jc w:val="center"/>
      </w:pPr>
      <w:r>
        <w:rPr>
          <w:rFonts w:ascii="Times New Roman" w:hAnsi="Times New Roman" w:eastAsia="宋体"/>
          <w:b/>
          <w:i w:val="0"/>
          <w:sz w:val="21"/>
        </w:rPr>
        <w:t>【表 16 插入位置】问题三指定日期六个 10 分钟时段的计划购电量与调整后购电量。</w:t>
      </w:r>
    </w:p>
    <w:p>
      <w:pPr>
        <w:spacing w:line="240" w:lineRule="auto" w:before="80" w:after="80"/>
        <w:jc w:val="center"/>
      </w:pPr>
      <w:r>
        <w:rPr>
          <w:rFonts w:ascii="Times New Roman" w:hAnsi="Times New Roman" w:eastAsia="宋体"/>
          <w:b/>
          <w:i w:val="0"/>
          <w:sz w:val="21"/>
        </w:rPr>
        <w:t>【表 17 插入位置】问题三指定日期的费用分解（计划购电费、调整费用、紧急购电费与总费用）。</w:t>
      </w:r>
    </w:p>
    <w:p>
      <w:pPr>
        <w:spacing w:line="240" w:lineRule="auto" w:before="80" w:after="80"/>
        <w:jc w:val="center"/>
      </w:pPr>
      <w:r>
        <w:rPr>
          <w:rFonts w:ascii="Times New Roman" w:hAnsi="Times New Roman" w:eastAsia="宋体"/>
          <w:b/>
          <w:i w:val="0"/>
          <w:sz w:val="21"/>
        </w:rPr>
        <w:t>【表 18 插入位置】问题三指定日期的紧急购电时间段与电量。</w:t>
      </w:r>
    </w:p>
    <w:p>
      <w:pPr>
        <w:spacing w:line="240" w:lineRule="auto" w:before="80" w:after="80"/>
        <w:jc w:val="center"/>
      </w:pPr>
      <w:r>
        <w:rPr>
          <w:rFonts w:ascii="Times New Roman" w:hAnsi="Times New Roman" w:eastAsia="宋体"/>
          <w:b/>
          <w:i w:val="0"/>
          <w:sz w:val="21"/>
        </w:rPr>
        <w:t>【表 19、表 20 插入位置】问题三指定日期的充放电量与 0:00、24:00 储电量。</w:t>
      </w:r>
    </w:p>
    <w:p>
      <w:pPr>
        <w:keepNext/>
        <w:spacing w:line="360" w:lineRule="auto" w:before="240" w:after="120"/>
        <w:jc w:val="both"/>
      </w:pPr>
      <w:r>
        <w:rPr>
          <w:rFonts w:ascii="Times New Roman" w:hAnsi="Times New Roman" w:eastAsia="宋体"/>
          <w:b/>
          <w:i w:val="0"/>
          <w:sz w:val="28"/>
        </w:rPr>
        <w:t>5.5　问题四：波动电价下的重新决策模型</w:t>
      </w:r>
    </w:p>
    <w:p>
      <w:pPr>
        <w:keepNext/>
        <w:spacing w:line="360" w:lineRule="auto" w:before="160" w:after="80"/>
        <w:jc w:val="both"/>
      </w:pPr>
      <w:r>
        <w:rPr>
          <w:rFonts w:ascii="Times New Roman" w:hAnsi="Times New Roman" w:eastAsia="宋体"/>
          <w:b/>
          <w:i w:val="0"/>
          <w:sz w:val="24"/>
        </w:rPr>
        <w:t>5.5.1　模型构建</w:t>
      </w:r>
    </w:p>
    <w:p>
      <w:pPr>
        <w:spacing w:line="360" w:lineRule="auto" w:before="0" w:after="0"/>
        <w:ind w:firstLine="480"/>
        <w:jc w:val="both"/>
      </w:pPr>
      <w:r>
        <w:rPr>
          <w:rFonts w:ascii="Times New Roman" w:hAnsi="Times New Roman" w:eastAsia="宋体"/>
          <w:b/>
          <w:i w:val="0"/>
          <w:sz w:val="24"/>
        </w:rPr>
        <w:t>（1）与问题的联系。</w:t>
      </w:r>
      <w:r>
        <w:rPr>
          <w:rFonts w:ascii="Times New Roman" w:hAnsi="Times New Roman" w:eastAsia="宋体"/>
          <w:b w:val="0"/>
          <w:i w:val="0"/>
          <w:sz w:val="24"/>
        </w:rPr>
        <w:t>问题四指出外网电价实际上也是实时波动的，要求针对波动电价建立当天购电策略模型，并用附件 2 的小区负载与光伏、附件 3 的光伏预报和附件 4 的电价数据重新计算问题二与问题三。这意味着前三问中最后一条"已知"被放开：电价不再是给定的常数曲线，而是一个随时间揭示的随机过程。由此产生两个新问题：</w:t>
      </w:r>
      <w:r>
        <w:rPr>
          <w:rFonts w:ascii="Times New Roman" w:hAnsi="Times New Roman" w:eastAsia="宋体"/>
          <w:b/>
          <w:i w:val="0"/>
          <w:sz w:val="24"/>
        </w:rPr>
        <w:t>价格的不确定性必须进入决策</w:t>
      </w:r>
      <w:r>
        <w:rPr>
          <w:rFonts w:ascii="Times New Roman" w:hAnsi="Times New Roman" w:eastAsia="宋体"/>
          <w:b w:val="0"/>
          <w:i w:val="0"/>
          <w:sz w:val="24"/>
        </w:rPr>
        <w:t>——0:00 时并不知道当天各时段的价格，价格本身需要预测，其误差要与负荷、光伏的不确定性一起进入情景；</w:t>
      </w:r>
      <w:r>
        <w:rPr>
          <w:rFonts w:ascii="Times New Roman" w:hAnsi="Times New Roman" w:eastAsia="宋体"/>
          <w:b/>
          <w:i w:val="0"/>
          <w:sz w:val="24"/>
        </w:rPr>
        <w:t>价格与其它随机量并不独立</w:t>
      </w:r>
      <w:r>
        <w:rPr>
          <w:rFonts w:ascii="Times New Roman" w:hAnsi="Times New Roman" w:eastAsia="宋体"/>
          <w:b w:val="0"/>
          <w:i w:val="0"/>
          <w:sz w:val="24"/>
        </w:rPr>
        <w:t>——外网价格由供需关系决定，而微网的净负荷正是供需的一方。</w:t>
      </w:r>
    </w:p>
    <w:p>
      <w:pPr>
        <w:spacing w:line="360" w:lineRule="auto" w:before="0" w:after="0"/>
        <w:ind w:firstLine="480"/>
        <w:jc w:val="both"/>
      </w:pPr>
      <w:r>
        <w:rPr>
          <w:rFonts w:ascii="Times New Roman" w:hAnsi="Times New Roman" w:eastAsia="宋体"/>
          <w:b/>
          <w:i w:val="0"/>
          <w:sz w:val="24"/>
        </w:rPr>
        <w:t>（2）电价的信息结构与计费。</w:t>
      </w:r>
      <w:r>
        <w:rPr>
          <w:rFonts w:ascii="Times New Roman" w:hAnsi="Times New Roman" w:eastAsia="宋体"/>
          <w:b w:val="0"/>
          <w:i w:val="0"/>
          <w:sz w:val="24"/>
        </w:rPr>
        <w:t>价格随交易时段逐步揭示，因此计划阶段只能用条件预测，结算阶段按实际发生的价格计费。对 4-2（沿用问题二的信息结构）：</w:t>
      </w:r>
    </w:p>
    <w:p>
      <w:pPr>
        <w:tabs>
          <w:tab w:pos="4422" w:val="center"/>
          <w:tab w:pos="8844" w:val="right"/>
        </w:tabs>
        <w:spacing w:line="360" w:lineRule="auto" w:before="60" w:after="60"/>
        <w:ind w:firstLine="0"/>
      </w:pPr>
      <w:r>
        <w:rPr>
          <w:rFonts w:ascii="Times New Roman" w:hAnsi="Times New Roman" w:eastAsia="宋体"/>
          <w:b w:val="0"/>
          <w:i w:val="0"/>
          <w:sz w:val="24"/>
        </w:rPr>
        <w:tab/>
      </w:r>
      <w:r>
        <w:rPr>
          <w:rFonts w:ascii="Times New Roman" w:hAnsi="Times New Roman" w:eastAsia="宋体"/>
          <w:b w:val="0"/>
          <w:i/>
          <w:sz w:val="24"/>
        </w:rPr>
        <w:t>C</w:t>
      </w:r>
      <w:r>
        <w:rPr>
          <w:rFonts w:ascii="Times New Roman" w:hAnsi="Times New Roman" w:eastAsia="宋体"/>
          <w:b w:val="0"/>
          <w:i w:val="0"/>
          <w:sz w:val="24"/>
        </w:rPr>
        <w:t xml:space="preserve"> = Σ</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w:t>
      </w:r>
      <w:r>
        <w:rPr>
          <w:rFonts w:ascii="Times New Roman" w:hAnsi="Times New Roman" w:eastAsia="宋体"/>
          <w:b w:val="0"/>
          <w:i/>
          <w:sz w:val="24"/>
        </w:rPr>
        <w:t>c</w:t>
      </w:r>
      <w:r>
        <w:rPr>
          <w:rFonts w:ascii="Times New Roman" w:hAnsi="Times New Roman" w:eastAsia="宋体"/>
          <w:b w:val="0"/>
          <w:i w:val="0"/>
          <w:sz w:val="24"/>
          <w:vertAlign w:val="superscript"/>
        </w:rPr>
        <w:t>real</w:t>
      </w:r>
      <w:r>
        <w:rPr>
          <w:rFonts w:ascii="Times New Roman" w:hAnsi="Times New Roman" w:eastAsia="宋体"/>
          <w:b w:val="0"/>
          <w:i w:val="0"/>
          <w:sz w:val="24"/>
          <w:vertAlign w:val="subscript"/>
        </w:rPr>
        <w:t>d,t</w:t>
      </w:r>
      <w:r>
        <w:rPr>
          <w:rFonts w:ascii="Times New Roman" w:hAnsi="Times New Roman" w:eastAsia="宋体"/>
          <w:b w:val="0"/>
          <w:i/>
          <w:sz w:val="24"/>
        </w:rPr>
        <w:t>g</w:t>
      </w:r>
      <w:r>
        <w:rPr>
          <w:rFonts w:ascii="Times New Roman" w:hAnsi="Times New Roman" w:eastAsia="宋体"/>
          <w:b w:val="0"/>
          <w:i w:val="0"/>
          <w:sz w:val="24"/>
          <w:vertAlign w:val="superscript"/>
        </w:rPr>
        <w:t>0</w:t>
      </w:r>
      <w:r>
        <w:rPr>
          <w:rFonts w:ascii="Times New Roman" w:hAnsi="Times New Roman" w:eastAsia="宋体"/>
          <w:b w:val="0"/>
          <w:i w:val="0"/>
          <w:sz w:val="24"/>
          <w:vertAlign w:val="subscript"/>
        </w:rPr>
        <w:t>d,t</w:t>
      </w:r>
      <w:r>
        <w:rPr>
          <w:rFonts w:ascii="Times New Roman" w:hAnsi="Times New Roman" w:eastAsia="宋体"/>
          <w:b w:val="0"/>
          <w:i w:val="0"/>
          <w:sz w:val="24"/>
        </w:rPr>
        <w:t xml:space="preserve"> + 5 Σ</w:t>
      </w:r>
      <w:r>
        <w:rPr>
          <w:rFonts w:ascii="Times New Roman" w:hAnsi="Times New Roman" w:eastAsia="宋体"/>
          <w:b w:val="0"/>
          <w:i w:val="0"/>
          <w:sz w:val="24"/>
          <w:vertAlign w:val="subscript"/>
        </w:rPr>
        <w:t>t</w:t>
      </w:r>
      <w:r>
        <w:rPr>
          <w:rFonts w:ascii="Times New Roman" w:hAnsi="Times New Roman" w:eastAsia="宋体"/>
          <w:b w:val="0"/>
          <w:i w:val="0"/>
          <w:sz w:val="24"/>
        </w:rPr>
        <w:t xml:space="preserve"> </w:t>
      </w:r>
      <w:r>
        <w:rPr>
          <w:rFonts w:ascii="Times New Roman" w:hAnsi="Times New Roman" w:eastAsia="宋体"/>
          <w:b w:val="0"/>
          <w:i/>
          <w:sz w:val="24"/>
        </w:rPr>
        <w:t>c</w:t>
      </w:r>
      <w:r>
        <w:rPr>
          <w:rFonts w:ascii="Times New Roman" w:hAnsi="Times New Roman" w:eastAsia="宋体"/>
          <w:b w:val="0"/>
          <w:i w:val="0"/>
          <w:sz w:val="24"/>
          <w:vertAlign w:val="superscript"/>
        </w:rPr>
        <w:t>real</w:t>
      </w:r>
      <w:r>
        <w:rPr>
          <w:rFonts w:ascii="Times New Roman" w:hAnsi="Times New Roman" w:eastAsia="宋体"/>
          <w:b w:val="0"/>
          <w:i w:val="0"/>
          <w:sz w:val="24"/>
          <w:vertAlign w:val="subscript"/>
        </w:rPr>
        <w:t>d,t</w:t>
      </w:r>
      <w:r>
        <w:rPr>
          <w:rFonts w:ascii="Times New Roman" w:hAnsi="Times New Roman" w:eastAsia="宋体"/>
          <w:b w:val="0"/>
          <w:i/>
          <w:sz w:val="24"/>
        </w:rPr>
        <w:t>b</w:t>
      </w:r>
      <w:r>
        <w:rPr>
          <w:rFonts w:ascii="Times New Roman" w:hAnsi="Times New Roman" w:eastAsia="宋体"/>
          <w:b w:val="0"/>
          <w:i w:val="0"/>
          <w:sz w:val="24"/>
          <w:vertAlign w:val="subscript"/>
        </w:rPr>
        <w:t>d,t</w:t>
      </w:r>
      <w:r>
        <w:rPr>
          <w:rFonts w:ascii="Times New Roman" w:hAnsi="Times New Roman" w:eastAsia="宋体"/>
          <w:b w:val="0"/>
          <w:i w:val="0"/>
          <w:sz w:val="24"/>
        </w:rPr>
        <w:tab/>
        <w:t>（22）</w:t>
      </w:r>
    </w:p>
    <w:p>
      <w:pPr>
        <w:spacing w:line="360" w:lineRule="auto" w:before="0" w:after="0"/>
        <w:ind w:firstLine="480"/>
        <w:jc w:val="both"/>
      </w:pPr>
      <w:r>
        <w:rPr>
          <w:rFonts w:ascii="Times New Roman" w:hAnsi="Times New Roman" w:eastAsia="宋体"/>
          <w:b w:val="0"/>
          <w:i w:val="0"/>
          <w:sz w:val="24"/>
        </w:rPr>
        <w:t>对 4-3（沿用问题三的信息结构），除上述计费外还含有调整费用项；且 6:00、12:00、18:00 更新时，除新的光伏预报外，</w:t>
      </w:r>
      <w:r>
        <w:rPr>
          <w:rFonts w:ascii="Times New Roman" w:hAnsi="Times New Roman" w:eastAsia="宋体"/>
          <w:b/>
          <w:i w:val="0"/>
          <w:sz w:val="24"/>
        </w:rPr>
        <w:t>还能观测到已经历时段的真实价格</w:t>
      </w:r>
      <w:r>
        <w:rPr>
          <w:rFonts w:ascii="Times New Roman" w:hAnsi="Times New Roman" w:eastAsia="宋体"/>
          <w:b w:val="0"/>
          <w:i w:val="0"/>
          <w:sz w:val="24"/>
        </w:rPr>
        <w:t>——这是它在价格不确定性下相对于 4-2 的额外信息优势，也是两个子问的差别来源之一。</w:t>
      </w:r>
    </w:p>
    <w:p>
      <w:pPr>
        <w:spacing w:line="360" w:lineRule="auto" w:before="0" w:after="0"/>
        <w:ind w:firstLine="480"/>
        <w:jc w:val="both"/>
      </w:pPr>
      <w:r>
        <w:rPr>
          <w:rFonts w:ascii="Times New Roman" w:hAnsi="Times New Roman" w:eastAsia="宋体"/>
          <w:b/>
          <w:i w:val="0"/>
          <w:sz w:val="24"/>
        </w:rPr>
        <w:t>（3）电价的分解与预测。</w:t>
      </w:r>
      <w:r>
        <w:rPr>
          <w:rFonts w:ascii="Times New Roman" w:hAnsi="Times New Roman" w:eastAsia="宋体"/>
          <w:b w:val="0"/>
          <w:i w:val="0"/>
          <w:sz w:val="24"/>
        </w:rPr>
        <w:t>电价具有很强的"日水平 × 日内形状"结构。本文把电价分解为两个低维量：</w:t>
      </w:r>
    </w:p>
    <w:p>
      <w:pPr>
        <w:tabs>
          <w:tab w:pos="4422" w:val="center"/>
          <w:tab w:pos="8844" w:val="right"/>
        </w:tabs>
        <w:spacing w:line="360" w:lineRule="auto" w:before="60" w:after="60"/>
        <w:ind w:firstLine="0"/>
      </w:pPr>
      <w:r>
        <w:rPr>
          <w:rFonts w:ascii="Times New Roman" w:hAnsi="Times New Roman" w:eastAsia="宋体"/>
          <w:b w:val="0"/>
          <w:i w:val="0"/>
          <w:sz w:val="24"/>
        </w:rPr>
        <w:tab/>
      </w:r>
      <w:r>
        <w:rPr>
          <w:rFonts w:ascii="Times New Roman" w:hAnsi="Times New Roman" w:eastAsia="宋体"/>
          <w:b w:val="0"/>
          <w:i/>
          <w:sz w:val="24"/>
        </w:rPr>
        <w:t>c</w:t>
      </w:r>
      <w:r>
        <w:rPr>
          <w:rFonts w:ascii="Times New Roman" w:hAnsi="Times New Roman" w:eastAsia="宋体"/>
          <w:b w:val="0"/>
          <w:i w:val="0"/>
          <w:sz w:val="24"/>
          <w:vertAlign w:val="subscript"/>
        </w:rPr>
        <w:t>d,t</w:t>
      </w:r>
      <w:r>
        <w:rPr>
          <w:rFonts w:ascii="Times New Roman" w:hAnsi="Times New Roman" w:eastAsia="宋体"/>
          <w:b w:val="0"/>
          <w:i w:val="0"/>
          <w:sz w:val="24"/>
        </w:rPr>
        <w:t xml:space="preserve"> = </w:t>
      </w:r>
      <w:r>
        <w:rPr>
          <w:rFonts w:ascii="Times New Roman" w:hAnsi="Times New Roman" w:eastAsia="宋体"/>
          <w:b w:val="0"/>
          <w:i/>
          <w:sz w:val="24"/>
        </w:rPr>
        <w:t>ℓ</w:t>
      </w:r>
      <w:r>
        <w:rPr>
          <w:rFonts w:ascii="Times New Roman" w:hAnsi="Times New Roman" w:eastAsia="宋体"/>
          <w:b w:val="0"/>
          <w:i w:val="0"/>
          <w:sz w:val="24"/>
          <w:vertAlign w:val="subscript"/>
        </w:rPr>
        <w:t>d</w:t>
      </w:r>
      <w:r>
        <w:rPr>
          <w:rFonts w:ascii="Times New Roman" w:hAnsi="Times New Roman" w:eastAsia="宋体"/>
          <w:b w:val="0"/>
          <w:i w:val="0"/>
          <w:sz w:val="24"/>
        </w:rPr>
        <w:t>·</w:t>
      </w:r>
      <w:r>
        <w:rPr>
          <w:rFonts w:ascii="Times New Roman" w:hAnsi="Times New Roman" w:eastAsia="宋体"/>
          <w:b w:val="0"/>
          <w:i/>
          <w:sz w:val="24"/>
        </w:rPr>
        <w:t>χ</w:t>
      </w:r>
      <w:r>
        <w:rPr>
          <w:rFonts w:ascii="Times New Roman" w:hAnsi="Times New Roman" w:eastAsia="宋体"/>
          <w:b w:val="0"/>
          <w:i w:val="0"/>
          <w:sz w:val="24"/>
          <w:vertAlign w:val="subscript"/>
        </w:rPr>
        <w:t>d,t</w:t>
      </w:r>
      <w:r>
        <w:rPr>
          <w:rFonts w:ascii="Times New Roman" w:hAnsi="Times New Roman" w:eastAsia="宋体"/>
          <w:b w:val="0"/>
          <w:i w:val="0"/>
          <w:sz w:val="24"/>
        </w:rPr>
        <w:t xml:space="preserve">，　</w:t>
      </w:r>
      <w:r>
        <w:rPr>
          <w:rFonts w:ascii="Times New Roman" w:hAnsi="Times New Roman" w:eastAsia="宋体"/>
          <w:b w:val="0"/>
          <w:i/>
          <w:sz w:val="24"/>
        </w:rPr>
        <w:t>ℓ</w:t>
      </w:r>
      <w:r>
        <w:rPr>
          <w:rFonts w:ascii="Times New Roman" w:hAnsi="Times New Roman" w:eastAsia="宋体"/>
          <w:b w:val="0"/>
          <w:i w:val="0"/>
          <w:sz w:val="24"/>
          <w:vertAlign w:val="subscript"/>
        </w:rPr>
        <w:t>d</w:t>
      </w:r>
      <w:r>
        <w:rPr>
          <w:rFonts w:ascii="Times New Roman" w:hAnsi="Times New Roman" w:eastAsia="宋体"/>
          <w:b w:val="0"/>
          <w:i w:val="0"/>
          <w:sz w:val="24"/>
        </w:rPr>
        <w:t xml:space="preserve"> = (1/144)Σ</w:t>
      </w:r>
      <w:r>
        <w:rPr>
          <w:rFonts w:ascii="Times New Roman" w:hAnsi="Times New Roman" w:eastAsia="宋体"/>
          <w:b w:val="0"/>
          <w:i w:val="0"/>
          <w:sz w:val="24"/>
          <w:vertAlign w:val="subscript"/>
        </w:rPr>
        <w:t>t</w:t>
      </w:r>
      <w:r>
        <w:rPr>
          <w:rFonts w:ascii="Times New Roman" w:hAnsi="Times New Roman" w:eastAsia="宋体"/>
          <w:b w:val="0"/>
          <w:i/>
          <w:sz w:val="24"/>
        </w:rPr>
        <w:t>c</w:t>
      </w:r>
      <w:r>
        <w:rPr>
          <w:rFonts w:ascii="Times New Roman" w:hAnsi="Times New Roman" w:eastAsia="宋体"/>
          <w:b w:val="0"/>
          <w:i w:val="0"/>
          <w:sz w:val="24"/>
          <w:vertAlign w:val="subscript"/>
        </w:rPr>
        <w:t>d,t</w:t>
      </w:r>
      <w:r>
        <w:rPr>
          <w:rFonts w:ascii="Times New Roman" w:hAnsi="Times New Roman" w:eastAsia="宋体"/>
          <w:b w:val="0"/>
          <w:i w:val="0"/>
          <w:sz w:val="24"/>
        </w:rPr>
        <w:t xml:space="preserve">，　</w:t>
      </w:r>
      <w:r>
        <w:rPr>
          <w:rFonts w:ascii="Times New Roman" w:hAnsi="Times New Roman" w:eastAsia="宋体"/>
          <w:b w:val="0"/>
          <w:i/>
          <w:sz w:val="24"/>
        </w:rPr>
        <w:t>χ</w:t>
      </w:r>
      <w:r>
        <w:rPr>
          <w:rFonts w:ascii="Times New Roman" w:hAnsi="Times New Roman" w:eastAsia="宋体"/>
          <w:b w:val="0"/>
          <w:i w:val="0"/>
          <w:sz w:val="24"/>
          <w:vertAlign w:val="subscript"/>
        </w:rPr>
        <w:t>d,t</w:t>
      </w:r>
      <w:r>
        <w:rPr>
          <w:rFonts w:ascii="Times New Roman" w:hAnsi="Times New Roman" w:eastAsia="宋体"/>
          <w:b w:val="0"/>
          <w:i w:val="0"/>
          <w:sz w:val="24"/>
        </w:rPr>
        <w:t xml:space="preserve"> = (1/|</w:t>
      </w:r>
      <w:r>
        <w:rPr>
          <w:rFonts w:ascii="Times New Roman" w:hAnsi="Times New Roman" w:eastAsia="宋体"/>
          <w:b w:val="0"/>
          <w:i/>
          <w:sz w:val="24"/>
        </w:rPr>
        <w:t>W</w:t>
      </w:r>
      <w:r>
        <w:rPr>
          <w:rFonts w:ascii="Times New Roman" w:hAnsi="Times New Roman" w:eastAsia="宋体"/>
          <w:b w:val="0"/>
          <w:i w:val="0"/>
          <w:sz w:val="24"/>
          <w:vertAlign w:val="subscript"/>
        </w:rPr>
        <w:t>d</w:t>
      </w:r>
      <w:r>
        <w:rPr>
          <w:rFonts w:ascii="Times New Roman" w:hAnsi="Times New Roman" w:eastAsia="宋体"/>
          <w:b w:val="0"/>
          <w:i w:val="0"/>
          <w:sz w:val="24"/>
        </w:rPr>
        <w:t>|)Σ</w:t>
      </w:r>
      <w:r>
        <w:rPr>
          <w:rFonts w:ascii="Times New Roman" w:hAnsi="Times New Roman" w:eastAsia="宋体"/>
          <w:b w:val="0"/>
          <w:i/>
          <w:sz w:val="24"/>
          <w:vertAlign w:val="subscript"/>
        </w:rPr>
        <w:t>i</w:t>
      </w:r>
      <w:r>
        <w:rPr>
          <w:rFonts w:ascii="Times New Roman" w:hAnsi="Times New Roman" w:eastAsia="宋体"/>
          <w:b w:val="0"/>
          <w:i w:val="0"/>
          <w:sz w:val="24"/>
          <w:vertAlign w:val="subscript"/>
        </w:rPr>
        <w:t>∈</w:t>
      </w:r>
      <w:r>
        <w:rPr>
          <w:rFonts w:ascii="Times New Roman" w:hAnsi="Times New Roman" w:eastAsia="宋体"/>
          <w:b w:val="0"/>
          <w:i/>
          <w:sz w:val="24"/>
          <w:vertAlign w:val="subscript"/>
        </w:rPr>
        <w:t>W</w:t>
      </w:r>
      <w:r>
        <w:rPr>
          <w:rFonts w:ascii="Times New Roman" w:hAnsi="Times New Roman" w:eastAsia="宋体"/>
          <w:b w:val="0"/>
          <w:i w:val="0"/>
          <w:sz w:val="24"/>
          <w:vertAlign w:val="subscript"/>
        </w:rPr>
        <w:t>d</w:t>
      </w:r>
      <w:r>
        <w:rPr>
          <w:rFonts w:ascii="Times New Roman" w:hAnsi="Times New Roman" w:eastAsia="宋体"/>
          <w:b w:val="0"/>
          <w:i w:val="0"/>
          <w:sz w:val="24"/>
        </w:rPr>
        <w:t xml:space="preserve"> </w:t>
      </w:r>
      <w:r>
        <w:rPr>
          <w:rFonts w:ascii="Times New Roman" w:hAnsi="Times New Roman" w:eastAsia="宋体"/>
          <w:b w:val="0"/>
          <w:i/>
          <w:sz w:val="24"/>
        </w:rPr>
        <w:t>c</w:t>
      </w:r>
      <w:r>
        <w:rPr>
          <w:rFonts w:ascii="Times New Roman" w:hAnsi="Times New Roman" w:eastAsia="宋体"/>
          <w:b w:val="0"/>
          <w:i w:val="0"/>
          <w:sz w:val="24"/>
          <w:vertAlign w:val="subscript"/>
        </w:rPr>
        <w:t>i,t</w:t>
      </w:r>
      <w:r>
        <w:rPr>
          <w:rFonts w:ascii="Times New Roman" w:hAnsi="Times New Roman" w:eastAsia="宋体"/>
          <w:b w:val="0"/>
          <w:i w:val="0"/>
          <w:sz w:val="24"/>
        </w:rPr>
        <w:t>/</w:t>
      </w:r>
      <w:r>
        <w:rPr>
          <w:rFonts w:ascii="Times New Roman" w:hAnsi="Times New Roman" w:eastAsia="宋体"/>
          <w:b w:val="0"/>
          <w:i/>
          <w:sz w:val="24"/>
        </w:rPr>
        <w:t>ℓ</w:t>
      </w:r>
      <w:r>
        <w:rPr>
          <w:rFonts w:ascii="Times New Roman" w:hAnsi="Times New Roman" w:eastAsia="宋体"/>
          <w:b w:val="0"/>
          <w:i w:val="0"/>
          <w:sz w:val="24"/>
          <w:vertAlign w:val="subscript"/>
        </w:rPr>
        <w:t>i</w:t>
      </w:r>
      <w:r>
        <w:rPr>
          <w:rFonts w:ascii="Times New Roman" w:hAnsi="Times New Roman" w:eastAsia="宋体"/>
          <w:b w:val="0"/>
          <w:i w:val="0"/>
          <w:sz w:val="24"/>
        </w:rPr>
        <w:tab/>
        <w:t>（23）</w:t>
      </w:r>
    </w:p>
    <w:p>
      <w:pPr>
        <w:spacing w:line="360" w:lineRule="auto" w:before="0" w:after="0"/>
        <w:ind w:firstLine="480"/>
        <w:jc w:val="both"/>
      </w:pPr>
      <w:r>
        <w:rPr>
          <w:rFonts w:ascii="Times New Roman" w:hAnsi="Times New Roman" w:eastAsia="宋体"/>
          <w:b w:val="0"/>
          <w:i w:val="0"/>
          <w:sz w:val="24"/>
        </w:rPr>
        <w:t xml:space="preserve">其中 </w:t>
      </w:r>
      <w:r>
        <w:rPr>
          <w:rFonts w:ascii="Times New Roman" w:hAnsi="Times New Roman" w:eastAsia="宋体"/>
          <w:b w:val="0"/>
          <w:i/>
          <w:sz w:val="24"/>
        </w:rPr>
        <w:t>ℓ</w:t>
      </w:r>
      <w:r>
        <w:rPr>
          <w:rFonts w:ascii="Times New Roman" w:hAnsi="Times New Roman" w:eastAsia="宋体"/>
          <w:b w:val="0"/>
          <w:i w:val="0"/>
          <w:sz w:val="24"/>
          <w:vertAlign w:val="subscript"/>
        </w:rPr>
        <w:t>d</w:t>
      </w:r>
      <w:r>
        <w:rPr>
          <w:rFonts w:ascii="Times New Roman" w:hAnsi="Times New Roman" w:eastAsia="宋体"/>
          <w:b w:val="0"/>
          <w:i w:val="0"/>
          <w:sz w:val="24"/>
        </w:rPr>
        <w:t xml:space="preserve"> 为当日电价的水平（元/kWh），</w:t>
      </w:r>
      <w:r>
        <w:rPr>
          <w:rFonts w:ascii="Times New Roman" w:hAnsi="Times New Roman" w:eastAsia="宋体"/>
          <w:b w:val="0"/>
          <w:i/>
          <w:sz w:val="24"/>
        </w:rPr>
        <w:t>χ</w:t>
      </w:r>
      <w:r>
        <w:rPr>
          <w:rFonts w:ascii="Times New Roman" w:hAnsi="Times New Roman" w:eastAsia="宋体"/>
          <w:b w:val="0"/>
          <w:i w:val="0"/>
          <w:sz w:val="24"/>
          <w:vertAlign w:val="subscript"/>
        </w:rPr>
        <w:t>d,t</w:t>
      </w:r>
      <w:r>
        <w:rPr>
          <w:rFonts w:ascii="Times New Roman" w:hAnsi="Times New Roman" w:eastAsia="宋体"/>
          <w:b w:val="0"/>
          <w:i w:val="0"/>
          <w:sz w:val="24"/>
        </w:rPr>
        <w:t xml:space="preserve"> 为日内形状（无量纲），</w:t>
      </w:r>
      <w:r>
        <w:rPr>
          <w:rFonts w:ascii="Times New Roman" w:hAnsi="Times New Roman" w:eastAsia="宋体"/>
          <w:b w:val="0"/>
          <w:i/>
          <w:sz w:val="24"/>
        </w:rPr>
        <w:t>W</w:t>
      </w:r>
      <w:r>
        <w:rPr>
          <w:rFonts w:ascii="Times New Roman" w:hAnsi="Times New Roman" w:eastAsia="宋体"/>
          <w:b w:val="0"/>
          <w:i w:val="0"/>
          <w:sz w:val="24"/>
          <w:vertAlign w:val="subscript"/>
        </w:rPr>
        <w:t>d</w:t>
      </w:r>
      <w:r>
        <w:rPr>
          <w:rFonts w:ascii="Times New Roman" w:hAnsi="Times New Roman" w:eastAsia="宋体"/>
          <w:b w:val="0"/>
          <w:i w:val="0"/>
          <w:sz w:val="24"/>
        </w:rPr>
        <w:t xml:space="preserve"> 为此前已结束的 35 个交易日。日内形状用历史均值估计，不含当天信息；水平用三段式回归预测：</w:t>
      </w:r>
    </w:p>
    <w:p>
      <w:pPr>
        <w:tabs>
          <w:tab w:pos="4422" w:val="center"/>
          <w:tab w:pos="8844" w:val="right"/>
        </w:tabs>
        <w:spacing w:line="360" w:lineRule="auto" w:before="60" w:after="60"/>
        <w:ind w:firstLine="0"/>
      </w:pPr>
      <w:r>
        <w:rPr>
          <w:rFonts w:ascii="Times New Roman" w:hAnsi="Times New Roman" w:eastAsia="宋体"/>
          <w:b w:val="0"/>
          <w:i w:val="0"/>
          <w:sz w:val="24"/>
        </w:rPr>
        <w:tab/>
      </w:r>
      <w:r>
        <w:rPr>
          <w:rFonts w:ascii="Times New Roman" w:hAnsi="Times New Roman" w:eastAsia="宋体"/>
          <w:b w:val="0"/>
          <w:i/>
          <w:sz w:val="24"/>
        </w:rPr>
        <w:t>ℓ̂</w:t>
      </w:r>
      <w:r>
        <w:rPr>
          <w:rFonts w:ascii="Times New Roman" w:hAnsi="Times New Roman" w:eastAsia="宋体"/>
          <w:b w:val="0"/>
          <w:i w:val="0"/>
          <w:sz w:val="24"/>
          <w:vertAlign w:val="subscript"/>
        </w:rPr>
        <w:t>d|τ</w:t>
      </w:r>
      <w:r>
        <w:rPr>
          <w:rFonts w:ascii="Times New Roman" w:hAnsi="Times New Roman" w:eastAsia="宋体"/>
          <w:b w:val="0"/>
          <w:i w:val="0"/>
          <w:sz w:val="24"/>
        </w:rPr>
        <w:t xml:space="preserve"> = </w:t>
      </w:r>
      <w:r>
        <w:rPr>
          <w:rFonts w:ascii="Times New Roman" w:hAnsi="Times New Roman" w:eastAsia="宋体"/>
          <w:b w:val="0"/>
          <w:i/>
          <w:sz w:val="24"/>
        </w:rPr>
        <w:t>a</w:t>
      </w:r>
      <w:r>
        <w:rPr>
          <w:rFonts w:ascii="Times New Roman" w:hAnsi="Times New Roman" w:eastAsia="宋体"/>
          <w:b w:val="0"/>
          <w:i w:val="0"/>
          <w:sz w:val="24"/>
          <w:vertAlign w:val="subscript"/>
        </w:rPr>
        <w:t>c</w:t>
      </w:r>
      <w:r>
        <w:rPr>
          <w:rFonts w:ascii="Times New Roman" w:hAnsi="Times New Roman" w:eastAsia="宋体"/>
          <w:b w:val="0"/>
          <w:i w:val="0"/>
          <w:sz w:val="24"/>
        </w:rPr>
        <w:t xml:space="preserve"> + </w:t>
      </w:r>
      <w:r>
        <w:rPr>
          <w:rFonts w:ascii="Times New Roman" w:hAnsi="Times New Roman" w:eastAsia="宋体"/>
          <w:b w:val="0"/>
          <w:i/>
          <w:sz w:val="24"/>
        </w:rPr>
        <w:t>ρ</w:t>
      </w:r>
      <w:r>
        <w:rPr>
          <w:rFonts w:ascii="Times New Roman" w:hAnsi="Times New Roman" w:eastAsia="宋体"/>
          <w:b w:val="0"/>
          <w:i w:val="0"/>
          <w:sz w:val="24"/>
          <w:vertAlign w:val="subscript"/>
        </w:rPr>
        <w:t>c</w:t>
      </w:r>
      <w:r>
        <w:rPr>
          <w:rFonts w:ascii="Times New Roman" w:hAnsi="Times New Roman" w:eastAsia="宋体"/>
          <w:b w:val="0"/>
          <w:i/>
          <w:sz w:val="24"/>
        </w:rPr>
        <w:t>ℓ</w:t>
      </w:r>
      <w:r>
        <w:rPr>
          <w:rFonts w:ascii="Times New Roman" w:hAnsi="Times New Roman" w:eastAsia="宋体"/>
          <w:b w:val="0"/>
          <w:i w:val="0"/>
          <w:sz w:val="24"/>
          <w:vertAlign w:val="subscript"/>
        </w:rPr>
        <w:t>d−1</w:t>
      </w:r>
      <w:r>
        <w:rPr>
          <w:rFonts w:ascii="Times New Roman" w:hAnsi="Times New Roman" w:eastAsia="宋体"/>
          <w:b w:val="0"/>
          <w:i w:val="0"/>
          <w:sz w:val="24"/>
        </w:rPr>
        <w:t xml:space="preserve"> + </w:t>
      </w:r>
      <w:r>
        <w:rPr>
          <w:rFonts w:ascii="Times New Roman" w:hAnsi="Times New Roman" w:eastAsia="宋体"/>
          <w:b w:val="0"/>
          <w:i/>
          <w:sz w:val="24"/>
        </w:rPr>
        <w:t>b</w:t>
      </w:r>
      <w:r>
        <w:rPr>
          <w:rFonts w:ascii="Times New Roman" w:hAnsi="Times New Roman" w:eastAsia="宋体"/>
          <w:b w:val="0"/>
          <w:i w:val="0"/>
          <w:sz w:val="24"/>
          <w:vertAlign w:val="subscript"/>
        </w:rPr>
        <w:t>c</w:t>
      </w:r>
      <w:r>
        <w:rPr>
          <w:rFonts w:ascii="Times New Roman" w:hAnsi="Times New Roman" w:eastAsia="宋体"/>
          <w:b w:val="0"/>
          <w:i w:val="0"/>
          <w:sz w:val="24"/>
        </w:rPr>
        <w:t>·</w:t>
      </w:r>
      <w:r>
        <w:rPr>
          <w:rFonts w:ascii="Times New Roman" w:hAnsi="Times New Roman" w:eastAsia="宋体"/>
          <w:b w:val="0"/>
          <w:i/>
          <w:sz w:val="24"/>
        </w:rPr>
        <w:t>N̂</w:t>
      </w:r>
      <w:r>
        <w:rPr>
          <w:rFonts w:ascii="Times New Roman" w:hAnsi="Times New Roman" w:eastAsia="宋体"/>
          <w:b w:val="0"/>
          <w:i w:val="0"/>
          <w:sz w:val="24"/>
          <w:vertAlign w:val="subscript"/>
        </w:rPr>
        <w:t>d|τ</w:t>
      </w:r>
      <w:r>
        <w:rPr>
          <w:rFonts w:ascii="Times New Roman" w:hAnsi="Times New Roman" w:eastAsia="宋体"/>
          <w:b w:val="0"/>
          <w:i w:val="0"/>
          <w:sz w:val="24"/>
        </w:rPr>
        <w:t>/10</w:t>
      </w:r>
      <w:r>
        <w:rPr>
          <w:rFonts w:ascii="Times New Roman" w:hAnsi="Times New Roman" w:eastAsia="宋体"/>
          <w:b w:val="0"/>
          <w:i w:val="0"/>
          <w:sz w:val="24"/>
          <w:vertAlign w:val="superscript"/>
        </w:rPr>
        <w:t>5</w:t>
      </w:r>
      <w:r>
        <w:rPr>
          <w:rFonts w:ascii="Times New Roman" w:hAnsi="Times New Roman" w:eastAsia="宋体"/>
          <w:b w:val="0"/>
          <w:i w:val="0"/>
          <w:sz w:val="24"/>
        </w:rPr>
        <w:tab/>
        <w:t>（24）</w:t>
      </w:r>
    </w:p>
    <w:p>
      <w:pPr>
        <w:spacing w:line="360" w:lineRule="auto" w:before="0" w:after="0"/>
        <w:ind w:firstLine="480"/>
        <w:jc w:val="both"/>
      </w:pPr>
      <w:r>
        <w:rPr>
          <w:rFonts w:ascii="Times New Roman" w:hAnsi="Times New Roman" w:eastAsia="宋体"/>
          <w:b w:val="0"/>
          <w:i w:val="0"/>
          <w:sz w:val="24"/>
        </w:rPr>
        <w:t xml:space="preserve">其中 </w:t>
      </w:r>
      <w:r>
        <w:rPr>
          <w:rFonts w:ascii="Times New Roman" w:hAnsi="Times New Roman" w:eastAsia="宋体"/>
          <w:b w:val="0"/>
          <w:i/>
          <w:sz w:val="24"/>
        </w:rPr>
        <w:t>N̂</w:t>
      </w:r>
      <w:r>
        <w:rPr>
          <w:rFonts w:ascii="Times New Roman" w:hAnsi="Times New Roman" w:eastAsia="宋体"/>
          <w:b w:val="0"/>
          <w:i w:val="0"/>
          <w:sz w:val="24"/>
          <w:vertAlign w:val="subscript"/>
        </w:rPr>
        <w:t>d|τ</w:t>
      </w:r>
      <w:r>
        <w:rPr>
          <w:rFonts w:ascii="Times New Roman" w:hAnsi="Times New Roman" w:eastAsia="宋体"/>
          <w:b w:val="0"/>
          <w:i w:val="0"/>
          <w:sz w:val="24"/>
        </w:rPr>
        <w:t xml:space="preserve"> 为"当日已观测净负荷电量 + 剩余时段的净负荷预测电量"（kWh，整体除以 10</w:t>
      </w:r>
      <w:r>
        <w:rPr>
          <w:rFonts w:ascii="Times New Roman" w:hAnsi="Times New Roman" w:eastAsia="宋体"/>
          <w:b w:val="0"/>
          <w:i w:val="0"/>
          <w:sz w:val="24"/>
          <w:vertAlign w:val="superscript"/>
        </w:rPr>
        <w:t>5</w:t>
      </w:r>
      <w:r>
        <w:rPr>
          <w:rFonts w:ascii="Times New Roman" w:hAnsi="Times New Roman" w:eastAsia="宋体"/>
          <w:b w:val="0"/>
          <w:i w:val="0"/>
          <w:sz w:val="24"/>
        </w:rPr>
        <w:t xml:space="preserve"> 作尺度缩放），</w:t>
      </w:r>
      <w:r>
        <w:rPr>
          <w:rFonts w:ascii="Times New Roman" w:hAnsi="Times New Roman" w:eastAsia="宋体"/>
          <w:b w:val="0"/>
          <w:i/>
          <w:sz w:val="24"/>
        </w:rPr>
        <w:t>a</w:t>
      </w:r>
      <w:r>
        <w:rPr>
          <w:rFonts w:ascii="Times New Roman" w:hAnsi="Times New Roman" w:eastAsia="宋体"/>
          <w:b w:val="0"/>
          <w:i w:val="0"/>
          <w:sz w:val="24"/>
          <w:vertAlign w:val="subscript"/>
        </w:rPr>
        <w:t>c</w:t>
      </w:r>
      <w:r>
        <w:rPr>
          <w:rFonts w:ascii="Times New Roman" w:hAnsi="Times New Roman" w:eastAsia="宋体"/>
          <w:b w:val="0"/>
          <w:i w:val="0"/>
          <w:sz w:val="24"/>
        </w:rPr>
        <w:t>、</w:t>
      </w:r>
      <w:r>
        <w:rPr>
          <w:rFonts w:ascii="Times New Roman" w:hAnsi="Times New Roman" w:eastAsia="宋体"/>
          <w:b w:val="0"/>
          <w:i/>
          <w:sz w:val="24"/>
        </w:rPr>
        <w:t>ρ</w:t>
      </w:r>
      <w:r>
        <w:rPr>
          <w:rFonts w:ascii="Times New Roman" w:hAnsi="Times New Roman" w:eastAsia="宋体"/>
          <w:b w:val="0"/>
          <w:i w:val="0"/>
          <w:sz w:val="24"/>
          <w:vertAlign w:val="subscript"/>
        </w:rPr>
        <w:t>c</w:t>
      </w:r>
      <w:r>
        <w:rPr>
          <w:rFonts w:ascii="Times New Roman" w:hAnsi="Times New Roman" w:eastAsia="宋体"/>
          <w:b w:val="0"/>
          <w:i w:val="0"/>
          <w:sz w:val="24"/>
        </w:rPr>
        <w:t>、</w:t>
      </w:r>
      <w:r>
        <w:rPr>
          <w:rFonts w:ascii="Times New Roman" w:hAnsi="Times New Roman" w:eastAsia="宋体"/>
          <w:b w:val="0"/>
          <w:i/>
          <w:sz w:val="24"/>
        </w:rPr>
        <w:t>b</w:t>
      </w:r>
      <w:r>
        <w:rPr>
          <w:rFonts w:ascii="Times New Roman" w:hAnsi="Times New Roman" w:eastAsia="宋体"/>
          <w:b w:val="0"/>
          <w:i w:val="0"/>
          <w:sz w:val="24"/>
          <w:vertAlign w:val="subscript"/>
        </w:rPr>
        <w:t>c</w:t>
      </w:r>
      <w:r>
        <w:rPr>
          <w:rFonts w:ascii="Times New Roman" w:hAnsi="Times New Roman" w:eastAsia="宋体"/>
          <w:b w:val="0"/>
          <w:i w:val="0"/>
          <w:sz w:val="24"/>
        </w:rPr>
        <w:t xml:space="preserve"> 为回归系数。两个子问取不同分支：</w:t>
      </w:r>
      <w:r>
        <w:rPr>
          <w:rFonts w:ascii="Times New Roman" w:hAnsi="Times New Roman" w:eastAsia="宋体"/>
          <w:b/>
          <w:i w:val="0"/>
          <w:sz w:val="24"/>
        </w:rPr>
        <w:t xml:space="preserve">4-2 取 </w:t>
      </w:r>
      <w:r>
        <w:rPr>
          <w:rFonts w:ascii="Times New Roman" w:hAnsi="Times New Roman" w:eastAsia="宋体"/>
          <w:b/>
          <w:i/>
          <w:sz w:val="24"/>
        </w:rPr>
        <w:t>ρ</w:t>
      </w:r>
      <w:r>
        <w:rPr>
          <w:rFonts w:ascii="Times New Roman" w:hAnsi="Times New Roman" w:eastAsia="宋体"/>
          <w:b/>
          <w:i w:val="0"/>
          <w:sz w:val="24"/>
          <w:vertAlign w:val="subscript"/>
        </w:rPr>
        <w:t>c</w:t>
      </w:r>
      <w:r>
        <w:rPr>
          <w:rFonts w:ascii="Times New Roman" w:hAnsi="Times New Roman" w:eastAsia="宋体"/>
          <w:b/>
          <w:i w:val="0"/>
          <w:sz w:val="24"/>
        </w:rPr>
        <w:t xml:space="preserve"> = 0</w:t>
      </w:r>
      <w:r>
        <w:rPr>
          <w:rFonts w:ascii="Times New Roman" w:hAnsi="Times New Roman" w:eastAsia="宋体"/>
          <w:b w:val="0"/>
          <w:i w:val="0"/>
          <w:sz w:val="24"/>
        </w:rPr>
        <w:t>（以净负荷为解释变量的水平回归），</w:t>
      </w:r>
      <w:r>
        <w:rPr>
          <w:rFonts w:ascii="Times New Roman" w:hAnsi="Times New Roman" w:eastAsia="宋体"/>
          <w:b/>
          <w:i w:val="0"/>
          <w:sz w:val="24"/>
        </w:rPr>
        <w:t xml:space="preserve">4-3 取 </w:t>
      </w:r>
      <w:r>
        <w:rPr>
          <w:rFonts w:ascii="Times New Roman" w:hAnsi="Times New Roman" w:eastAsia="宋体"/>
          <w:b/>
          <w:i/>
          <w:sz w:val="24"/>
        </w:rPr>
        <w:t>b</w:t>
      </w:r>
      <w:r>
        <w:rPr>
          <w:rFonts w:ascii="Times New Roman" w:hAnsi="Times New Roman" w:eastAsia="宋体"/>
          <w:b/>
          <w:i w:val="0"/>
          <w:sz w:val="24"/>
          <w:vertAlign w:val="subscript"/>
        </w:rPr>
        <w:t>c</w:t>
      </w:r>
      <w:r>
        <w:rPr>
          <w:rFonts w:ascii="Times New Roman" w:hAnsi="Times New Roman" w:eastAsia="宋体"/>
          <w:b/>
          <w:i w:val="0"/>
          <w:sz w:val="24"/>
        </w:rPr>
        <w:t xml:space="preserve"> = 0</w:t>
      </w:r>
      <w:r>
        <w:rPr>
          <w:rFonts w:ascii="Times New Roman" w:hAnsi="Times New Roman" w:eastAsia="宋体"/>
          <w:b w:val="0"/>
          <w:i w:val="0"/>
          <w:sz w:val="24"/>
        </w:rPr>
        <w:t>（一阶自回归），另以同时含两项的 AR-X 形式作对照。</w:t>
      </w:r>
    </w:p>
    <w:p>
      <w:pPr>
        <w:spacing w:line="360" w:lineRule="auto" w:before="0" w:after="0"/>
        <w:ind w:firstLine="480"/>
        <w:jc w:val="both"/>
      </w:pPr>
      <w:r>
        <w:rPr>
          <w:rFonts w:ascii="Times New Roman" w:hAnsi="Times New Roman" w:eastAsia="宋体"/>
          <w:b/>
          <w:i w:val="0"/>
          <w:sz w:val="24"/>
        </w:rPr>
        <w:t>（4）为什么电价可以由净负荷预测。</w:t>
      </w:r>
      <w:r>
        <w:rPr>
          <w:rFonts w:ascii="Times New Roman" w:hAnsi="Times New Roman" w:eastAsia="宋体"/>
          <w:b w:val="0"/>
          <w:i w:val="0"/>
          <w:sz w:val="24"/>
        </w:rPr>
        <w:t xml:space="preserve">外网电价由供需关系决定，而微网的净负荷正是供需的一方。实测表明，电价的日水平与日均净负荷高度相关：全样本相关系数为 0.9824，31 日滑动窗口内的中位数达 0.9989，即使剔除周内效应后残差相关仍有 0.9427；以净负荷为解释变量的一元回归决定系数 </w:t>
      </w:r>
      <w:r>
        <w:rPr>
          <w:rFonts w:ascii="Times New Roman" w:hAnsi="Times New Roman" w:eastAsia="宋体"/>
          <w:b w:val="0"/>
          <w:i/>
          <w:sz w:val="24"/>
        </w:rPr>
        <w:t>R</w:t>
      </w:r>
      <w:r>
        <w:rPr>
          <w:rFonts w:ascii="Times New Roman" w:hAnsi="Times New Roman" w:eastAsia="宋体"/>
          <w:b w:val="0"/>
          <w:i w:val="0"/>
          <w:sz w:val="24"/>
        </w:rPr>
        <w:t>² 为 0.9650。因此价格水平的不确定性在很大程度上可以化归为净负荷的不确定性，这是本文把 4-2 的价格模型选为净负荷回归的直接依据。但也必须指出，该回归的斜率仅约 1.0×10</w:t>
      </w:r>
      <w:r>
        <w:rPr>
          <w:rFonts w:ascii="Times New Roman" w:hAnsi="Times New Roman" w:eastAsia="宋体"/>
          <w:b w:val="0"/>
          <w:i w:val="0"/>
          <w:sz w:val="24"/>
          <w:vertAlign w:val="superscript"/>
        </w:rPr>
        <w:t>−4</w:t>
      </w:r>
      <w:r>
        <w:rPr>
          <w:rFonts w:ascii="Times New Roman" w:hAnsi="Times New Roman" w:eastAsia="宋体"/>
          <w:b w:val="0"/>
          <w:i w:val="0"/>
          <w:sz w:val="24"/>
        </w:rPr>
        <w:t xml:space="preserve"> 元/kWh per kW，价格的预测精度几乎完全由净负荷的预测精度决定：若把净负荷预测器从本文采用的预测口径换成粗放的 3 日等权平均，价格预测误差会明显变大，甚至可能使"净负荷回归优于自回归"的结论反转。这一现象说明，在"预测—决策"链条中，上游预测器的实现细节足以改变下游结论的方向，因此必须在模型中把预测口径写死。各价格预测方法的误差对比见表 21，实际电价与预测电价的对照见图 12。</w:t>
      </w:r>
    </w:p>
    <w:p>
      <w:pPr>
        <w:spacing w:line="240" w:lineRule="auto" w:before="80" w:after="80"/>
        <w:jc w:val="center"/>
      </w:pPr>
      <w:r>
        <w:rPr>
          <w:rFonts w:ascii="Times New Roman" w:hAnsi="Times New Roman" w:eastAsia="宋体"/>
          <w:b/>
          <w:i w:val="0"/>
          <w:sz w:val="21"/>
        </w:rPr>
        <w:t>【表 21 插入位置】0:00 时点电价预测的平均绝对误差对比（昨日水平、七日均值、一阶自回归、净负荷回归与 AR-X）。</w:t>
      </w:r>
    </w:p>
    <w:p>
      <w:pPr>
        <w:spacing w:line="240" w:lineRule="auto" w:before="80" w:after="80"/>
        <w:jc w:val="center"/>
      </w:pPr>
      <w:r>
        <w:rPr>
          <w:rFonts w:ascii="Times New Roman" w:hAnsi="Times New Roman" w:eastAsia="宋体"/>
          <w:b/>
          <w:i w:val="0"/>
          <w:sz w:val="21"/>
        </w:rPr>
        <w:t>【图 12 插入位置】实际电价与预测电价的对照（含日内形状分解的拟合效果）。</w:t>
      </w:r>
    </w:p>
    <w:p>
      <w:pPr>
        <w:spacing w:line="360" w:lineRule="auto" w:before="0" w:after="0"/>
        <w:ind w:firstLine="480"/>
        <w:jc w:val="both"/>
      </w:pPr>
      <w:r>
        <w:rPr>
          <w:rFonts w:ascii="Times New Roman" w:hAnsi="Times New Roman" w:eastAsia="宋体"/>
          <w:b/>
          <w:i w:val="0"/>
          <w:sz w:val="24"/>
        </w:rPr>
        <w:t>（5）价格情景与终端续存价值。</w:t>
      </w:r>
      <w:r>
        <w:rPr>
          <w:rFonts w:ascii="Times New Roman" w:hAnsi="Times New Roman" w:eastAsia="宋体"/>
          <w:b w:val="0"/>
          <w:i w:val="0"/>
          <w:sz w:val="24"/>
        </w:rPr>
        <w:t>价格残差必须与负荷、光伏残差</w:t>
      </w:r>
      <w:r>
        <w:rPr>
          <w:rFonts w:ascii="Times New Roman" w:hAnsi="Times New Roman" w:eastAsia="宋体"/>
          <w:b/>
          <w:i w:val="0"/>
          <w:sz w:val="24"/>
        </w:rPr>
        <w:t>按同一历史日期配对</w:t>
      </w:r>
      <w:r>
        <w:rPr>
          <w:rFonts w:ascii="Times New Roman" w:hAnsi="Times New Roman" w:eastAsia="宋体"/>
          <w:b w:val="0"/>
          <w:i w:val="0"/>
          <w:sz w:val="24"/>
        </w:rPr>
        <w:t>搬用，理由与问题二相同——价格与净负荷强相关，分别独立打乱会破坏这一结构：</w:t>
      </w:r>
    </w:p>
    <w:p>
      <w:pPr>
        <w:tabs>
          <w:tab w:pos="4422" w:val="center"/>
          <w:tab w:pos="8844" w:val="right"/>
        </w:tabs>
        <w:spacing w:line="360" w:lineRule="auto" w:before="60" w:after="60"/>
        <w:ind w:firstLine="0"/>
      </w:pPr>
      <w:r>
        <w:rPr>
          <w:rFonts w:ascii="Times New Roman" w:hAnsi="Times New Roman" w:eastAsia="宋体"/>
          <w:b w:val="0"/>
          <w:i w:val="0"/>
          <w:sz w:val="24"/>
        </w:rPr>
        <w:tab/>
      </w:r>
      <w:r>
        <w:rPr>
          <w:rFonts w:ascii="Times New Roman" w:hAnsi="Times New Roman" w:eastAsia="宋体"/>
          <w:b w:val="0"/>
          <w:i/>
          <w:sz w:val="24"/>
        </w:rPr>
        <w:t>ε</w:t>
      </w:r>
      <w:r>
        <w:rPr>
          <w:rFonts w:ascii="Times New Roman" w:hAnsi="Times New Roman" w:eastAsia="宋体"/>
          <w:b w:val="0"/>
          <w:i w:val="0"/>
          <w:sz w:val="24"/>
          <w:vertAlign w:val="subscript"/>
        </w:rPr>
        <w:t>i,u,τ</w:t>
      </w:r>
      <w:r>
        <w:rPr>
          <w:rFonts w:ascii="Times New Roman" w:hAnsi="Times New Roman" w:eastAsia="宋体"/>
          <w:b w:val="0"/>
          <w:i w:val="0"/>
          <w:sz w:val="24"/>
        </w:rPr>
        <w:t xml:space="preserve"> = </w:t>
      </w:r>
      <w:r>
        <w:rPr>
          <w:rFonts w:ascii="Times New Roman" w:hAnsi="Times New Roman" w:eastAsia="宋体"/>
          <w:b w:val="0"/>
          <w:i/>
          <w:sz w:val="24"/>
        </w:rPr>
        <w:t>c</w:t>
      </w:r>
      <w:r>
        <w:rPr>
          <w:rFonts w:ascii="Times New Roman" w:hAnsi="Times New Roman" w:eastAsia="宋体"/>
          <w:b w:val="0"/>
          <w:i w:val="0"/>
          <w:sz w:val="24"/>
          <w:vertAlign w:val="subscript"/>
        </w:rPr>
        <w:t>i,u</w:t>
      </w:r>
      <w:r>
        <w:rPr>
          <w:rFonts w:ascii="Times New Roman" w:hAnsi="Times New Roman" w:eastAsia="宋体"/>
          <w:b w:val="0"/>
          <w:i w:val="0"/>
          <w:sz w:val="24"/>
        </w:rPr>
        <w:t xml:space="preserve"> − </w:t>
      </w:r>
      <w:r>
        <w:rPr>
          <w:rFonts w:ascii="Times New Roman" w:hAnsi="Times New Roman" w:eastAsia="宋体"/>
          <w:b w:val="0"/>
          <w:i/>
          <w:sz w:val="24"/>
        </w:rPr>
        <w:t>ĉ</w:t>
      </w:r>
      <w:r>
        <w:rPr>
          <w:rFonts w:ascii="Times New Roman" w:hAnsi="Times New Roman" w:eastAsia="宋体"/>
          <w:b w:val="0"/>
          <w:i w:val="0"/>
          <w:sz w:val="24"/>
          <w:vertAlign w:val="subscript"/>
        </w:rPr>
        <w:t>i,u|τ</w:t>
      </w:r>
      <w:r>
        <w:rPr>
          <w:rFonts w:ascii="Times New Roman" w:hAnsi="Times New Roman" w:eastAsia="宋体"/>
          <w:b w:val="0"/>
          <w:i w:val="0"/>
          <w:sz w:val="24"/>
        </w:rPr>
        <w:t xml:space="preserve">，　</w:t>
      </w:r>
      <w:r>
        <w:rPr>
          <w:rFonts w:ascii="Times New Roman" w:hAnsi="Times New Roman" w:eastAsia="宋体"/>
          <w:b w:val="0"/>
          <w:i/>
          <w:sz w:val="24"/>
        </w:rPr>
        <w:t>c</w:t>
      </w:r>
      <w:r>
        <w:rPr>
          <w:rFonts w:ascii="Times New Roman" w:hAnsi="Times New Roman" w:eastAsia="宋体"/>
          <w:b w:val="0"/>
          <w:i w:val="0"/>
          <w:sz w:val="24"/>
          <w:vertAlign w:val="subscript"/>
        </w:rPr>
        <w:t>u,ω</w:t>
      </w:r>
      <w:r>
        <w:rPr>
          <w:rFonts w:ascii="Times New Roman" w:hAnsi="Times New Roman" w:eastAsia="宋体"/>
          <w:b w:val="0"/>
          <w:i w:val="0"/>
          <w:sz w:val="24"/>
        </w:rPr>
        <w:t xml:space="preserve"> = </w:t>
      </w:r>
      <w:r>
        <w:rPr>
          <w:rFonts w:ascii="Times New Roman" w:hAnsi="Times New Roman" w:eastAsia="宋体"/>
          <w:b w:val="0"/>
          <w:i/>
          <w:sz w:val="24"/>
        </w:rPr>
        <w:t>ĉ</w:t>
      </w:r>
      <w:r>
        <w:rPr>
          <w:rFonts w:ascii="Times New Roman" w:hAnsi="Times New Roman" w:eastAsia="宋体"/>
          <w:b w:val="0"/>
          <w:i w:val="0"/>
          <w:sz w:val="24"/>
          <w:vertAlign w:val="subscript"/>
        </w:rPr>
        <w:t>u|τ</w:t>
      </w:r>
      <w:r>
        <w:rPr>
          <w:rFonts w:ascii="Times New Roman" w:hAnsi="Times New Roman" w:eastAsia="宋体"/>
          <w:b w:val="0"/>
          <w:i w:val="0"/>
          <w:sz w:val="24"/>
        </w:rPr>
        <w:t xml:space="preserve"> + </w:t>
      </w:r>
      <w:r>
        <w:rPr>
          <w:rFonts w:ascii="Times New Roman" w:hAnsi="Times New Roman" w:eastAsia="宋体"/>
          <w:b w:val="0"/>
          <w:i/>
          <w:sz w:val="24"/>
        </w:rPr>
        <w:t>ε</w:t>
      </w:r>
      <w:r>
        <w:rPr>
          <w:rFonts w:ascii="Times New Roman" w:hAnsi="Times New Roman" w:eastAsia="宋体"/>
          <w:b w:val="0"/>
          <w:i w:val="0"/>
          <w:sz w:val="24"/>
          <w:vertAlign w:val="subscript"/>
        </w:rPr>
        <w:t>i(ω),u,τ</w:t>
      </w:r>
      <w:r>
        <w:rPr>
          <w:rFonts w:ascii="Times New Roman" w:hAnsi="Times New Roman" w:eastAsia="宋体"/>
          <w:b w:val="0"/>
          <w:i w:val="0"/>
          <w:sz w:val="24"/>
        </w:rPr>
        <w:tab/>
        <w:t>（25）</w:t>
      </w:r>
    </w:p>
    <w:p>
      <w:pPr>
        <w:spacing w:line="360" w:lineRule="auto" w:before="0" w:after="0"/>
        <w:ind w:firstLine="480"/>
        <w:jc w:val="both"/>
      </w:pPr>
      <w:r>
        <w:rPr>
          <w:rFonts w:ascii="Times New Roman" w:hAnsi="Times New Roman" w:eastAsia="宋体"/>
          <w:b w:val="0"/>
          <w:i w:val="0"/>
          <w:sz w:val="24"/>
        </w:rPr>
        <w:t>在随机价格下，日末剩余电量的价值不再是一个常数，而应按凌晨价格情景的期望计算：</w:t>
      </w:r>
    </w:p>
    <w:p>
      <w:pPr>
        <w:tabs>
          <w:tab w:pos="4422" w:val="center"/>
          <w:tab w:pos="8844" w:val="right"/>
        </w:tabs>
        <w:spacing w:line="360" w:lineRule="auto" w:before="60" w:after="60"/>
        <w:ind w:firstLine="0"/>
      </w:pPr>
      <w:r>
        <w:rPr>
          <w:rFonts w:ascii="Times New Roman" w:hAnsi="Times New Roman" w:eastAsia="宋体"/>
          <w:b w:val="0"/>
          <w:i w:val="0"/>
          <w:sz w:val="24"/>
        </w:rPr>
        <w:tab/>
      </w:r>
      <w:r>
        <w:rPr>
          <w:rFonts w:ascii="Times New Roman" w:hAnsi="Times New Roman" w:eastAsia="宋体"/>
          <w:b w:val="0"/>
          <w:i/>
          <w:sz w:val="24"/>
        </w:rPr>
        <w:t>v</w:t>
      </w:r>
      <w:r>
        <w:rPr>
          <w:rFonts w:ascii="Times New Roman" w:hAnsi="Times New Roman" w:eastAsia="宋体"/>
          <w:b w:val="0"/>
          <w:i w:val="0"/>
          <w:sz w:val="24"/>
          <w:vertAlign w:val="subscript"/>
        </w:rPr>
        <w:t>τ</w:t>
      </w:r>
      <w:r>
        <w:rPr>
          <w:rFonts w:ascii="Times New Roman" w:hAnsi="Times New Roman" w:eastAsia="宋体"/>
          <w:b w:val="0"/>
          <w:i w:val="0"/>
          <w:sz w:val="24"/>
        </w:rPr>
        <w:t xml:space="preserve"> = (1/(</w:t>
      </w:r>
      <w:r>
        <w:rPr>
          <w:rFonts w:ascii="Times New Roman" w:hAnsi="Times New Roman" w:eastAsia="宋体"/>
          <w:b w:val="0"/>
          <w:i/>
          <w:sz w:val="24"/>
        </w:rPr>
        <w:t>η</w:t>
      </w:r>
      <w:r>
        <w:rPr>
          <w:rFonts w:ascii="Times New Roman" w:hAnsi="Times New Roman" w:eastAsia="宋体"/>
          <w:b w:val="0"/>
          <w:i w:val="0"/>
          <w:sz w:val="24"/>
          <w:vertAlign w:val="subscript"/>
        </w:rPr>
        <w:t>d</w:t>
      </w:r>
      <w:r>
        <w:rPr>
          <w:rFonts w:ascii="Times New Roman" w:hAnsi="Times New Roman" w:eastAsia="宋体"/>
          <w:b w:val="0"/>
          <w:i w:val="0"/>
          <w:sz w:val="24"/>
        </w:rPr>
        <w:t>|</w:t>
      </w:r>
      <w:r>
        <w:rPr>
          <w:rFonts w:ascii="Times New Roman" w:hAnsi="Times New Roman" w:eastAsia="宋体"/>
          <w:b w:val="0"/>
          <w:i/>
          <w:sz w:val="24"/>
        </w:rPr>
        <w:t>G</w:t>
      </w:r>
      <w:r>
        <w:rPr>
          <w:rFonts w:ascii="Times New Roman" w:hAnsi="Times New Roman" w:eastAsia="宋体"/>
          <w:b w:val="0"/>
          <w:i w:val="0"/>
          <w:sz w:val="24"/>
          <w:vertAlign w:val="subscript"/>
        </w:rPr>
        <w:t>τ</w:t>
      </w:r>
      <w:r>
        <w:rPr>
          <w:rFonts w:ascii="Times New Roman" w:hAnsi="Times New Roman" w:eastAsia="宋体"/>
          <w:b w:val="0"/>
          <w:i w:val="0"/>
          <w:sz w:val="24"/>
        </w:rPr>
        <w:t>|)) Σ</w:t>
      </w:r>
      <w:r>
        <w:rPr>
          <w:rFonts w:ascii="Times New Roman" w:hAnsi="Times New Roman" w:eastAsia="宋体"/>
          <w:b w:val="0"/>
          <w:i w:val="0"/>
          <w:sz w:val="24"/>
          <w:vertAlign w:val="subscript"/>
        </w:rPr>
        <w:t>u∈G_τ</w:t>
      </w:r>
      <w:r>
        <w:rPr>
          <w:rFonts w:ascii="Times New Roman" w:hAnsi="Times New Roman" w:eastAsia="宋体"/>
          <w:b w:val="0"/>
          <w:i w:val="0"/>
          <w:sz w:val="24"/>
        </w:rPr>
        <w:t xml:space="preserve"> (1/</w:t>
      </w:r>
      <w:r>
        <w:rPr>
          <w:rFonts w:ascii="Times New Roman" w:hAnsi="Times New Roman" w:eastAsia="宋体"/>
          <w:b w:val="0"/>
          <w:i/>
          <w:sz w:val="24"/>
        </w:rPr>
        <w:t>M</w:t>
      </w:r>
      <w:r>
        <w:rPr>
          <w:rFonts w:ascii="Times New Roman" w:hAnsi="Times New Roman" w:eastAsia="宋体"/>
          <w:b w:val="0"/>
          <w:i w:val="0"/>
          <w:sz w:val="24"/>
        </w:rPr>
        <w:t>) Σ</w:t>
      </w:r>
      <w:r>
        <w:rPr>
          <w:rFonts w:ascii="Times New Roman" w:hAnsi="Times New Roman" w:eastAsia="宋体"/>
          <w:b w:val="0"/>
          <w:i w:val="0"/>
          <w:sz w:val="24"/>
          <w:vertAlign w:val="subscript"/>
        </w:rPr>
        <w:t>ω</w:t>
      </w:r>
      <w:r>
        <w:rPr>
          <w:rFonts w:ascii="Times New Roman" w:hAnsi="Times New Roman" w:eastAsia="宋体"/>
          <w:b w:val="0"/>
          <w:i w:val="0"/>
          <w:sz w:val="24"/>
        </w:rPr>
        <w:t xml:space="preserve"> </w:t>
      </w:r>
      <w:r>
        <w:rPr>
          <w:rFonts w:ascii="Times New Roman" w:hAnsi="Times New Roman" w:eastAsia="宋体"/>
          <w:b w:val="0"/>
          <w:i/>
          <w:sz w:val="24"/>
        </w:rPr>
        <w:t>c</w:t>
      </w:r>
      <w:r>
        <w:rPr>
          <w:rFonts w:ascii="Times New Roman" w:hAnsi="Times New Roman" w:eastAsia="宋体"/>
          <w:b w:val="0"/>
          <w:i w:val="0"/>
          <w:sz w:val="24"/>
          <w:vertAlign w:val="subscript"/>
        </w:rPr>
        <w:t>u,ω</w:t>
      </w:r>
      <w:r>
        <w:rPr>
          <w:rFonts w:ascii="Times New Roman" w:hAnsi="Times New Roman" w:eastAsia="宋体"/>
          <w:b w:val="0"/>
          <w:i w:val="0"/>
          <w:sz w:val="24"/>
        </w:rPr>
        <w:tab/>
        <w:t>（26）</w:t>
      </w:r>
    </w:p>
    <w:p>
      <w:pPr>
        <w:spacing w:line="360" w:lineRule="auto" w:before="0" w:after="0"/>
        <w:ind w:firstLine="480"/>
        <w:jc w:val="both"/>
      </w:pPr>
      <w:r>
        <w:rPr>
          <w:rFonts w:ascii="Times New Roman" w:hAnsi="Times New Roman" w:eastAsia="宋体"/>
          <w:b w:val="0"/>
          <w:i w:val="0"/>
          <w:sz w:val="24"/>
        </w:rPr>
        <w:t xml:space="preserve">其中 </w:t>
      </w:r>
      <w:r>
        <w:rPr>
          <w:rFonts w:ascii="Times New Roman" w:hAnsi="Times New Roman" w:eastAsia="宋体"/>
          <w:b w:val="0"/>
          <w:i/>
          <w:sz w:val="24"/>
        </w:rPr>
        <w:t>G</w:t>
      </w:r>
      <w:r>
        <w:rPr>
          <w:rFonts w:ascii="Times New Roman" w:hAnsi="Times New Roman" w:eastAsia="宋体"/>
          <w:b w:val="0"/>
          <w:i w:val="0"/>
          <w:sz w:val="24"/>
          <w:vertAlign w:val="subscript"/>
        </w:rPr>
        <w:t>τ</w:t>
      </w:r>
      <w:r>
        <w:rPr>
          <w:rFonts w:ascii="Times New Roman" w:hAnsi="Times New Roman" w:eastAsia="宋体"/>
          <w:b w:val="0"/>
          <w:i w:val="0"/>
          <w:sz w:val="24"/>
        </w:rPr>
        <w:t xml:space="preserve"> 为距 τ 最近的下一个 0:00–5:00 窗口。这里</w:t>
      </w:r>
      <w:r>
        <w:rPr>
          <w:rFonts w:ascii="Times New Roman" w:hAnsi="Times New Roman" w:eastAsia="宋体"/>
          <w:b/>
          <w:i w:val="0"/>
          <w:sz w:val="24"/>
        </w:rPr>
        <w:t>除以</w:t>
      </w:r>
      <w:r>
        <w:rPr>
          <w:rFonts w:ascii="Times New Roman" w:hAnsi="Times New Roman" w:eastAsia="宋体"/>
          <w:b w:val="0"/>
          <w:i w:val="0"/>
          <w:sz w:val="24"/>
        </w:rPr>
        <w:t xml:space="preserve"> </w:t>
      </w:r>
      <w:r>
        <w:rPr>
          <w:rFonts w:ascii="Times New Roman" w:hAnsi="Times New Roman" w:eastAsia="宋体"/>
          <w:b w:val="0"/>
          <w:i/>
          <w:sz w:val="24"/>
        </w:rPr>
        <w:t>η</w:t>
      </w:r>
      <w:r>
        <w:rPr>
          <w:rFonts w:ascii="Times New Roman" w:hAnsi="Times New Roman" w:eastAsia="宋体"/>
          <w:b w:val="0"/>
          <w:i w:val="0"/>
          <w:sz w:val="24"/>
          <w:vertAlign w:val="subscript"/>
        </w:rPr>
        <w:t>d</w:t>
      </w:r>
      <w:r>
        <w:rPr>
          <w:rFonts w:ascii="Times New Roman" w:hAnsi="Times New Roman" w:eastAsia="宋体"/>
          <w:b w:val="0"/>
          <w:i w:val="0"/>
          <w:sz w:val="24"/>
        </w:rPr>
        <w:t xml:space="preserve"> 而不是乘以，理由与 5.3.1 第 (7) 点相同：凌晨时段电池处在充电边际上，期末多存 1 kWh 相当于次日少充 1/</w:t>
      </w:r>
      <w:r>
        <w:rPr>
          <w:rFonts w:ascii="Times New Roman" w:hAnsi="Times New Roman" w:eastAsia="宋体"/>
          <w:b w:val="0"/>
          <w:i/>
          <w:sz w:val="24"/>
        </w:rPr>
        <w:t>η</w:t>
      </w:r>
      <w:r>
        <w:rPr>
          <w:rFonts w:ascii="Times New Roman" w:hAnsi="Times New Roman" w:eastAsia="宋体"/>
          <w:b w:val="0"/>
          <w:i w:val="0"/>
          <w:sz w:val="24"/>
          <w:vertAlign w:val="subscript"/>
        </w:rPr>
        <w:t>d</w:t>
      </w:r>
      <w:r>
        <w:rPr>
          <w:rFonts w:ascii="Times New Roman" w:hAnsi="Times New Roman" w:eastAsia="宋体"/>
          <w:b w:val="0"/>
          <w:i w:val="0"/>
          <w:sz w:val="24"/>
        </w:rPr>
        <w:t xml:space="preserve"> kWh 的交流电，从而省下 </w:t>
      </w:r>
      <w:r>
        <w:rPr>
          <w:rFonts w:ascii="Times New Roman" w:hAnsi="Times New Roman" w:eastAsia="宋体"/>
          <w:b w:val="0"/>
          <w:i/>
          <w:sz w:val="24"/>
        </w:rPr>
        <w:t>c</w:t>
      </w:r>
      <w:r>
        <w:rPr>
          <w:rFonts w:ascii="Times New Roman" w:hAnsi="Times New Roman" w:eastAsia="宋体"/>
          <w:b w:val="0"/>
          <w:i w:val="0"/>
          <w:sz w:val="24"/>
        </w:rPr>
        <w:t>/</w:t>
      </w:r>
      <w:r>
        <w:rPr>
          <w:rFonts w:ascii="Times New Roman" w:hAnsi="Times New Roman" w:eastAsia="宋体"/>
          <w:b w:val="0"/>
          <w:i/>
          <w:sz w:val="24"/>
        </w:rPr>
        <w:t>η</w:t>
      </w:r>
      <w:r>
        <w:rPr>
          <w:rFonts w:ascii="Times New Roman" w:hAnsi="Times New Roman" w:eastAsia="宋体"/>
          <w:b w:val="0"/>
          <w:i w:val="0"/>
          <w:sz w:val="24"/>
          <w:vertAlign w:val="subscript"/>
        </w:rPr>
        <w:t>d</w:t>
      </w:r>
      <w:r>
        <w:rPr>
          <w:rFonts w:ascii="Times New Roman" w:hAnsi="Times New Roman" w:eastAsia="宋体"/>
          <w:b w:val="0"/>
          <w:i w:val="0"/>
          <w:sz w:val="24"/>
        </w:rPr>
        <w:t xml:space="preserve">；由储能状态递推的 KKT 关系，充电绑定时储能影子价 </w:t>
      </w:r>
      <w:r>
        <w:rPr>
          <w:rFonts w:ascii="Times New Roman" w:hAnsi="Times New Roman" w:eastAsia="宋体"/>
          <w:b w:val="0"/>
          <w:i/>
          <w:sz w:val="24"/>
        </w:rPr>
        <w:t>λ</w:t>
      </w:r>
      <w:r>
        <w:rPr>
          <w:rFonts w:ascii="Times New Roman" w:hAnsi="Times New Roman" w:eastAsia="宋体"/>
          <w:b w:val="0"/>
          <w:i w:val="0"/>
          <w:sz w:val="24"/>
        </w:rPr>
        <w:t xml:space="preserve"> = </w:t>
      </w:r>
      <w:r>
        <w:rPr>
          <w:rFonts w:ascii="Times New Roman" w:hAnsi="Times New Roman" w:eastAsia="宋体"/>
          <w:b w:val="0"/>
          <w:i/>
          <w:sz w:val="24"/>
        </w:rPr>
        <w:t>π</w:t>
      </w:r>
      <w:r>
        <w:rPr>
          <w:rFonts w:ascii="Times New Roman" w:hAnsi="Times New Roman" w:eastAsia="宋体"/>
          <w:b w:val="0"/>
          <w:i w:val="0"/>
          <w:sz w:val="24"/>
        </w:rPr>
        <w:t>/</w:t>
      </w:r>
      <w:r>
        <w:rPr>
          <w:rFonts w:ascii="Times New Roman" w:hAnsi="Times New Roman" w:eastAsia="宋体"/>
          <w:b w:val="0"/>
          <w:i/>
          <w:sz w:val="24"/>
        </w:rPr>
        <w:t>η</w:t>
      </w:r>
      <w:r>
        <w:rPr>
          <w:rFonts w:ascii="Times New Roman" w:hAnsi="Times New Roman" w:eastAsia="宋体"/>
          <w:b w:val="0"/>
          <w:i w:val="0"/>
          <w:sz w:val="24"/>
        </w:rPr>
        <w:t xml:space="preserve">、放电绑定时 </w:t>
      </w:r>
      <w:r>
        <w:rPr>
          <w:rFonts w:ascii="Times New Roman" w:hAnsi="Times New Roman" w:eastAsia="宋体"/>
          <w:b w:val="0"/>
          <w:i/>
          <w:sz w:val="24"/>
        </w:rPr>
        <w:t>λ</w:t>
      </w:r>
      <w:r>
        <w:rPr>
          <w:rFonts w:ascii="Times New Roman" w:hAnsi="Times New Roman" w:eastAsia="宋体"/>
          <w:b w:val="0"/>
          <w:i w:val="0"/>
          <w:sz w:val="24"/>
        </w:rPr>
        <w:t xml:space="preserve"> = </w:t>
      </w:r>
      <w:r>
        <w:rPr>
          <w:rFonts w:ascii="Times New Roman" w:hAnsi="Times New Roman" w:eastAsia="宋体"/>
          <w:b w:val="0"/>
          <w:i/>
          <w:sz w:val="24"/>
        </w:rPr>
        <w:t>ηπ</w:t>
      </w:r>
      <w:r>
        <w:rPr>
          <w:rFonts w:ascii="Times New Roman" w:hAnsi="Times New Roman" w:eastAsia="宋体"/>
          <w:b w:val="0"/>
          <w:i w:val="0"/>
          <w:sz w:val="24"/>
        </w:rPr>
        <w:t>，凌晨窗口取前者。</w:t>
      </w:r>
    </w:p>
    <w:p>
      <w:pPr>
        <w:spacing w:line="360" w:lineRule="auto" w:before="0" w:after="0"/>
        <w:ind w:firstLine="480"/>
        <w:jc w:val="both"/>
      </w:pPr>
      <w:r>
        <w:rPr>
          <w:rFonts w:ascii="Times New Roman" w:hAnsi="Times New Roman" w:eastAsia="宋体"/>
          <w:b/>
          <w:i w:val="0"/>
          <w:sz w:val="24"/>
        </w:rPr>
        <w:t>（6）对照设计。</w:t>
      </w:r>
      <w:r>
        <w:rPr>
          <w:rFonts w:ascii="Times New Roman" w:hAnsi="Times New Roman" w:eastAsia="宋体"/>
          <w:b w:val="0"/>
          <w:i w:val="0"/>
          <w:sz w:val="24"/>
        </w:rPr>
        <w:t>4-2 与 4-3 的价格模型与信息结构都不同，因此两者的费用差里同时含"策略差异"与"价格模型差异"两项。为把二者分离，本文做"策略 × 价格模型"的两因素全交叉：</w:t>
      </w:r>
    </w:p>
    <w:p>
      <w:pPr>
        <w:spacing w:line="240" w:lineRule="auto" w:before="120" w:after="40"/>
        <w:jc w:val="center"/>
      </w:pPr>
      <w:r>
        <w:rPr>
          <w:rFonts w:ascii="Times New Roman" w:hAnsi="Times New Roman" w:eastAsia="宋体"/>
          <w:b w:val="0"/>
          <w:i w:val="0"/>
          <w:sz w:val="21"/>
        </w:rPr>
        <w:t>策略与价格模型的两因素全交叉设计</w:t>
      </w:r>
    </w:p>
    <w:tbl>
      <w:tblPr>
        <w:tblW w:w="8845" w:type="dxa"/>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ayout w:type="fixed"/>
        <w:tblLook w:firstColumn="1" w:firstRow="1" w:lastColumn="0" w:lastRow="0" w:noHBand="0" w:noVBand="1" w:val="04A0"/>
      </w:tblPr>
      <w:tblGrid>
        <w:gridCol w:w="3175"/>
        <w:gridCol w:w="2835"/>
        <w:gridCol w:w="2835"/>
      </w:tblGrid>
      <w:tr>
        <w:trPr>
          <w:cantSplit/>
          <w:tblHeader/>
        </w:trPr>
        <w:tc>
          <w:tcPr>
            <w:tcW w:type="dxa" w:w="3175"/>
            <w:tcBorders>
              <w:bottom w:val="single" w:sz="8" w:space="0" w:color="000000"/>
            </w:tcBorders>
          </w:tcPr>
          <w:p>
            <w:pPr>
              <w:spacing w:line="240" w:lineRule="auto" w:before="30" w:after="30"/>
              <w:jc w:val="center"/>
            </w:pPr>
          </w:p>
        </w:tc>
        <w:tc>
          <w:tcPr>
            <w:tcW w:type="dxa" w:w="2835"/>
            <w:tcBorders>
              <w:bottom w:val="single" w:sz="8" w:space="0" w:color="000000"/>
            </w:tcBorders>
          </w:tcPr>
          <w:p>
            <w:pPr>
              <w:spacing w:line="240" w:lineRule="auto" w:before="30" w:after="30"/>
              <w:jc w:val="center"/>
            </w:pPr>
            <w:r>
              <w:rPr>
                <w:rFonts w:ascii="Times New Roman" w:hAnsi="Times New Roman" w:eastAsia="宋体"/>
                <w:b/>
                <w:i w:val="0"/>
                <w:sz w:val="21"/>
              </w:rPr>
              <w:t>价格模型 A：净负荷回归</w:t>
            </w:r>
          </w:p>
        </w:tc>
        <w:tc>
          <w:tcPr>
            <w:tcW w:type="dxa" w:w="2835"/>
            <w:tcBorders>
              <w:bottom w:val="single" w:sz="8" w:space="0" w:color="000000"/>
            </w:tcBorders>
          </w:tcPr>
          <w:p>
            <w:pPr>
              <w:spacing w:line="240" w:lineRule="auto" w:before="30" w:after="30"/>
              <w:jc w:val="center"/>
            </w:pPr>
            <w:r>
              <w:rPr>
                <w:rFonts w:ascii="Times New Roman" w:hAnsi="Times New Roman" w:eastAsia="宋体"/>
                <w:b/>
                <w:i w:val="0"/>
                <w:sz w:val="21"/>
              </w:rPr>
              <w:t>价格模型 B：一阶自回归</w:t>
            </w:r>
          </w:p>
        </w:tc>
      </w:tr>
      <w:tr>
        <w:trPr>
          <w:cantSplit/>
        </w:trPr>
        <w:tc>
          <w:tcPr>
            <w:tcW w:type="dxa" w:w="3175"/>
          </w:tcPr>
          <w:p>
            <w:pPr>
              <w:spacing w:line="240" w:lineRule="auto" w:before="30" w:after="30"/>
              <w:jc w:val="center"/>
            </w:pPr>
            <w:r>
              <w:rPr>
                <w:rFonts w:ascii="Times New Roman" w:hAnsi="Times New Roman" w:eastAsia="宋体"/>
                <w:b w:val="0"/>
                <w:i w:val="0"/>
                <w:sz w:val="21"/>
              </w:rPr>
              <w:t>问题二式策略（0:00 一次决策）</w:t>
            </w:r>
          </w:p>
        </w:tc>
        <w:tc>
          <w:tcPr>
            <w:tcW w:type="dxa" w:w="2835"/>
          </w:tcPr>
          <w:p>
            <w:pPr>
              <w:spacing w:line="240" w:lineRule="auto" w:before="30" w:after="30"/>
              <w:jc w:val="center"/>
            </w:pPr>
            <w:r>
              <w:rPr>
                <w:rFonts w:ascii="Times New Roman" w:hAnsi="Times New Roman" w:eastAsia="宋体"/>
                <w:b w:val="0"/>
                <w:i w:val="0"/>
                <w:sz w:val="21"/>
              </w:rPr>
              <w:t>主方案 → result4-2</w:t>
            </w:r>
          </w:p>
        </w:tc>
        <w:tc>
          <w:tcPr>
            <w:tcW w:type="dxa" w:w="2835"/>
          </w:tcPr>
          <w:p>
            <w:pPr>
              <w:spacing w:line="240" w:lineRule="auto" w:before="30" w:after="30"/>
              <w:jc w:val="center"/>
            </w:pPr>
            <w:r>
              <w:rPr>
                <w:rFonts w:ascii="Times New Roman" w:hAnsi="Times New Roman" w:eastAsia="宋体"/>
                <w:b w:val="0"/>
                <w:i w:val="0"/>
                <w:sz w:val="21"/>
              </w:rPr>
              <w:t>敏感性对照</w:t>
            </w:r>
          </w:p>
        </w:tc>
      </w:tr>
      <w:tr>
        <w:trPr>
          <w:cantSplit/>
        </w:trPr>
        <w:tc>
          <w:tcPr>
            <w:tcW w:type="dxa" w:w="3175"/>
          </w:tcPr>
          <w:p>
            <w:pPr>
              <w:spacing w:line="240" w:lineRule="auto" w:before="30" w:after="30"/>
              <w:jc w:val="center"/>
            </w:pPr>
            <w:r>
              <w:rPr>
                <w:rFonts w:ascii="Times New Roman" w:hAnsi="Times New Roman" w:eastAsia="宋体"/>
                <w:b w:val="0"/>
                <w:i w:val="0"/>
                <w:sz w:val="21"/>
              </w:rPr>
              <w:t>问题三式策略（0:00/6:00/12:00/18:00 滚动）</w:t>
            </w:r>
          </w:p>
        </w:tc>
        <w:tc>
          <w:tcPr>
            <w:tcW w:type="dxa" w:w="2835"/>
          </w:tcPr>
          <w:p>
            <w:pPr>
              <w:spacing w:line="240" w:lineRule="auto" w:before="30" w:after="30"/>
              <w:jc w:val="center"/>
            </w:pPr>
            <w:r>
              <w:rPr>
                <w:rFonts w:ascii="Times New Roman" w:hAnsi="Times New Roman" w:eastAsia="宋体"/>
                <w:b w:val="0"/>
                <w:i w:val="0"/>
                <w:sz w:val="21"/>
              </w:rPr>
              <w:t>敏感性对照</w:t>
            </w:r>
          </w:p>
        </w:tc>
        <w:tc>
          <w:tcPr>
            <w:tcW w:type="dxa" w:w="2835"/>
          </w:tcPr>
          <w:p>
            <w:pPr>
              <w:spacing w:line="240" w:lineRule="auto" w:before="30" w:after="30"/>
              <w:jc w:val="center"/>
            </w:pPr>
            <w:r>
              <w:rPr>
                <w:rFonts w:ascii="Times New Roman" w:hAnsi="Times New Roman" w:eastAsia="宋体"/>
                <w:b w:val="0"/>
                <w:i w:val="0"/>
                <w:sz w:val="21"/>
              </w:rPr>
              <w:t>主方案 → result4-3</w:t>
            </w:r>
          </w:p>
        </w:tc>
      </w:tr>
    </w:tbl>
    <w:p>
      <w:pPr>
        <w:spacing w:line="240" w:lineRule="auto" w:before="80" w:after="80"/>
        <w:jc w:val="center"/>
      </w:pPr>
      <w:r>
        <w:rPr>
          <w:rFonts w:ascii="Times New Roman" w:hAnsi="Times New Roman" w:eastAsia="宋体"/>
          <w:b/>
          <w:i w:val="0"/>
          <w:sz w:val="21"/>
        </w:rPr>
        <w:t>【2×2 全交叉费用表 插入位置】策略（问题二式 / 问题三式）× 价格模型（净负荷回归 / 一阶自回归）的全年费用全交叉对照。</w:t>
      </w:r>
    </w:p>
    <w:p>
      <w:pPr>
        <w:spacing w:line="360" w:lineRule="auto" w:before="0" w:after="0"/>
        <w:ind w:firstLine="480"/>
        <w:jc w:val="both"/>
      </w:pPr>
      <w:r>
        <w:rPr>
          <w:rFonts w:ascii="Times New Roman" w:hAnsi="Times New Roman" w:eastAsia="宋体"/>
          <w:b w:val="0"/>
          <w:i w:val="0"/>
          <w:sz w:val="24"/>
        </w:rPr>
        <w:t>行差度量策略升级的价值，列差度量价格预测模型的价值；把这两项与问题二到问题三的差额并列，即可分离出"电价波动如何改变信息与策略升级的价值"。需要声明的是，敏感性表只作报告用，本文</w:t>
      </w:r>
      <w:r>
        <w:rPr>
          <w:rFonts w:ascii="Times New Roman" w:hAnsi="Times New Roman" w:eastAsia="宋体"/>
          <w:b/>
          <w:i w:val="0"/>
          <w:sz w:val="24"/>
        </w:rPr>
        <w:t>不按实现后的逐日费用挑选价格模型</w:t>
      </w:r>
      <w:r>
        <w:rPr>
          <w:rFonts w:ascii="Times New Roman" w:hAnsi="Times New Roman" w:eastAsia="宋体"/>
          <w:b w:val="0"/>
          <w:i w:val="0"/>
          <w:sz w:val="24"/>
        </w:rPr>
        <w:t>，以免用事后信息反推模型选择。</w:t>
      </w:r>
    </w:p>
    <w:p>
      <w:pPr>
        <w:keepNext/>
        <w:spacing w:line="360" w:lineRule="auto" w:before="160" w:after="80"/>
        <w:jc w:val="both"/>
      </w:pPr>
      <w:r>
        <w:rPr>
          <w:rFonts w:ascii="Times New Roman" w:hAnsi="Times New Roman" w:eastAsia="宋体"/>
          <w:b/>
          <w:i w:val="0"/>
          <w:sz w:val="24"/>
        </w:rPr>
        <w:t>5.5.2　求解方法</w:t>
      </w:r>
    </w:p>
    <w:p>
      <w:pPr>
        <w:spacing w:line="360" w:lineRule="auto" w:before="0" w:after="0"/>
        <w:ind w:firstLine="480"/>
        <w:jc w:val="both"/>
      </w:pPr>
      <w:r>
        <w:rPr>
          <w:rFonts w:ascii="Times New Roman" w:hAnsi="Times New Roman" w:eastAsia="宋体"/>
          <w:b w:val="0"/>
          <w:i w:val="0"/>
          <w:sz w:val="24"/>
        </w:rPr>
        <w:t>求解沿用问题二与问题三的框架：情景展开后，式 (8)–(11) 仍是线性规划，只是价格随情景变化；4-3 的每个更新时刻同样求解一个线性规划。两个子问各自沿用其信息结构——4-2 不使用附件 3（与问题二一致），4-3 使用附件 3（与问题三一致），因此问题二 → 4-2 与问题三 → 4-3 各自构成"只改变电价处理方式"的受控对照，而两个子问之间仍保留问题二与问题三原有的全部差异（决策时刻结构与光伏信息来源）。此外，为判断策略改进的绝对水平，本文另计算两个参照：</w:t>
      </w:r>
      <w:r>
        <w:rPr>
          <w:rFonts w:ascii="Times New Roman" w:hAnsi="Times New Roman" w:eastAsia="宋体"/>
          <w:b/>
          <w:i w:val="0"/>
          <w:sz w:val="24"/>
        </w:rPr>
        <w:t>价格预知参照</w:t>
      </w:r>
      <w:r>
        <w:rPr>
          <w:rFonts w:ascii="Times New Roman" w:hAnsi="Times New Roman" w:eastAsia="宋体"/>
          <w:b w:val="0"/>
          <w:i w:val="0"/>
          <w:sz w:val="24"/>
        </w:rPr>
        <w:t>（假设当天价格曲线在 0:00 即已知，解同一策略）与</w:t>
      </w:r>
      <w:r>
        <w:rPr>
          <w:rFonts w:ascii="Times New Roman" w:hAnsi="Times New Roman" w:eastAsia="宋体"/>
          <w:b/>
          <w:i w:val="0"/>
          <w:sz w:val="24"/>
        </w:rPr>
        <w:t>完美信息下界</w:t>
      </w:r>
      <w:r>
        <w:rPr>
          <w:rFonts w:ascii="Times New Roman" w:hAnsi="Times New Roman" w:eastAsia="宋体"/>
          <w:b w:val="0"/>
          <w:i w:val="0"/>
          <w:sz w:val="24"/>
        </w:rPr>
        <w:t>（每天用真实的负荷、光伏与电价重解），前者度量"价格不确定性本身的代价"，后者给出离线最优的绝对下界。</w:t>
      </w:r>
    </w:p>
    <w:p>
      <w:pPr>
        <w:keepNext/>
        <w:spacing w:line="360" w:lineRule="auto" w:before="160" w:after="80"/>
        <w:jc w:val="both"/>
      </w:pPr>
      <w:r>
        <w:rPr>
          <w:rFonts w:ascii="Times New Roman" w:hAnsi="Times New Roman" w:eastAsia="宋体"/>
          <w:b/>
          <w:i w:val="0"/>
          <w:sz w:val="24"/>
        </w:rPr>
        <w:t>5.5.3　结果分析</w:t>
      </w:r>
    </w:p>
    <w:p>
      <w:pPr>
        <w:spacing w:line="360" w:lineRule="auto" w:before="0" w:after="0"/>
        <w:ind w:firstLine="480"/>
        <w:jc w:val="both"/>
      </w:pPr>
      <w:r>
        <w:rPr>
          <w:rFonts w:ascii="Times New Roman" w:hAnsi="Times New Roman" w:eastAsia="宋体"/>
          <w:b/>
          <w:i w:val="0"/>
          <w:sz w:val="24"/>
        </w:rPr>
        <w:t>（1）基础分析。</w:t>
      </w:r>
      <w:r>
        <w:rPr>
          <w:rFonts w:ascii="Times New Roman" w:hAnsi="Times New Roman" w:eastAsia="宋体"/>
          <w:b w:val="0"/>
          <w:i w:val="0"/>
          <w:sz w:val="24"/>
        </w:rPr>
        <w:t>两个子问的全年费用、价格预知参照与完美信息下界见表 22–28，逐月收益见图 13，4-2 与 4-3 的储电量轨迹见图 14 与图 15。由于该问的复现计算尚未完成，上述表格与图中的数值待复现结果回填后补入。</w:t>
      </w:r>
    </w:p>
    <w:p>
      <w:pPr>
        <w:spacing w:line="240" w:lineRule="auto" w:before="80" w:after="80"/>
        <w:jc w:val="center"/>
      </w:pPr>
      <w:r>
        <w:rPr>
          <w:rFonts w:ascii="Times New Roman" w:hAnsi="Times New Roman" w:eastAsia="宋体"/>
          <w:b/>
          <w:i w:val="0"/>
          <w:sz w:val="21"/>
        </w:rPr>
        <w:t>【表 22–28 插入位置】问题四：两个子问的费用分解、紧急购电、调整量与两因素全交叉敏感性结果。</w:t>
      </w:r>
    </w:p>
    <w:p>
      <w:pPr>
        <w:spacing w:line="240" w:lineRule="auto" w:before="80" w:after="80"/>
        <w:jc w:val="center"/>
      </w:pPr>
      <w:r>
        <w:rPr>
          <w:rFonts w:ascii="Times New Roman" w:hAnsi="Times New Roman" w:eastAsia="宋体"/>
          <w:b/>
          <w:i w:val="0"/>
          <w:sz w:val="21"/>
        </w:rPr>
        <w:t>【图 13 插入位置】问题四各策略相对参照情形的逐月收益。</w:t>
      </w:r>
    </w:p>
    <w:p>
      <w:pPr>
        <w:spacing w:line="240" w:lineRule="auto" w:before="80" w:after="80"/>
        <w:jc w:val="center"/>
      </w:pPr>
      <w:r>
        <w:rPr>
          <w:rFonts w:ascii="Times New Roman" w:hAnsi="Times New Roman" w:eastAsia="宋体"/>
          <w:b/>
          <w:i w:val="0"/>
          <w:sz w:val="21"/>
        </w:rPr>
        <w:t>【图 14、图 15 插入位置】4-2 与 4-3 的储电量轨迹对比。</w:t>
      </w:r>
    </w:p>
    <w:p>
      <w:pPr>
        <w:spacing w:line="360" w:lineRule="auto" w:before="0" w:after="0"/>
        <w:ind w:firstLine="480"/>
        <w:jc w:val="both"/>
      </w:pPr>
      <w:r>
        <w:rPr>
          <w:rFonts w:ascii="Times New Roman" w:hAnsi="Times New Roman" w:eastAsia="宋体"/>
          <w:b/>
          <w:i w:val="0"/>
          <w:sz w:val="24"/>
        </w:rPr>
        <w:t>（2）深层分析：电价波动是"放大"还是"压缩"了信息升级的价值。</w:t>
      </w:r>
      <w:r>
        <w:rPr>
          <w:rFonts w:ascii="Times New Roman" w:hAnsi="Times New Roman" w:eastAsia="宋体"/>
          <w:b w:val="0"/>
          <w:i w:val="0"/>
          <w:sz w:val="24"/>
        </w:rPr>
        <w:t>这可以通过两组差额的并列比较来判断。第一组是固定电价下"信息升级"的价值：问题二 → 问题三，差别只有光伏预报的信息源；第二组是波动电价下同一升级的价值：4-2 → 4-3，差别同样只有光伏预报的信息源，但价格也变成了随机量。若第二组差额明显大于第一组，说明价格波动放大了信息升级的收益——因为在价格随机时，"提前知道光伏高低"不仅决定买多少电，还决定在什么价位买电，信息的价值被价格维度进一步放大；反之则说明价格波动已由价格自身的预测模块吸收，光伏信息的边际价值被压缩。由于附件 4 的电价均值与附件 1 完全相同（附件 1 的电价列本身就是附件 4 的逐时段平均），上述比较是</w:t>
      </w:r>
      <w:r>
        <w:rPr>
          <w:rFonts w:ascii="Times New Roman" w:hAnsi="Times New Roman" w:eastAsia="宋体"/>
          <w:b/>
          <w:i w:val="0"/>
          <w:sz w:val="24"/>
        </w:rPr>
        <w:t>纯净的"电价波动性价值"</w:t>
      </w:r>
      <w:r>
        <w:rPr>
          <w:rFonts w:ascii="Times New Roman" w:hAnsi="Times New Roman" w:eastAsia="宋体"/>
          <w:b w:val="0"/>
          <w:i w:val="0"/>
          <w:sz w:val="24"/>
        </w:rPr>
        <w:t>，不含任何电价水平变化的影响，这使得本问的结论特别干净。</w:t>
      </w:r>
    </w:p>
    <w:p>
      <w:pPr>
        <w:spacing w:line="360" w:lineRule="auto" w:before="0" w:after="0"/>
        <w:ind w:firstLine="480"/>
        <w:jc w:val="both"/>
      </w:pPr>
      <w:r>
        <w:rPr>
          <w:rFonts w:ascii="Times New Roman" w:hAnsi="Times New Roman" w:eastAsia="宋体"/>
          <w:b/>
          <w:i w:val="0"/>
          <w:sz w:val="24"/>
        </w:rPr>
        <w:t>（3）直接回应问题。</w:t>
      </w:r>
      <w:r>
        <w:rPr>
          <w:rFonts w:ascii="Times New Roman" w:hAnsi="Times New Roman" w:eastAsia="宋体"/>
          <w:b w:val="0"/>
          <w:i w:val="0"/>
          <w:sz w:val="24"/>
        </w:rPr>
        <w:t>问题四要求针对波动电价建立当天购电策略模型，并用真实数据重新计算问题二与问题三，结果分别保存至 result4-2（对应问题二）与 result4-3（对应问题三）。本文按上述模型给出两个子问的完整策略：4-2 保持 0:00 一次决策的信息结构，价格用净负荷回归预测；4-3 保留 0:00、6:00、12:00、18:00 的滚动调整，并在每次更新时利用已观测价格修正对剩余时段的判断。两套策略的逐时段购电量、充放电量与紧急购电量按题目模板分别填入两份结果文件。</w:t>
      </w:r>
    </w:p>
    <w:sectPr w:rsidR="00FC693F" w:rsidRPr="0006063C" w:rsidSect="00034616">
      <w:pgSz w:w="12240" w:h="15840"/>
      <w:pgMar w:top="1440" w:right="1531" w:bottom="1440"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