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Бакундукизе</w:t>
      </w:r>
      <w:r>
        <w:t xml:space="preserve"> </w:t>
      </w:r>
      <w:r>
        <w:t xml:space="preserve">Эжид</w:t>
      </w:r>
      <w:r>
        <w:t xml:space="preserve"> </w:t>
      </w:r>
      <w:r>
        <w:t xml:space="preserve">Принц</w:t>
      </w:r>
      <w:r>
        <w:t xml:space="preserve"> </w:t>
      </w:r>
      <w:r>
        <w:t xml:space="preserve">НФИмд-01-21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145126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1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Бакундукизе Эжид Принц НФИмд-01-21</dc:creator>
  <dc:language>ru-RU</dc:language>
  <cp:keywords/>
  <dcterms:created xsi:type="dcterms:W3CDTF">2022-02-15T11:58:49Z</dcterms:created>
  <dcterms:modified xsi:type="dcterms:W3CDTF">2022-02-15T11:58:49Z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