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1软件工程作用（必要性）</w:t>
      </w:r>
    </w:p>
    <w:p>
      <w:r>
        <w:drawing>
          <wp:inline distT="0" distB="0" distL="114300" distR="114300">
            <wp:extent cx="5271135" cy="387604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2幕布模型优缺点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瀑布模型：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优点：当从沟通到部署采用线性工作流方式的时候，可以清除的了解问题的需求。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缺点：实际项目很少遵照其提出的顺序；客户难以清楚的描述所有的需求（需要明确需求）；到最后才能有可执行的程序（耐心）；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工作场景：适用于需求确定、工作采用线性的方式完成。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55753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3对象概念，特征</w:t>
      </w:r>
    </w:p>
    <w:p>
      <w:r>
        <w:drawing>
          <wp:inline distT="0" distB="0" distL="114300" distR="114300">
            <wp:extent cx="2713990" cy="619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继承多态唯一封装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实体类边界类控制类</w:t>
      </w:r>
    </w:p>
    <w:p>
      <w:r>
        <w:drawing>
          <wp:inline distT="0" distB="0" distL="114300" distR="114300">
            <wp:extent cx="5270500" cy="31794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实体类，模型或业务类，包含对用户来说很重要的信息。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边界类用于创建用户可见的和在使用软件时交互的接口，管理实体对象对用户的表示方式。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控制类自始至终管理“工作单元“。管理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实体类的创建和更新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当边界类从实体对象获取信息后的实例化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对象集合间的复杂通信</w:t>
      </w:r>
    </w:p>
    <w:p>
      <w:pPr>
        <w:rPr>
          <w:rFonts w:hint="eastAsia"/>
        </w:rPr>
      </w:pPr>
      <w:r>
        <w:rPr>
          <w:rFonts w:hint="eastAsia"/>
        </w:rPr>
        <w:t>对象间或用户和应用系统间交换数据的确认。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5高质量软件设计特征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43300"/>
            <wp:effectExtent l="0" t="0" r="1079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13200"/>
            <wp:effectExtent l="0" t="0" r="8890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94728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6体系结构概念，重要性</w:t>
      </w:r>
    </w:p>
    <w:p>
      <w:r>
        <w:drawing>
          <wp:inline distT="0" distB="0" distL="114300" distR="114300">
            <wp:extent cx="5274310" cy="724598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1582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76930"/>
            <wp:effectExtent l="0" t="0" r="11430" b="1397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87065"/>
            <wp:effectExtent l="0" t="0" r="10795" b="133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7模块独立性的划分标准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模块内高内聚，模块间低耦合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4715" cy="2580640"/>
            <wp:effectExtent l="0" t="0" r="635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19555"/>
            <wp:effectExtent l="0" t="0" r="889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21050"/>
            <wp:effectExtent l="0" t="0" r="10795" b="1270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8基于类的构件设计原则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342255"/>
            <wp:effectExtent l="0" t="0" r="698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9界面设计原则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45615"/>
            <wp:effectExtent l="0" t="0" r="508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1285"/>
            <wp:effectExtent l="0" t="0" r="4445" b="57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10软件测试阶段划分和开发阶段对应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2257425"/>
            <wp:effectExtent l="0" t="0" r="63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324725"/>
            <wp:effectExtent l="0" t="0" r="381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71800"/>
            <wp:effectExtent l="0" t="0" r="889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11白盒黑盒方法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65780"/>
            <wp:effectExtent l="0" t="0" r="8255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43380"/>
            <wp:effectExtent l="0" t="0" r="3810" b="139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7640" cy="1323975"/>
            <wp:effectExtent l="0" t="0" r="1016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1362075"/>
            <wp:effectExtent l="0" t="0" r="63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0250" cy="504825"/>
            <wp:effectExtent l="0" t="0" r="0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8775" cy="809625"/>
            <wp:effectExtent l="0" t="0" r="952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78145"/>
            <wp:effectExtent l="0" t="0" r="3810" b="825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04160"/>
            <wp:effectExtent l="0" t="0" r="3175" b="152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78455"/>
            <wp:effectExtent l="0" t="0" r="5715" b="1714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28670"/>
            <wp:effectExtent l="0" t="0" r="571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8826F1"/>
    <w:multiLevelType w:val="multilevel"/>
    <w:tmpl w:val="338826F1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D0F0D8F"/>
    <w:multiLevelType w:val="multilevel"/>
    <w:tmpl w:val="4D0F0D8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5419D"/>
    <w:rsid w:val="4B45419D"/>
    <w:rsid w:val="54541A42"/>
    <w:rsid w:val="767200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2017-01-09T14:17:00Z</dcterms:created>
  <dc:creator>Administrator</dc:creator>
  <cp:lastModifiedBy>Administrator</cp:lastModifiedBy>
  <dcterms:modified xsi:type="dcterms:W3CDTF">2017-01-10T07:55:40Z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