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87C4" w14:textId="77777777" w:rsidR="002866BF" w:rsidRDefault="002866BF" w:rsidP="007F2820">
      <w:pPr>
        <w:jc w:val="center"/>
        <w:rPr>
          <w:rFonts w:ascii="宋体" w:eastAsia="宋体" w:hAnsi="宋体" w:cs="宋体"/>
          <w:spacing w:val="-20"/>
          <w:position w:val="-6"/>
          <w:sz w:val="72"/>
          <w:szCs w:val="72"/>
        </w:rPr>
      </w:pPr>
    </w:p>
    <w:p w14:paraId="6AE7AC2F" w14:textId="77777777" w:rsidR="002866BF" w:rsidRDefault="002866BF" w:rsidP="007F2820">
      <w:pPr>
        <w:jc w:val="center"/>
        <w:rPr>
          <w:rFonts w:ascii="宋体" w:eastAsia="宋体" w:hAnsi="宋体" w:cs="宋体"/>
          <w:spacing w:val="-20"/>
          <w:position w:val="-6"/>
          <w:sz w:val="72"/>
          <w:szCs w:val="72"/>
        </w:rPr>
      </w:pPr>
    </w:p>
    <w:p w14:paraId="358AE714" w14:textId="77777777" w:rsidR="002866BF" w:rsidRDefault="002866BF" w:rsidP="007F2820">
      <w:pPr>
        <w:jc w:val="center"/>
        <w:rPr>
          <w:rFonts w:ascii="宋体" w:eastAsia="宋体" w:hAnsi="宋体" w:cs="宋体"/>
          <w:spacing w:val="-20"/>
          <w:position w:val="-6"/>
          <w:sz w:val="72"/>
          <w:szCs w:val="72"/>
        </w:rPr>
      </w:pPr>
    </w:p>
    <w:p w14:paraId="346C30B0" w14:textId="2CCFCB13" w:rsidR="007F2820" w:rsidRDefault="007F2820" w:rsidP="007F2820">
      <w:pPr>
        <w:jc w:val="center"/>
        <w:rPr>
          <w:rFonts w:ascii="宋体" w:eastAsia="宋体" w:hAnsi="宋体" w:cs="宋体"/>
          <w:spacing w:val="-20"/>
          <w:position w:val="-6"/>
          <w:sz w:val="72"/>
          <w:szCs w:val="72"/>
        </w:rPr>
      </w:pPr>
      <w:r>
        <w:rPr>
          <w:rFonts w:ascii="宋体" w:eastAsia="宋体" w:hAnsi="宋体" w:cs="宋体" w:hint="eastAsia"/>
          <w:spacing w:val="-20"/>
          <w:position w:val="-6"/>
          <w:sz w:val="72"/>
          <w:szCs w:val="72"/>
        </w:rPr>
        <w:t>现代仿真理论与可视化方法</w:t>
      </w:r>
    </w:p>
    <w:p w14:paraId="35949699" w14:textId="77777777" w:rsidR="007F2820" w:rsidRDefault="007F2820" w:rsidP="007F2820">
      <w:pPr>
        <w:jc w:val="center"/>
        <w:rPr>
          <w:rFonts w:ascii="宋体" w:eastAsia="宋体" w:hAnsi="宋体" w:cs="宋体"/>
          <w:spacing w:val="-20"/>
          <w:position w:val="-6"/>
          <w:sz w:val="72"/>
          <w:szCs w:val="72"/>
        </w:rPr>
      </w:pPr>
      <w:r>
        <w:rPr>
          <w:rFonts w:ascii="宋体" w:eastAsia="宋体" w:hAnsi="宋体" w:cs="宋体" w:hint="eastAsia"/>
          <w:spacing w:val="-20"/>
          <w:position w:val="-6"/>
          <w:sz w:val="72"/>
          <w:szCs w:val="72"/>
        </w:rPr>
        <w:t>课程实验报告</w:t>
      </w:r>
    </w:p>
    <w:p w14:paraId="206B4AFD" w14:textId="77777777" w:rsidR="002866BF" w:rsidRDefault="002866BF" w:rsidP="007F2820">
      <w:pPr>
        <w:jc w:val="center"/>
        <w:rPr>
          <w:sz w:val="48"/>
          <w:szCs w:val="48"/>
        </w:rPr>
      </w:pPr>
    </w:p>
    <w:p w14:paraId="20622A13" w14:textId="4F76ECE7" w:rsidR="007F2820" w:rsidRDefault="007F2820" w:rsidP="007F282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</w:p>
    <w:p w14:paraId="70F4E11C" w14:textId="77777777" w:rsidR="007F2820" w:rsidRDefault="007F2820" w:rsidP="007F282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96"/>
        <w:gridCol w:w="6017"/>
      </w:tblGrid>
      <w:tr w:rsidR="007F2820" w14:paraId="2AAA5E43" w14:textId="77777777" w:rsidTr="005360B4">
        <w:trPr>
          <w:trHeight w:val="765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CD093" w14:textId="77777777" w:rsidR="007F2820" w:rsidRDefault="007F2820" w:rsidP="005360B4">
            <w:pPr>
              <w:spacing w:line="520" w:lineRule="exact"/>
              <w:jc w:val="distribute"/>
              <w:rPr>
                <w:b/>
                <w:bCs/>
                <w:spacing w:val="37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3"/>
                <w:kern w:val="0"/>
                <w:sz w:val="32"/>
                <w:szCs w:val="32"/>
              </w:rPr>
              <w:t>学号: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8A9CB3" w14:textId="41A506F6" w:rsidR="007F2820" w:rsidRDefault="00C950D1" w:rsidP="005360B4">
            <w:pPr>
              <w:spacing w:line="520" w:lineRule="exact"/>
              <w:jc w:val="center"/>
              <w:rPr>
                <w:rFonts w:ascii="楷体_GB2312"/>
                <w:color w:val="000000"/>
                <w:sz w:val="32"/>
                <w:szCs w:val="32"/>
              </w:rPr>
            </w:pPr>
            <w:r w:rsidRPr="00C950D1">
              <w:rPr>
                <w:rFonts w:ascii="楷体_GB2312"/>
                <w:color w:val="000000"/>
                <w:sz w:val="32"/>
                <w:szCs w:val="32"/>
              </w:rPr>
              <w:t>120106010787</w:t>
            </w:r>
          </w:p>
        </w:tc>
      </w:tr>
      <w:tr w:rsidR="007F2820" w14:paraId="555EF689" w14:textId="77777777" w:rsidTr="005360B4">
        <w:trPr>
          <w:trHeight w:val="773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F0502" w14:textId="77777777" w:rsidR="007F2820" w:rsidRDefault="007F2820" w:rsidP="005360B4">
            <w:pPr>
              <w:spacing w:line="520" w:lineRule="exact"/>
              <w:jc w:val="distribute"/>
              <w:rPr>
                <w:b/>
                <w:bCs/>
                <w:spacing w:val="37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3"/>
                <w:kern w:val="0"/>
                <w:sz w:val="32"/>
                <w:szCs w:val="32"/>
              </w:rPr>
              <w:t>姓名: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A0014E" w14:textId="51E60ACC" w:rsidR="007F2820" w:rsidRDefault="00C950D1" w:rsidP="005360B4">
            <w:pPr>
              <w:spacing w:line="520" w:lineRule="exact"/>
              <w:jc w:val="center"/>
              <w:rPr>
                <w:rFonts w:ascii="楷体_GB2312"/>
                <w:color w:val="000000"/>
                <w:sz w:val="32"/>
                <w:szCs w:val="32"/>
              </w:rPr>
            </w:pPr>
            <w:r>
              <w:rPr>
                <w:rFonts w:ascii="楷体_GB2312" w:hint="eastAsia"/>
                <w:color w:val="000000"/>
                <w:sz w:val="32"/>
                <w:szCs w:val="32"/>
              </w:rPr>
              <w:t>李柳臻</w:t>
            </w:r>
          </w:p>
        </w:tc>
      </w:tr>
      <w:tr w:rsidR="007F2820" w14:paraId="2C6717C9" w14:textId="77777777" w:rsidTr="005360B4">
        <w:trPr>
          <w:trHeight w:val="773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8A913" w14:textId="6AB8F6A0" w:rsidR="007F2820" w:rsidRDefault="007F2820" w:rsidP="005360B4">
            <w:pPr>
              <w:spacing w:line="520" w:lineRule="exact"/>
              <w:jc w:val="distribute"/>
              <w:rPr>
                <w:b/>
                <w:bCs/>
                <w:spacing w:val="3"/>
                <w:kern w:val="0"/>
                <w:sz w:val="32"/>
                <w:szCs w:val="32"/>
              </w:rPr>
            </w:pPr>
            <w:r w:rsidRPr="007F2820">
              <w:rPr>
                <w:rFonts w:hint="eastAsia"/>
                <w:b/>
                <w:bCs/>
                <w:spacing w:val="7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1B3258" w14:textId="600C645C" w:rsidR="007F2820" w:rsidRDefault="007F2820" w:rsidP="005360B4">
            <w:pPr>
              <w:spacing w:line="520" w:lineRule="exact"/>
              <w:jc w:val="center"/>
              <w:rPr>
                <w:rFonts w:ascii="楷体_GB2312"/>
                <w:color w:val="000000"/>
                <w:sz w:val="32"/>
                <w:szCs w:val="32"/>
              </w:rPr>
            </w:pPr>
            <w:r>
              <w:rPr>
                <w:rFonts w:ascii="楷体_GB2312" w:hint="eastAsia"/>
                <w:color w:val="000000"/>
                <w:sz w:val="32"/>
                <w:szCs w:val="32"/>
              </w:rPr>
              <w:t>1</w:t>
            </w:r>
            <w:r w:rsidR="00C950D1">
              <w:rPr>
                <w:rFonts w:ascii="楷体_GB2312"/>
                <w:color w:val="000000"/>
                <w:sz w:val="32"/>
                <w:szCs w:val="32"/>
              </w:rPr>
              <w:t>5</w:t>
            </w:r>
            <w:r>
              <w:rPr>
                <w:rFonts w:ascii="楷体_GB2312" w:hint="eastAsia"/>
                <w:color w:val="000000"/>
                <w:sz w:val="32"/>
                <w:szCs w:val="32"/>
              </w:rPr>
              <w:t>8</w:t>
            </w:r>
            <w:r w:rsidR="00C950D1">
              <w:rPr>
                <w:rFonts w:ascii="楷体_GB2312"/>
                <w:color w:val="000000"/>
                <w:sz w:val="32"/>
                <w:szCs w:val="32"/>
              </w:rPr>
              <w:t>03959127</w:t>
            </w:r>
          </w:p>
        </w:tc>
      </w:tr>
      <w:tr w:rsidR="007F2820" w14:paraId="6FD6210B" w14:textId="77777777" w:rsidTr="005360B4">
        <w:trPr>
          <w:trHeight w:val="765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4C082" w14:textId="77777777" w:rsidR="007F2820" w:rsidRDefault="007F2820" w:rsidP="005360B4">
            <w:pPr>
              <w:spacing w:line="520" w:lineRule="exact"/>
              <w:jc w:val="distribute"/>
              <w:rPr>
                <w:b/>
                <w:bCs/>
                <w:spacing w:val="7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7"/>
                <w:kern w:val="0"/>
                <w:sz w:val="28"/>
                <w:szCs w:val="28"/>
              </w:rPr>
              <w:t>指导教师</w:t>
            </w:r>
          </w:p>
        </w:tc>
        <w:tc>
          <w:tcPr>
            <w:tcW w:w="60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FA13CB" w14:textId="2470E9EF" w:rsidR="007F2820" w:rsidRDefault="007F2820" w:rsidP="005360B4">
            <w:pPr>
              <w:spacing w:line="520" w:lineRule="exact"/>
              <w:jc w:val="center"/>
              <w:rPr>
                <w:rFonts w:ascii="楷体_GB2312"/>
                <w:color w:val="000000"/>
                <w:sz w:val="32"/>
                <w:szCs w:val="32"/>
              </w:rPr>
            </w:pPr>
            <w:r>
              <w:rPr>
                <w:rFonts w:ascii="楷体_GB2312"/>
                <w:color w:val="000000"/>
                <w:sz w:val="32"/>
                <w:szCs w:val="32"/>
              </w:rPr>
              <w:t>李蔚清</w:t>
            </w:r>
          </w:p>
        </w:tc>
      </w:tr>
    </w:tbl>
    <w:p w14:paraId="04BE9C16" w14:textId="28C8165E" w:rsidR="007F2820" w:rsidRDefault="007F2820" w:rsidP="007F2820">
      <w:pPr>
        <w:jc w:val="left"/>
        <w:rPr>
          <w:rFonts w:ascii="宋体" w:hAnsi="宋体"/>
          <w:b/>
          <w:bCs/>
        </w:rPr>
      </w:pPr>
    </w:p>
    <w:p w14:paraId="1F76997D" w14:textId="380B6901" w:rsidR="007F2820" w:rsidRDefault="007F2820" w:rsidP="007F2820">
      <w:pPr>
        <w:jc w:val="left"/>
        <w:rPr>
          <w:rFonts w:ascii="宋体" w:hAnsi="宋体"/>
          <w:b/>
          <w:bCs/>
        </w:rPr>
      </w:pPr>
    </w:p>
    <w:p w14:paraId="23EB0B4E" w14:textId="398B821D" w:rsidR="007F2820" w:rsidRDefault="007F2820" w:rsidP="007F2820">
      <w:pPr>
        <w:jc w:val="left"/>
        <w:rPr>
          <w:rFonts w:ascii="宋体" w:hAnsi="宋体"/>
          <w:b/>
          <w:bCs/>
        </w:rPr>
      </w:pPr>
    </w:p>
    <w:p w14:paraId="6038A44C" w14:textId="7803ED3E" w:rsidR="002866BF" w:rsidRDefault="002866BF" w:rsidP="007F2820">
      <w:pPr>
        <w:jc w:val="left"/>
        <w:rPr>
          <w:rFonts w:ascii="宋体" w:hAnsi="宋体"/>
          <w:b/>
          <w:bCs/>
        </w:rPr>
      </w:pPr>
    </w:p>
    <w:p w14:paraId="49B16A78" w14:textId="77777777" w:rsidR="002866BF" w:rsidRDefault="002866BF" w:rsidP="007F2820">
      <w:pPr>
        <w:jc w:val="left"/>
        <w:rPr>
          <w:rFonts w:ascii="宋体" w:hAnsi="宋体"/>
          <w:b/>
          <w:bCs/>
        </w:rPr>
      </w:pPr>
    </w:p>
    <w:p w14:paraId="0B1D8056" w14:textId="687DB4BC" w:rsidR="007F2820" w:rsidRDefault="007F2820" w:rsidP="007F2820">
      <w:pPr>
        <w:jc w:val="left"/>
        <w:rPr>
          <w:rFonts w:ascii="宋体" w:hAnsi="宋体"/>
          <w:b/>
          <w:bCs/>
        </w:rPr>
      </w:pPr>
    </w:p>
    <w:p w14:paraId="05D12449" w14:textId="18C2FA9F" w:rsidR="007F2820" w:rsidRPr="007F2820" w:rsidRDefault="007F2820" w:rsidP="007F2820">
      <w:pPr>
        <w:ind w:left="3600"/>
        <w:jc w:val="left"/>
        <w:rPr>
          <w:rFonts w:ascii="宋体" w:hAnsi="宋体"/>
          <w:b/>
          <w:bCs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202</w:t>
      </w:r>
      <w:r w:rsidR="00C950D1">
        <w:rPr>
          <w:rFonts w:ascii="黑体" w:eastAsia="黑体" w:hAnsi="黑体"/>
          <w:color w:val="000000"/>
          <w:sz w:val="36"/>
          <w:szCs w:val="36"/>
        </w:rPr>
        <w:t>1</w:t>
      </w:r>
      <w:r w:rsidRPr="007F2820">
        <w:rPr>
          <w:rFonts w:ascii="黑体" w:eastAsia="黑体" w:hAnsi="黑体" w:hint="eastAsia"/>
          <w:color w:val="000000"/>
          <w:sz w:val="36"/>
          <w:szCs w:val="36"/>
        </w:rPr>
        <w:t>年</w:t>
      </w:r>
      <w:r w:rsidRPr="007F2820">
        <w:rPr>
          <w:rFonts w:ascii="黑体" w:eastAsia="黑体" w:hint="eastAsia"/>
          <w:color w:val="000000"/>
          <w:sz w:val="36"/>
          <w:szCs w:val="36"/>
        </w:rPr>
        <w:t xml:space="preserve"> 6 </w:t>
      </w:r>
      <w:r w:rsidRPr="007F2820">
        <w:rPr>
          <w:rFonts w:ascii="黑体" w:eastAsia="黑体" w:hAnsi="黑体" w:hint="eastAsia"/>
          <w:color w:val="000000"/>
          <w:sz w:val="36"/>
          <w:szCs w:val="36"/>
        </w:rPr>
        <w:t>月</w:t>
      </w:r>
    </w:p>
    <w:p w14:paraId="73B53DE9" w14:textId="1838D6AC" w:rsidR="00FC72CB" w:rsidRDefault="00FC72CB">
      <w:pPr>
        <w:widowControl/>
        <w:jc w:val="left"/>
      </w:pPr>
      <w:r>
        <w:br w:type="page"/>
      </w:r>
    </w:p>
    <w:p w14:paraId="57904BBD" w14:textId="29C46D77" w:rsidR="005A1C61" w:rsidRPr="00DB6C31" w:rsidRDefault="00DB6C31" w:rsidP="005F2F6C">
      <w:pPr>
        <w:pStyle w:val="1"/>
        <w:spacing w:before="120" w:after="120"/>
        <w:rPr>
          <w:sz w:val="28"/>
          <w:szCs w:val="28"/>
        </w:rPr>
      </w:pPr>
      <w:r w:rsidRPr="00DB6C31">
        <w:rPr>
          <w:rFonts w:hint="eastAsia"/>
          <w:sz w:val="28"/>
          <w:szCs w:val="28"/>
        </w:rPr>
        <w:lastRenderedPageBreak/>
        <w:t>一、</w:t>
      </w:r>
      <w:r w:rsidR="00FC72CB" w:rsidRPr="00DB6C31">
        <w:rPr>
          <w:rFonts w:hint="eastAsia"/>
          <w:sz w:val="28"/>
          <w:szCs w:val="28"/>
        </w:rPr>
        <w:t>实验要求</w:t>
      </w:r>
    </w:p>
    <w:p w14:paraId="5C2110D3" w14:textId="1D95CDB3" w:rsidR="00FC72CB" w:rsidRDefault="00FC72CB" w:rsidP="00FC72CB">
      <w:pPr>
        <w:ind w:firstLineChars="200" w:firstLine="420"/>
      </w:pPr>
      <w:r w:rsidRPr="00FC72CB">
        <w:rPr>
          <w:rFonts w:hint="eastAsia"/>
        </w:rPr>
        <w:t>某河道断面，统计从10:00到17:30的船舶通过数据，见附件。其中，船型有大小（特别长的是拖船队），运输方向分为上下行，装载情况分为空载和重载。根据实测数据，模拟船舶交通规律，包括船大小（分成30米、40米、50米和拖船队）、上下行、空重载，</w:t>
      </w:r>
      <w:r w:rsidR="00BA55D9">
        <w:rPr>
          <w:rFonts w:hint="eastAsia"/>
        </w:rPr>
        <w:t>要求进行仿真实验</w:t>
      </w:r>
      <w:r w:rsidRPr="00FC72CB">
        <w:rPr>
          <w:rFonts w:hint="eastAsia"/>
        </w:rPr>
        <w:t>，统计这个断面的船舶交通量规律（上下行方向通过船只的数量和大小）。</w:t>
      </w:r>
    </w:p>
    <w:p w14:paraId="28080E1C" w14:textId="51C63C59" w:rsidR="00FC72CB" w:rsidRPr="00FC72CB" w:rsidRDefault="00FC72CB" w:rsidP="00FC72CB">
      <w:pPr>
        <w:ind w:firstLineChars="200" w:firstLine="420"/>
        <w:rPr>
          <w:rFonts w:eastAsia="宋体"/>
        </w:rPr>
      </w:pPr>
      <w:r>
        <w:rPr>
          <w:rFonts w:hint="eastAsia"/>
        </w:rPr>
        <w:t>要求：</w:t>
      </w:r>
      <w:r w:rsidR="00BA55D9" w:rsidRPr="00BA55D9">
        <w:rPr>
          <w:rFonts w:hint="eastAsia"/>
        </w:rPr>
        <w:t>根据观测量拟合</w:t>
      </w:r>
      <w:r w:rsidR="00BA55D9" w:rsidRPr="00BA55D9">
        <w:t>到达模式，</w:t>
      </w:r>
      <w:r w:rsidR="00BA55D9" w:rsidRPr="00BA55D9">
        <w:rPr>
          <w:rFonts w:hint="eastAsia"/>
        </w:rPr>
        <w:t>选取合适的分布参数，分别仿真平时和忙时的情况，按照90%置信度要求</w:t>
      </w:r>
      <w:r w:rsidR="00BA55D9" w:rsidRPr="00BA55D9">
        <w:t>进行终止型仿真，统计该系统的性能指标，进行结果分析。</w:t>
      </w:r>
    </w:p>
    <w:p w14:paraId="4C9A7255" w14:textId="4D57980C" w:rsidR="00FC72CB" w:rsidRPr="00DB6C31" w:rsidRDefault="00DB6C31" w:rsidP="005F2F6C">
      <w:pPr>
        <w:pStyle w:val="1"/>
        <w:spacing w:before="120" w:after="120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221555" w:rsidRPr="00DB6C31">
        <w:rPr>
          <w:rFonts w:hint="eastAsia"/>
          <w:sz w:val="28"/>
          <w:szCs w:val="28"/>
        </w:rPr>
        <w:t>实验环境</w:t>
      </w:r>
    </w:p>
    <w:p w14:paraId="70D90C96" w14:textId="79E688C9" w:rsidR="00221555" w:rsidRPr="00940999" w:rsidRDefault="00940999" w:rsidP="00940999">
      <w:pPr>
        <w:spacing w:line="360" w:lineRule="auto"/>
        <w:ind w:firstLineChars="200" w:firstLine="420"/>
        <w:rPr>
          <w:rFonts w:ascii="Times New Roman" w:hAnsi="Times New Roman"/>
        </w:rPr>
      </w:pPr>
      <w:r w:rsidRPr="00940999">
        <w:rPr>
          <w:rFonts w:ascii="Times New Roman" w:hAnsi="Times New Roman" w:hint="eastAsia"/>
        </w:rPr>
        <w:t>操作系统：</w:t>
      </w:r>
      <w:r w:rsidR="00221555" w:rsidRPr="00940999">
        <w:rPr>
          <w:rFonts w:ascii="Times New Roman" w:hAnsi="Times New Roman"/>
        </w:rPr>
        <w:t>Windows 10</w:t>
      </w:r>
    </w:p>
    <w:p w14:paraId="5AB03E39" w14:textId="7E14636F" w:rsidR="00221555" w:rsidRDefault="00EC3D4E" w:rsidP="0022155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java</w:t>
      </w:r>
      <w:r w:rsidR="00940999">
        <w:rPr>
          <w:rFonts w:ascii="Times New Roman" w:hAnsi="Times New Roman" w:hint="eastAsia"/>
        </w:rPr>
        <w:t>：</w:t>
      </w:r>
      <w:r>
        <w:rPr>
          <w:rFonts w:ascii="Times New Roman" w:hAnsi="Times New Roman"/>
        </w:rPr>
        <w:t>jdk8</w:t>
      </w:r>
    </w:p>
    <w:p w14:paraId="57AD9D37" w14:textId="1B1BA33D" w:rsidR="00940999" w:rsidRPr="00221555" w:rsidRDefault="00940999" w:rsidP="0022155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DE</w:t>
      </w:r>
      <w:r>
        <w:rPr>
          <w:rFonts w:ascii="Times New Roman" w:hAnsi="Times New Roman" w:hint="eastAsia"/>
        </w:rPr>
        <w:t>：</w:t>
      </w:r>
      <w:r w:rsidR="00EC3D4E">
        <w:rPr>
          <w:rFonts w:ascii="Times New Roman" w:hAnsi="Times New Roman"/>
        </w:rPr>
        <w:t>IntelliJ IDEA</w:t>
      </w:r>
    </w:p>
    <w:p w14:paraId="4BF10F43" w14:textId="02156B8F" w:rsidR="00FC72CB" w:rsidRPr="00DB6C31" w:rsidRDefault="00DB6C31" w:rsidP="005F2F6C">
      <w:pPr>
        <w:pStyle w:val="1"/>
        <w:spacing w:before="120" w:after="120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="00D466E7" w:rsidRPr="00DB6C31">
        <w:rPr>
          <w:rFonts w:hint="eastAsia"/>
          <w:sz w:val="28"/>
          <w:szCs w:val="28"/>
        </w:rPr>
        <w:t>实验步骤</w:t>
      </w:r>
    </w:p>
    <w:p w14:paraId="6E8991D2" w14:textId="7878587D" w:rsidR="00DB6C31" w:rsidRDefault="00DB6C31" w:rsidP="00E82472">
      <w:pPr>
        <w:pStyle w:val="2"/>
        <w:spacing w:before="120" w:after="120" w:line="415" w:lineRule="auto"/>
        <w:rPr>
          <w:sz w:val="22"/>
          <w:szCs w:val="22"/>
        </w:rPr>
      </w:pPr>
      <w:r w:rsidRPr="005F2F6C">
        <w:rPr>
          <w:rFonts w:hint="eastAsia"/>
          <w:sz w:val="22"/>
          <w:szCs w:val="22"/>
        </w:rPr>
        <w:t>3.1</w:t>
      </w:r>
      <w:r w:rsidRPr="005F2F6C">
        <w:rPr>
          <w:sz w:val="22"/>
          <w:szCs w:val="22"/>
        </w:rPr>
        <w:t xml:space="preserve"> </w:t>
      </w:r>
      <w:r w:rsidRPr="005F2F6C">
        <w:rPr>
          <w:rFonts w:hint="eastAsia"/>
          <w:sz w:val="22"/>
          <w:szCs w:val="22"/>
        </w:rPr>
        <w:t>设计思路</w:t>
      </w:r>
    </w:p>
    <w:p w14:paraId="3BE7BD34" w14:textId="1E7374E5" w:rsidR="00E82472" w:rsidRDefault="00E82472" w:rsidP="00E82472">
      <w:r>
        <w:tab/>
      </w:r>
      <w:r>
        <w:rPr>
          <w:rFonts w:hint="eastAsia"/>
        </w:rPr>
        <w:t>1）选用适合的模型对横截面</w:t>
      </w:r>
      <w:r w:rsidRPr="00FC72CB">
        <w:rPr>
          <w:rFonts w:hint="eastAsia"/>
        </w:rPr>
        <w:t>10:00到17:30</w:t>
      </w:r>
      <w:r>
        <w:rPr>
          <w:rFonts w:hint="eastAsia"/>
        </w:rPr>
        <w:t>的船数量进行统计，包括上下行及对应的船大小的数量，并按照90%的置信度得到置信区间。</w:t>
      </w:r>
    </w:p>
    <w:p w14:paraId="4E58255F" w14:textId="485396BE" w:rsidR="00F20904" w:rsidRDefault="00F20904" w:rsidP="00E82472">
      <w:r>
        <w:tab/>
      </w:r>
      <w:r>
        <w:rPr>
          <w:rFonts w:hint="eastAsia"/>
        </w:rPr>
        <w:t>2）设计一个Ship</w:t>
      </w:r>
      <w:r w:rsidR="008C38FB">
        <w:rPr>
          <w:rFonts w:hint="eastAsia"/>
        </w:rPr>
        <w:t>类</w:t>
      </w:r>
      <w:r>
        <w:rPr>
          <w:rFonts w:hint="eastAsia"/>
        </w:rPr>
        <w:t>，</w:t>
      </w:r>
      <w:r w:rsidR="008C38FB">
        <w:rPr>
          <w:rFonts w:hint="eastAsia"/>
        </w:rPr>
        <w:t xml:space="preserve"> 该类含有</w:t>
      </w:r>
      <w:r>
        <w:rPr>
          <w:rFonts w:hint="eastAsia"/>
        </w:rPr>
        <w:t>船的id</w:t>
      </w:r>
      <w:r w:rsidR="008C38FB">
        <w:t>(int)</w:t>
      </w:r>
      <w:r>
        <w:rPr>
          <w:rFonts w:hint="eastAsia"/>
        </w:rPr>
        <w:t>、</w:t>
      </w:r>
      <w:r w:rsidR="008C38FB">
        <w:rPr>
          <w:rFonts w:hint="eastAsia"/>
        </w:rPr>
        <w:t>船的</w:t>
      </w:r>
      <w:r>
        <w:rPr>
          <w:rFonts w:hint="eastAsia"/>
        </w:rPr>
        <w:t>到达时间</w:t>
      </w:r>
      <w:r w:rsidR="008C38FB">
        <w:rPr>
          <w:rFonts w:hint="eastAsia"/>
        </w:rPr>
        <w:t>(</w:t>
      </w:r>
      <w:r w:rsidR="008C38FB">
        <w:t>S</w:t>
      </w:r>
      <w:r w:rsidR="008C38FB">
        <w:rPr>
          <w:rFonts w:hint="eastAsia"/>
        </w:rPr>
        <w:t>tring数组</w:t>
      </w:r>
      <w:r w:rsidR="008C38FB">
        <w:t>)</w:t>
      </w:r>
      <w:r>
        <w:rPr>
          <w:rFonts w:hint="eastAsia"/>
        </w:rPr>
        <w:t>、</w:t>
      </w:r>
      <w:r w:rsidR="008C38FB">
        <w:rPr>
          <w:rFonts w:hint="eastAsia"/>
        </w:rPr>
        <w:t>船的</w:t>
      </w:r>
      <w:r>
        <w:rPr>
          <w:rFonts w:hint="eastAsia"/>
        </w:rPr>
        <w:t>吨位</w:t>
      </w:r>
      <w:r w:rsidR="008C38FB">
        <w:rPr>
          <w:rFonts w:hint="eastAsia"/>
        </w:rPr>
        <w:t>(</w:t>
      </w:r>
      <w:r w:rsidR="008C38FB">
        <w:t>double)</w:t>
      </w:r>
      <w:r>
        <w:rPr>
          <w:rFonts w:hint="eastAsia"/>
        </w:rPr>
        <w:t>、</w:t>
      </w:r>
      <w:r w:rsidR="008C38FB">
        <w:rPr>
          <w:rFonts w:hint="eastAsia"/>
        </w:rPr>
        <w:t>船的</w:t>
      </w:r>
      <w:r>
        <w:rPr>
          <w:rFonts w:hint="eastAsia"/>
        </w:rPr>
        <w:t>类型</w:t>
      </w:r>
      <w:r w:rsidR="008C38FB">
        <w:rPr>
          <w:rFonts w:hint="eastAsia"/>
        </w:rPr>
        <w:t>(i</w:t>
      </w:r>
      <w:r w:rsidR="008C38FB">
        <w:t>nt)</w:t>
      </w:r>
      <w:r>
        <w:rPr>
          <w:rFonts w:hint="eastAsia"/>
        </w:rPr>
        <w:t>、</w:t>
      </w:r>
      <w:r w:rsidR="008C38FB">
        <w:rPr>
          <w:rFonts w:hint="eastAsia"/>
        </w:rPr>
        <w:t>船的</w:t>
      </w:r>
      <w:r>
        <w:rPr>
          <w:rFonts w:hint="eastAsia"/>
        </w:rPr>
        <w:t>方向</w:t>
      </w:r>
      <w:r w:rsidR="008C38FB">
        <w:rPr>
          <w:rFonts w:hint="eastAsia"/>
        </w:rPr>
        <w:t>(</w:t>
      </w:r>
      <w:r w:rsidR="008C38FB">
        <w:t>double)</w:t>
      </w:r>
      <w:r>
        <w:rPr>
          <w:rFonts w:hint="eastAsia"/>
        </w:rPr>
        <w:t>、</w:t>
      </w:r>
      <w:r w:rsidR="008C38FB">
        <w:rPr>
          <w:rFonts w:hint="eastAsia"/>
        </w:rPr>
        <w:t>船的</w:t>
      </w:r>
      <w:r>
        <w:rPr>
          <w:rFonts w:hint="eastAsia"/>
        </w:rPr>
        <w:t>装载</w:t>
      </w:r>
      <w:r w:rsidR="008C38FB">
        <w:rPr>
          <w:rFonts w:hint="eastAsia"/>
        </w:rPr>
        <w:t>(</w:t>
      </w:r>
      <w:r w:rsidR="008C38FB">
        <w:t>double)</w:t>
      </w:r>
      <w:r>
        <w:rPr>
          <w:rFonts w:hint="eastAsia"/>
        </w:rPr>
        <w:t>。</w:t>
      </w:r>
    </w:p>
    <w:p w14:paraId="0FE9D40F" w14:textId="0BAFC43C" w:rsidR="00E82472" w:rsidRPr="00E82472" w:rsidRDefault="00E82472" w:rsidP="00E82472">
      <w:r>
        <w:tab/>
      </w:r>
      <w:r w:rsidR="00F20904">
        <w:rPr>
          <w:rFonts w:hint="eastAsia"/>
        </w:rPr>
        <w:t>3</w:t>
      </w:r>
      <w:r>
        <w:rPr>
          <w:rFonts w:hint="eastAsia"/>
        </w:rPr>
        <w:t>）方案选择。在程序的实现过程中，对船型的大小采用了泊松分布，并适当的选取参数把船型分为30米、40米、50米、拖船队四类；对船到达时间选用正态分布，对于仿真的</w:t>
      </w:r>
    </w:p>
    <w:p w14:paraId="2E0B5B3B" w14:textId="5E941F3B" w:rsidR="00D466E7" w:rsidRDefault="00E82472" w:rsidP="00DB6C31">
      <w:r>
        <w:rPr>
          <w:rFonts w:hint="eastAsia"/>
        </w:rPr>
        <w:t>平时和忙时通过调整正态分布的参数实现，忙时船到达时间的时间间隔较短，平时则较长；船吨位采用正态分布，</w:t>
      </w:r>
      <w:r w:rsidR="00F20904">
        <w:rPr>
          <w:rFonts w:hint="eastAsia"/>
        </w:rPr>
        <w:t>使船吨位出现在较集中的区域；船的上下行和装载采用均匀分布，通过（0，1）的概率来控制船的上下行和装载情况。</w:t>
      </w:r>
    </w:p>
    <w:p w14:paraId="737F0AAC" w14:textId="53E68E03" w:rsidR="005360B4" w:rsidRDefault="005360B4" w:rsidP="00DB6C31">
      <w:r>
        <w:tab/>
      </w:r>
      <w:r w:rsidR="002553DD">
        <w:rPr>
          <w:rFonts w:hint="eastAsia"/>
        </w:rPr>
        <w:t>4）对设计好的仿真模型进行多次仿真，</w:t>
      </w:r>
      <w:r w:rsidR="006376C0">
        <w:rPr>
          <w:rFonts w:hint="eastAsia"/>
        </w:rPr>
        <w:t>计算出上下行不同船型的平均结果和方差，最后</w:t>
      </w:r>
      <w:r w:rsidR="002553DD">
        <w:rPr>
          <w:rFonts w:hint="eastAsia"/>
        </w:rPr>
        <w:t>按照90%置信度算出置信区间，进行结果分析。</w:t>
      </w:r>
    </w:p>
    <w:p w14:paraId="1524D3F6" w14:textId="6FE3619A" w:rsidR="00D466E7" w:rsidRDefault="005360B4" w:rsidP="00B40BD1">
      <w:pPr>
        <w:pStyle w:val="2"/>
        <w:spacing w:before="120" w:after="120" w:line="415" w:lineRule="auto"/>
        <w:rPr>
          <w:sz w:val="22"/>
          <w:szCs w:val="22"/>
        </w:rPr>
      </w:pPr>
      <w:r w:rsidRPr="00B40BD1">
        <w:rPr>
          <w:rFonts w:hint="eastAsia"/>
          <w:sz w:val="22"/>
          <w:szCs w:val="22"/>
        </w:rPr>
        <w:t>3.2</w:t>
      </w:r>
      <w:r w:rsidRPr="00B40BD1">
        <w:rPr>
          <w:sz w:val="22"/>
          <w:szCs w:val="22"/>
        </w:rPr>
        <w:t xml:space="preserve"> </w:t>
      </w:r>
      <w:r w:rsidR="00B40BD1" w:rsidRPr="00B40BD1">
        <w:rPr>
          <w:rFonts w:hint="eastAsia"/>
          <w:sz w:val="22"/>
          <w:szCs w:val="22"/>
        </w:rPr>
        <w:t>具体实现过程</w:t>
      </w:r>
    </w:p>
    <w:p w14:paraId="012450A1" w14:textId="3BB38B74" w:rsidR="00B40BD1" w:rsidRDefault="00B40BD1" w:rsidP="00B40BD1">
      <w:pPr>
        <w:pStyle w:val="3"/>
        <w:spacing w:before="120" w:after="120" w:line="415" w:lineRule="auto"/>
        <w:rPr>
          <w:b w:val="0"/>
          <w:bCs w:val="0"/>
          <w:sz w:val="21"/>
          <w:szCs w:val="21"/>
        </w:rPr>
      </w:pPr>
      <w:r w:rsidRPr="00B40BD1">
        <w:rPr>
          <w:rFonts w:hint="eastAsia"/>
          <w:b w:val="0"/>
          <w:bCs w:val="0"/>
          <w:sz w:val="21"/>
          <w:szCs w:val="21"/>
        </w:rPr>
        <w:t>3.2.1</w:t>
      </w:r>
      <w:r w:rsidRPr="00B40BD1">
        <w:rPr>
          <w:b w:val="0"/>
          <w:bCs w:val="0"/>
          <w:sz w:val="21"/>
          <w:szCs w:val="21"/>
        </w:rPr>
        <w:t xml:space="preserve"> </w:t>
      </w:r>
      <w:r w:rsidR="00DC67F3">
        <w:rPr>
          <w:rFonts w:hint="eastAsia"/>
          <w:b w:val="0"/>
          <w:bCs w:val="0"/>
          <w:sz w:val="21"/>
          <w:szCs w:val="21"/>
        </w:rPr>
        <w:t>船</w:t>
      </w:r>
      <w:r w:rsidR="00DB2ECE">
        <w:rPr>
          <w:rFonts w:hint="eastAsia"/>
          <w:b w:val="0"/>
          <w:bCs w:val="0"/>
          <w:sz w:val="21"/>
          <w:szCs w:val="21"/>
        </w:rPr>
        <w:t>定义</w:t>
      </w:r>
      <w:r w:rsidR="00DC67F3">
        <w:rPr>
          <w:rFonts w:hint="eastAsia"/>
          <w:b w:val="0"/>
          <w:bCs w:val="0"/>
          <w:sz w:val="21"/>
          <w:szCs w:val="21"/>
        </w:rPr>
        <w:t>模块</w:t>
      </w:r>
    </w:p>
    <w:p w14:paraId="6599B1EC" w14:textId="06B78A43" w:rsidR="00B40BD1" w:rsidRPr="00B40BD1" w:rsidRDefault="00B40BD1" w:rsidP="00B40BD1">
      <w:r>
        <w:tab/>
      </w:r>
      <w:r>
        <w:rPr>
          <w:rFonts w:hint="eastAsia"/>
        </w:rPr>
        <w:t>定义一只船，包括了船的id、船到达航道的时间、船的吨位、船型的大小、船的行进方向、船的装载情况</w:t>
      </w:r>
      <w:r w:rsidR="00275B89">
        <w:rPr>
          <w:rFonts w:hint="eastAsia"/>
        </w:rPr>
        <w:t>，如下图所示。</w:t>
      </w:r>
    </w:p>
    <w:p w14:paraId="6B6B098E" w14:textId="7700F9CA" w:rsidR="00B40BD1" w:rsidRDefault="00EC3D4E" w:rsidP="00B40BD1">
      <w:r>
        <w:rPr>
          <w:noProof/>
        </w:rPr>
        <w:lastRenderedPageBreak/>
        <w:drawing>
          <wp:inline distT="0" distB="0" distL="0" distR="0" wp14:anchorId="420CAF41" wp14:editId="1774CD9F">
            <wp:extent cx="5274310" cy="2316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4494" w14:textId="0BB2F4F4" w:rsidR="00B40BD1" w:rsidRDefault="00B40BD1" w:rsidP="00B40BD1">
      <w:pPr>
        <w:pStyle w:val="3"/>
        <w:spacing w:before="120" w:after="120" w:line="415" w:lineRule="auto"/>
        <w:rPr>
          <w:b w:val="0"/>
          <w:bCs w:val="0"/>
          <w:sz w:val="21"/>
          <w:szCs w:val="21"/>
        </w:rPr>
      </w:pPr>
      <w:r w:rsidRPr="00B40BD1">
        <w:rPr>
          <w:rFonts w:hint="eastAsia"/>
          <w:b w:val="0"/>
          <w:bCs w:val="0"/>
          <w:sz w:val="21"/>
          <w:szCs w:val="21"/>
        </w:rPr>
        <w:t>3.2.2</w:t>
      </w:r>
      <w:r>
        <w:rPr>
          <w:b w:val="0"/>
          <w:bCs w:val="0"/>
          <w:sz w:val="21"/>
          <w:szCs w:val="21"/>
        </w:rPr>
        <w:t xml:space="preserve"> </w:t>
      </w:r>
      <w:r w:rsidR="009C33D0">
        <w:rPr>
          <w:rFonts w:hint="eastAsia"/>
          <w:b w:val="0"/>
          <w:bCs w:val="0"/>
          <w:sz w:val="21"/>
          <w:szCs w:val="21"/>
        </w:rPr>
        <w:t>不同类型的船的生成</w:t>
      </w:r>
      <w:r>
        <w:rPr>
          <w:rFonts w:hint="eastAsia"/>
          <w:b w:val="0"/>
          <w:bCs w:val="0"/>
          <w:sz w:val="21"/>
          <w:szCs w:val="21"/>
        </w:rPr>
        <w:t>模块</w:t>
      </w:r>
    </w:p>
    <w:p w14:paraId="1FD5BB97" w14:textId="7678F122" w:rsidR="0003667C" w:rsidRPr="00B40BD1" w:rsidRDefault="00B40BD1" w:rsidP="00B40BD1">
      <w:r>
        <w:tab/>
      </w:r>
      <w:r w:rsidR="002D549D">
        <w:rPr>
          <w:rFonts w:hint="eastAsia"/>
        </w:rPr>
        <w:t>船分为30米、40米、50米、拖船队四种类型，</w:t>
      </w:r>
      <w:r w:rsidR="0034297A">
        <w:rPr>
          <w:rFonts w:hint="eastAsia"/>
        </w:rPr>
        <w:t>分别用阿拉伯数字1、2、3、4来代表，</w:t>
      </w:r>
      <w:r w:rsidR="002D549D">
        <w:rPr>
          <w:rFonts w:hint="eastAsia"/>
        </w:rPr>
        <w:t>采用泊松分布使生成的随机数按实际分配到所属类型中，如产生的</w:t>
      </w:r>
      <w:r w:rsidR="00245948">
        <w:rPr>
          <w:rFonts w:hint="eastAsia"/>
        </w:rPr>
        <w:t>数据为2</w:t>
      </w:r>
      <w:r w:rsidR="00245948">
        <w:t>5</w:t>
      </w:r>
      <w:r w:rsidR="00245948">
        <w:rPr>
          <w:rFonts w:hint="eastAsia"/>
        </w:rPr>
        <w:t>，</w:t>
      </w:r>
      <w:r w:rsidR="002D549D">
        <w:rPr>
          <w:rFonts w:hint="eastAsia"/>
        </w:rPr>
        <w:t>则属于</w:t>
      </w:r>
      <w:r w:rsidR="00245948">
        <w:t>30</w:t>
      </w:r>
      <w:r w:rsidR="002D549D">
        <w:rPr>
          <w:rFonts w:hint="eastAsia"/>
        </w:rPr>
        <w:t>米船的型号</w:t>
      </w:r>
      <w:r w:rsidR="000D6292">
        <w:rPr>
          <w:rFonts w:hint="eastAsia"/>
        </w:rPr>
        <w:t>，相关代码如下图所示</w:t>
      </w:r>
      <w:r w:rsidR="0003667C">
        <w:rPr>
          <w:rFonts w:hint="eastAsia"/>
        </w:rPr>
        <w:t>。</w:t>
      </w:r>
    </w:p>
    <w:p w14:paraId="64B6AACF" w14:textId="6F45EADD" w:rsidR="00B40BD1" w:rsidRDefault="00EC3D4E" w:rsidP="00B40BD1">
      <w:r>
        <w:rPr>
          <w:noProof/>
        </w:rPr>
        <w:drawing>
          <wp:inline distT="0" distB="0" distL="0" distR="0" wp14:anchorId="6D92D8BC" wp14:editId="35918794">
            <wp:extent cx="4686706" cy="2301439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0E34" w14:textId="7BEBAE69" w:rsidR="006B0F59" w:rsidRDefault="006B0F59" w:rsidP="006B0F59">
      <w:pPr>
        <w:ind w:firstLine="420"/>
        <w:rPr>
          <w:rFonts w:hint="eastAsia"/>
        </w:rPr>
      </w:pPr>
      <w:r>
        <w:rPr>
          <w:rFonts w:hint="eastAsia"/>
        </w:rPr>
        <w:t>泊松分布关键代码如下图所示。</w:t>
      </w:r>
    </w:p>
    <w:p w14:paraId="38E72010" w14:textId="15C5DFE1" w:rsidR="006643C8" w:rsidRDefault="006643C8" w:rsidP="00B40B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2A7AF3" wp14:editId="2A2B6614">
            <wp:extent cx="5274310" cy="32346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F457" w14:textId="074422E4" w:rsidR="0003667C" w:rsidRPr="00E75CCA" w:rsidRDefault="0003667C" w:rsidP="00E75CCA">
      <w:pPr>
        <w:pStyle w:val="3"/>
        <w:spacing w:before="120" w:after="120" w:line="415" w:lineRule="auto"/>
        <w:rPr>
          <w:b w:val="0"/>
          <w:bCs w:val="0"/>
          <w:sz w:val="21"/>
          <w:szCs w:val="21"/>
        </w:rPr>
      </w:pPr>
      <w:r w:rsidRPr="00E75CCA">
        <w:rPr>
          <w:rFonts w:hint="eastAsia"/>
          <w:b w:val="0"/>
          <w:bCs w:val="0"/>
          <w:sz w:val="21"/>
          <w:szCs w:val="21"/>
        </w:rPr>
        <w:t>3.2.3</w:t>
      </w:r>
      <w:r w:rsidRPr="00E75CCA">
        <w:rPr>
          <w:b w:val="0"/>
          <w:bCs w:val="0"/>
          <w:sz w:val="21"/>
          <w:szCs w:val="21"/>
        </w:rPr>
        <w:t xml:space="preserve"> </w:t>
      </w:r>
      <w:r w:rsidRPr="00E75CCA">
        <w:rPr>
          <w:rFonts w:hint="eastAsia"/>
          <w:b w:val="0"/>
          <w:bCs w:val="0"/>
          <w:sz w:val="21"/>
          <w:szCs w:val="21"/>
        </w:rPr>
        <w:t>船到达时间模块</w:t>
      </w:r>
    </w:p>
    <w:p w14:paraId="5BFB42CB" w14:textId="375A80F8" w:rsidR="0003667C" w:rsidRPr="0003667C" w:rsidRDefault="0003667C" w:rsidP="009544E2">
      <w:pPr>
        <w:tabs>
          <w:tab w:val="left" w:pos="3880"/>
        </w:tabs>
        <w:ind w:firstLineChars="200" w:firstLine="420"/>
      </w:pPr>
      <w:r>
        <w:rPr>
          <w:rFonts w:hint="eastAsia"/>
        </w:rPr>
        <w:t>船的到达模式采取正态分布，</w:t>
      </w:r>
      <w:r w:rsidR="00FF1C34">
        <w:rPr>
          <w:rFonts w:hint="eastAsia"/>
        </w:rPr>
        <w:t>用</w:t>
      </w:r>
      <w:r>
        <w:rPr>
          <w:rFonts w:hint="eastAsia"/>
        </w:rPr>
        <w:t>产生的随机数表示时间间隔，然后把时间间隔累加，</w:t>
      </w:r>
      <w:r w:rsidR="00FE7D38">
        <w:rPr>
          <w:rFonts w:hint="eastAsia"/>
        </w:rPr>
        <w:t>以</w:t>
      </w:r>
      <w:r>
        <w:rPr>
          <w:rFonts w:hint="eastAsia"/>
        </w:rPr>
        <w:t>时分秒</w:t>
      </w:r>
      <w:r w:rsidR="00EA7AFA">
        <w:rPr>
          <w:rFonts w:hint="eastAsia"/>
        </w:rPr>
        <w:t>(比如：1</w:t>
      </w:r>
      <w:r w:rsidR="00EA7AFA">
        <w:t>2:01:09)</w:t>
      </w:r>
      <w:r>
        <w:rPr>
          <w:rFonts w:hint="eastAsia"/>
        </w:rPr>
        <w:t>的</w:t>
      </w:r>
      <w:r w:rsidR="00EA7AFA">
        <w:rPr>
          <w:rFonts w:hint="eastAsia"/>
        </w:rPr>
        <w:t>格式</w:t>
      </w:r>
      <w:r>
        <w:rPr>
          <w:rFonts w:hint="eastAsia"/>
        </w:rPr>
        <w:t>打印</w:t>
      </w:r>
      <w:r w:rsidR="00001022">
        <w:rPr>
          <w:rFonts w:hint="eastAsia"/>
        </w:rPr>
        <w:t>，</w:t>
      </w:r>
      <w:r w:rsidR="00416CAA">
        <w:rPr>
          <w:rFonts w:hint="eastAsia"/>
        </w:rPr>
        <w:t>关键代码</w:t>
      </w:r>
      <w:r w:rsidR="00001022">
        <w:rPr>
          <w:rFonts w:hint="eastAsia"/>
        </w:rPr>
        <w:t>如下图所示</w:t>
      </w:r>
      <w:r>
        <w:rPr>
          <w:rFonts w:hint="eastAsia"/>
        </w:rPr>
        <w:t>。</w:t>
      </w:r>
    </w:p>
    <w:p w14:paraId="333457C3" w14:textId="4ED01C50" w:rsidR="0003667C" w:rsidRDefault="00EC3D4E" w:rsidP="00B40BD1">
      <w:r>
        <w:rPr>
          <w:noProof/>
        </w:rPr>
        <w:drawing>
          <wp:inline distT="0" distB="0" distL="0" distR="0" wp14:anchorId="1066DDFA" wp14:editId="0EDD5E8A">
            <wp:extent cx="5274310" cy="16744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2D65" w14:textId="6F1212B7" w:rsidR="0003667C" w:rsidRDefault="00D627EC" w:rsidP="005808C7">
      <w:pPr>
        <w:ind w:firstLine="420"/>
        <w:rPr>
          <w:rFonts w:hint="eastAsia"/>
        </w:rPr>
      </w:pPr>
      <w:r>
        <w:rPr>
          <w:rFonts w:hint="eastAsia"/>
        </w:rPr>
        <w:t>时间处理相关代码如下图所示。</w:t>
      </w:r>
    </w:p>
    <w:p w14:paraId="75295CD9" w14:textId="77777777" w:rsidR="000E2CF4" w:rsidRDefault="00EC3D4E" w:rsidP="000E2CF4">
      <w:r>
        <w:rPr>
          <w:noProof/>
        </w:rPr>
        <w:lastRenderedPageBreak/>
        <w:drawing>
          <wp:inline distT="0" distB="0" distL="0" distR="0" wp14:anchorId="74935663" wp14:editId="3B77CC3E">
            <wp:extent cx="5274310" cy="51790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1A28" w14:textId="4A8F43D0" w:rsidR="00572261" w:rsidRPr="0072437C" w:rsidRDefault="00572261" w:rsidP="000E2CF4">
      <w:pPr>
        <w:ind w:firstLine="420"/>
        <w:rPr>
          <w:rFonts w:hint="eastAsia"/>
        </w:rPr>
      </w:pPr>
      <w:r>
        <w:t>使用Random下的nextGaussian以及均值和方差来实现正态分布</w:t>
      </w:r>
      <w:r>
        <w:rPr>
          <w:rFonts w:hint="eastAsia"/>
        </w:rPr>
        <w:t>，关键代码如下图所示。</w:t>
      </w:r>
    </w:p>
    <w:p w14:paraId="5ED9B119" w14:textId="47E1AECC" w:rsidR="00F823C6" w:rsidRDefault="00572261" w:rsidP="00B40BD1">
      <w:pPr>
        <w:rPr>
          <w:rFonts w:hint="eastAsia"/>
        </w:rPr>
      </w:pPr>
      <w:r>
        <w:rPr>
          <w:noProof/>
        </w:rPr>
        <w:drawing>
          <wp:inline distT="0" distB="0" distL="0" distR="0" wp14:anchorId="324039D0" wp14:editId="64F6A38C">
            <wp:extent cx="5274310" cy="12661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FE62" w14:textId="05E6EB0D" w:rsidR="00B24ACC" w:rsidRPr="00B24ACC" w:rsidRDefault="00B24ACC" w:rsidP="00B24ACC">
      <w:pPr>
        <w:pStyle w:val="3"/>
        <w:spacing w:before="120" w:after="120" w:line="415" w:lineRule="auto"/>
        <w:rPr>
          <w:b w:val="0"/>
          <w:bCs w:val="0"/>
          <w:sz w:val="21"/>
          <w:szCs w:val="21"/>
        </w:rPr>
      </w:pPr>
      <w:r w:rsidRPr="00B24ACC">
        <w:rPr>
          <w:rFonts w:hint="eastAsia"/>
          <w:b w:val="0"/>
          <w:bCs w:val="0"/>
          <w:sz w:val="21"/>
          <w:szCs w:val="21"/>
        </w:rPr>
        <w:t>3.2.4</w:t>
      </w:r>
      <w:r w:rsidRPr="00B24ACC">
        <w:rPr>
          <w:b w:val="0"/>
          <w:bCs w:val="0"/>
          <w:sz w:val="21"/>
          <w:szCs w:val="21"/>
        </w:rPr>
        <w:t xml:space="preserve"> </w:t>
      </w:r>
      <w:r w:rsidRPr="00B24ACC">
        <w:rPr>
          <w:rFonts w:hint="eastAsia"/>
          <w:b w:val="0"/>
          <w:bCs w:val="0"/>
          <w:sz w:val="21"/>
          <w:szCs w:val="21"/>
        </w:rPr>
        <w:t>船吨位生成模块</w:t>
      </w:r>
    </w:p>
    <w:p w14:paraId="06D415FC" w14:textId="7C451D45" w:rsidR="00B24ACC" w:rsidRDefault="00B24ACC" w:rsidP="00B40BD1">
      <w:r>
        <w:tab/>
      </w:r>
      <w:r>
        <w:rPr>
          <w:rFonts w:hint="eastAsia"/>
        </w:rPr>
        <w:t>根据正态分布生成</w:t>
      </w:r>
      <w:r w:rsidR="008773EB">
        <w:rPr>
          <w:rFonts w:hint="eastAsia"/>
        </w:rPr>
        <w:t>均值为400，方差为2的随机数来表示船的吨位。</w:t>
      </w:r>
    </w:p>
    <w:p w14:paraId="69A70A11" w14:textId="16982D50" w:rsidR="00B24ACC" w:rsidRDefault="00EC3D4E" w:rsidP="00B40BD1">
      <w:r>
        <w:rPr>
          <w:noProof/>
        </w:rPr>
        <w:drawing>
          <wp:inline distT="0" distB="0" distL="0" distR="0" wp14:anchorId="670F16E0" wp14:editId="52875E0B">
            <wp:extent cx="5274310" cy="2120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D78A" w14:textId="71F4C80F" w:rsidR="008773EB" w:rsidRPr="00262A49" w:rsidRDefault="008773EB" w:rsidP="00262A49">
      <w:pPr>
        <w:pStyle w:val="3"/>
        <w:spacing w:before="120" w:after="120" w:line="415" w:lineRule="auto"/>
        <w:rPr>
          <w:b w:val="0"/>
          <w:bCs w:val="0"/>
          <w:sz w:val="21"/>
          <w:szCs w:val="21"/>
        </w:rPr>
      </w:pPr>
      <w:r w:rsidRPr="00262A49">
        <w:rPr>
          <w:rFonts w:hint="eastAsia"/>
          <w:b w:val="0"/>
          <w:bCs w:val="0"/>
          <w:sz w:val="21"/>
          <w:szCs w:val="21"/>
        </w:rPr>
        <w:lastRenderedPageBreak/>
        <w:t>3.2.5</w:t>
      </w:r>
      <w:r w:rsidRPr="00262A49">
        <w:rPr>
          <w:b w:val="0"/>
          <w:bCs w:val="0"/>
          <w:sz w:val="21"/>
          <w:szCs w:val="21"/>
        </w:rPr>
        <w:t xml:space="preserve"> </w:t>
      </w:r>
      <w:r w:rsidRPr="00262A49">
        <w:rPr>
          <w:rFonts w:hint="eastAsia"/>
          <w:b w:val="0"/>
          <w:bCs w:val="0"/>
          <w:sz w:val="21"/>
          <w:szCs w:val="21"/>
        </w:rPr>
        <w:t>上下行及</w:t>
      </w:r>
      <w:r w:rsidR="00662FF1">
        <w:rPr>
          <w:rFonts w:hint="eastAsia"/>
          <w:b w:val="0"/>
          <w:bCs w:val="0"/>
          <w:sz w:val="21"/>
          <w:szCs w:val="21"/>
        </w:rPr>
        <w:t>空载、重</w:t>
      </w:r>
      <w:r w:rsidRPr="00262A49">
        <w:rPr>
          <w:rFonts w:hint="eastAsia"/>
          <w:b w:val="0"/>
          <w:bCs w:val="0"/>
          <w:sz w:val="21"/>
          <w:szCs w:val="21"/>
        </w:rPr>
        <w:t>载模块</w:t>
      </w:r>
    </w:p>
    <w:p w14:paraId="3FC39A07" w14:textId="65DF78CF" w:rsidR="008773EB" w:rsidRDefault="008773EB" w:rsidP="00B40BD1">
      <w:r>
        <w:tab/>
      </w:r>
      <w:r>
        <w:rPr>
          <w:rFonts w:hint="eastAsia"/>
        </w:rPr>
        <w:t>根据均匀分布随机产生（0，1）之间的随机数，然后根据随机数出现的概率来表示船的上下行及装载情况</w:t>
      </w:r>
      <w:r w:rsidR="00394AE8">
        <w:rPr>
          <w:rFonts w:hint="eastAsia"/>
        </w:rPr>
        <w:t>，关键代码如下</w:t>
      </w:r>
      <w:r>
        <w:rPr>
          <w:rFonts w:hint="eastAsia"/>
        </w:rPr>
        <w:t>。</w:t>
      </w:r>
    </w:p>
    <w:p w14:paraId="60DC5EE4" w14:textId="17899AF6" w:rsidR="008773EB" w:rsidRDefault="00EC3D4E" w:rsidP="00B40BD1">
      <w:r>
        <w:rPr>
          <w:noProof/>
        </w:rPr>
        <w:drawing>
          <wp:inline distT="0" distB="0" distL="0" distR="0" wp14:anchorId="62D096A2" wp14:editId="772FB8D6">
            <wp:extent cx="3665538" cy="4038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9DE5" w14:textId="52D87C90" w:rsidR="00595A79" w:rsidRDefault="00595A79" w:rsidP="00595A79">
      <w:pPr>
        <w:ind w:firstLine="420"/>
      </w:pPr>
      <w:r>
        <w:rPr>
          <w:rFonts w:hint="eastAsia"/>
        </w:rPr>
        <w:t>均匀分布实现代码如下图所示。</w:t>
      </w:r>
    </w:p>
    <w:p w14:paraId="0FA69681" w14:textId="2787BA68" w:rsidR="0003553C" w:rsidRDefault="0003553C" w:rsidP="00B40BD1">
      <w:r>
        <w:rPr>
          <w:noProof/>
        </w:rPr>
        <w:drawing>
          <wp:inline distT="0" distB="0" distL="0" distR="0" wp14:anchorId="388C0253" wp14:editId="6E420770">
            <wp:extent cx="4564776" cy="823031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E394" w14:textId="6DDA1B27" w:rsidR="007B4C0F" w:rsidRDefault="007B4C0F" w:rsidP="00B40BD1">
      <w:r>
        <w:tab/>
      </w:r>
      <w:r w:rsidR="00BC55D9">
        <w:rPr>
          <w:rFonts w:hint="eastAsia"/>
        </w:rPr>
        <w:t>对于上下行船只的判断：</w:t>
      </w:r>
      <w:r>
        <w:rPr>
          <w:rFonts w:hint="eastAsia"/>
        </w:rPr>
        <w:t>产生的随机数如果小于5，则代表是上行船只；否则为下行船只。</w:t>
      </w:r>
      <w:r w:rsidR="00BC55D9">
        <w:rPr>
          <w:rFonts w:hint="eastAsia"/>
        </w:rPr>
        <w:t>对于空载、重载船只的判断：产生的随机数如果小于5，则代表空载；否则为重载。关键代码如下图所示。</w:t>
      </w:r>
    </w:p>
    <w:p w14:paraId="53F483CA" w14:textId="102EBC87" w:rsidR="0003553C" w:rsidRPr="005808C7" w:rsidRDefault="0003553C" w:rsidP="005808C7">
      <w:pPr>
        <w:rPr>
          <w:rFonts w:hint="eastAsia"/>
        </w:rPr>
      </w:pPr>
      <w:r>
        <w:rPr>
          <w:noProof/>
        </w:rPr>
        <w:drawing>
          <wp:inline distT="0" distB="0" distL="0" distR="0" wp14:anchorId="19A4B23F" wp14:editId="5E56CBE3">
            <wp:extent cx="3680779" cy="1897544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F308" w14:textId="6558B93A" w:rsidR="00FC72CB" w:rsidRPr="005F2F6C" w:rsidRDefault="005F2F6C" w:rsidP="005F2F6C">
      <w:pPr>
        <w:pStyle w:val="1"/>
        <w:spacing w:before="120" w:after="120"/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 w:rsidR="00D466E7" w:rsidRPr="005F2F6C">
        <w:rPr>
          <w:rFonts w:hint="eastAsia"/>
          <w:sz w:val="28"/>
          <w:szCs w:val="28"/>
        </w:rPr>
        <w:t>实验结果</w:t>
      </w:r>
    </w:p>
    <w:p w14:paraId="11B7632F" w14:textId="2F2A4678" w:rsidR="00D466E7" w:rsidRDefault="00262A49" w:rsidP="00D466E7">
      <w:r>
        <w:tab/>
      </w:r>
      <w:r>
        <w:rPr>
          <w:rFonts w:hint="eastAsia"/>
        </w:rPr>
        <w:t>对实验进行10次</w:t>
      </w:r>
      <w:r w:rsidR="00FF6318">
        <w:rPr>
          <w:rFonts w:hint="eastAsia"/>
        </w:rPr>
        <w:t>独立性</w:t>
      </w:r>
      <w:r>
        <w:rPr>
          <w:rFonts w:hint="eastAsia"/>
        </w:rPr>
        <w:t>仿真，具体每一次的仿真过程如下图图1所示</w:t>
      </w:r>
      <w:r w:rsidR="00C11BFF">
        <w:rPr>
          <w:rFonts w:hint="eastAsia"/>
        </w:rPr>
        <w:t>。可以看到，每一次仿真从上午10点开始，到下午17：30分结束，每条船的到达时间、id、吨位、长度、上下行、空重载情况各不相同。</w:t>
      </w:r>
    </w:p>
    <w:p w14:paraId="46E982CC" w14:textId="6F40EB01" w:rsidR="00D466E7" w:rsidRDefault="0003553C" w:rsidP="00D466E7">
      <w:r>
        <w:rPr>
          <w:noProof/>
        </w:rPr>
        <w:lastRenderedPageBreak/>
        <w:drawing>
          <wp:inline distT="0" distB="0" distL="0" distR="0" wp14:anchorId="0E840CD1" wp14:editId="7865AA3D">
            <wp:extent cx="5274310" cy="24276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A953" w14:textId="7EAECBD9" w:rsidR="00D466E7" w:rsidRDefault="00262A49" w:rsidP="00C11BFF">
      <w:pPr>
        <w:jc w:val="center"/>
        <w:rPr>
          <w:sz w:val="18"/>
          <w:szCs w:val="18"/>
        </w:rPr>
      </w:pPr>
      <w:r w:rsidRPr="00C11BFF">
        <w:rPr>
          <w:rFonts w:hint="eastAsia"/>
          <w:sz w:val="18"/>
          <w:szCs w:val="18"/>
        </w:rPr>
        <w:t>图</w:t>
      </w:r>
      <w:r w:rsidR="00C11BFF" w:rsidRPr="00C11BFF">
        <w:rPr>
          <w:rFonts w:hint="eastAsia"/>
          <w:sz w:val="18"/>
          <w:szCs w:val="18"/>
        </w:rPr>
        <w:t>1</w:t>
      </w:r>
      <w:r w:rsidR="00C11BFF" w:rsidRPr="00C11BFF">
        <w:rPr>
          <w:sz w:val="18"/>
          <w:szCs w:val="18"/>
        </w:rPr>
        <w:t xml:space="preserve"> </w:t>
      </w:r>
      <w:r w:rsidR="00C11BFF" w:rsidRPr="00C11BFF">
        <w:rPr>
          <w:rFonts w:hint="eastAsia"/>
          <w:sz w:val="18"/>
          <w:szCs w:val="18"/>
        </w:rPr>
        <w:t>仿真过程</w:t>
      </w:r>
    </w:p>
    <w:p w14:paraId="12CF34FA" w14:textId="683A6793" w:rsidR="00C11BFF" w:rsidRPr="00C11BFF" w:rsidRDefault="00C11BFF" w:rsidP="00C11BF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从图2中可以看出每一次的仿真结果各不相同，但都控制在合理的范围内。</w:t>
      </w:r>
    </w:p>
    <w:p w14:paraId="1BEF171A" w14:textId="3312202A" w:rsidR="00D466E7" w:rsidRDefault="0003553C" w:rsidP="00D466E7">
      <w:r>
        <w:rPr>
          <w:noProof/>
        </w:rPr>
        <w:drawing>
          <wp:inline distT="0" distB="0" distL="0" distR="0" wp14:anchorId="15CC4EA3" wp14:editId="3357317C">
            <wp:extent cx="5274310" cy="24898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DBD9" w14:textId="788603E9" w:rsidR="00C11BFF" w:rsidRDefault="00C11BFF" w:rsidP="00C11BFF">
      <w:pPr>
        <w:jc w:val="center"/>
        <w:rPr>
          <w:sz w:val="18"/>
          <w:szCs w:val="18"/>
        </w:rPr>
      </w:pPr>
      <w:r w:rsidRPr="00C11BFF">
        <w:rPr>
          <w:rFonts w:hint="eastAsia"/>
          <w:sz w:val="18"/>
          <w:szCs w:val="18"/>
        </w:rPr>
        <w:t>图2</w:t>
      </w:r>
      <w:r w:rsidRPr="00C11BFF">
        <w:rPr>
          <w:sz w:val="18"/>
          <w:szCs w:val="18"/>
        </w:rPr>
        <w:t xml:space="preserve"> </w:t>
      </w:r>
      <w:r w:rsidRPr="00C11BFF">
        <w:rPr>
          <w:rFonts w:hint="eastAsia"/>
          <w:sz w:val="18"/>
          <w:szCs w:val="18"/>
        </w:rPr>
        <w:t>各次仿真结果</w:t>
      </w:r>
    </w:p>
    <w:p w14:paraId="48510CA3" w14:textId="23BC2B6C" w:rsidR="00C11BFF" w:rsidRDefault="00C11BFF" w:rsidP="00C11BF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对十次</w:t>
      </w:r>
      <w:r w:rsidR="00FF6318">
        <w:rPr>
          <w:rFonts w:hint="eastAsia"/>
          <w:sz w:val="18"/>
          <w:szCs w:val="18"/>
        </w:rPr>
        <w:t>独立性</w:t>
      </w:r>
      <w:r>
        <w:rPr>
          <w:rFonts w:hint="eastAsia"/>
          <w:sz w:val="18"/>
          <w:szCs w:val="18"/>
        </w:rPr>
        <w:t>仿真结果上下行及船的各个型号通过的数量求均值及方差，如图3所示，平均每天通过的</w:t>
      </w:r>
      <w:r w:rsidR="009544E2">
        <w:rPr>
          <w:rFonts w:hint="eastAsia"/>
          <w:sz w:val="18"/>
          <w:szCs w:val="18"/>
        </w:rPr>
        <w:t>30米船数为</w:t>
      </w:r>
      <w:r w:rsidR="00B93AA5">
        <w:rPr>
          <w:rFonts w:hint="eastAsia"/>
          <w:sz w:val="18"/>
          <w:szCs w:val="18"/>
        </w:rPr>
        <w:t>49</w:t>
      </w:r>
      <w:r w:rsidR="009544E2">
        <w:rPr>
          <w:rFonts w:hint="eastAsia"/>
          <w:sz w:val="18"/>
          <w:szCs w:val="18"/>
        </w:rPr>
        <w:t>条，40米船数为1</w:t>
      </w:r>
      <w:r w:rsidR="00B93AA5">
        <w:rPr>
          <w:rFonts w:hint="eastAsia"/>
          <w:sz w:val="18"/>
          <w:szCs w:val="18"/>
        </w:rPr>
        <w:t>77</w:t>
      </w:r>
      <w:r w:rsidR="009544E2">
        <w:rPr>
          <w:rFonts w:hint="eastAsia"/>
          <w:sz w:val="18"/>
          <w:szCs w:val="18"/>
        </w:rPr>
        <w:t>条，50米船数为1</w:t>
      </w:r>
      <w:r w:rsidR="00B93AA5">
        <w:rPr>
          <w:rFonts w:hint="eastAsia"/>
          <w:sz w:val="18"/>
          <w:szCs w:val="18"/>
        </w:rPr>
        <w:t>59</w:t>
      </w:r>
      <w:r w:rsidR="009544E2">
        <w:rPr>
          <w:rFonts w:hint="eastAsia"/>
          <w:sz w:val="18"/>
          <w:szCs w:val="18"/>
        </w:rPr>
        <w:t>条，拖船队为</w:t>
      </w:r>
      <w:r w:rsidR="00B93AA5">
        <w:rPr>
          <w:rFonts w:hint="eastAsia"/>
          <w:sz w:val="18"/>
          <w:szCs w:val="18"/>
        </w:rPr>
        <w:t>4</w:t>
      </w:r>
      <w:r w:rsidR="009544E2">
        <w:rPr>
          <w:rFonts w:hint="eastAsia"/>
          <w:sz w:val="18"/>
          <w:szCs w:val="18"/>
        </w:rPr>
        <w:t>条（为了便于统计，这里不对上下行做区分），上行的船数为1</w:t>
      </w:r>
      <w:r w:rsidR="00B93AA5">
        <w:rPr>
          <w:rFonts w:hint="eastAsia"/>
          <w:sz w:val="18"/>
          <w:szCs w:val="18"/>
        </w:rPr>
        <w:t>55</w:t>
      </w:r>
      <w:r w:rsidR="009544E2">
        <w:rPr>
          <w:rFonts w:hint="eastAsia"/>
          <w:sz w:val="18"/>
          <w:szCs w:val="18"/>
        </w:rPr>
        <w:t>条，下行的船数为2</w:t>
      </w:r>
      <w:r w:rsidR="00B93AA5">
        <w:rPr>
          <w:rFonts w:hint="eastAsia"/>
          <w:sz w:val="18"/>
          <w:szCs w:val="18"/>
        </w:rPr>
        <w:t>3</w:t>
      </w:r>
      <w:r w:rsidR="009544E2">
        <w:rPr>
          <w:rFonts w:hint="eastAsia"/>
          <w:sz w:val="18"/>
          <w:szCs w:val="18"/>
        </w:rPr>
        <w:t>5条，基本</w:t>
      </w:r>
      <w:r w:rsidR="00B93AA5">
        <w:rPr>
          <w:rFonts w:hint="eastAsia"/>
          <w:sz w:val="18"/>
          <w:szCs w:val="18"/>
        </w:rPr>
        <w:t>符合真实观测数据。</w:t>
      </w:r>
      <w:r w:rsidR="00FF6318">
        <w:rPr>
          <w:rFonts w:hint="eastAsia"/>
          <w:sz w:val="18"/>
          <w:szCs w:val="18"/>
        </w:rPr>
        <w:t>通过90</w:t>
      </w:r>
      <w:r w:rsidR="00FF6318">
        <w:rPr>
          <w:sz w:val="18"/>
          <w:szCs w:val="18"/>
        </w:rPr>
        <w:t>%</w:t>
      </w:r>
      <w:r w:rsidR="00FF6318">
        <w:rPr>
          <w:rFonts w:hint="eastAsia"/>
          <w:sz w:val="18"/>
          <w:szCs w:val="18"/>
        </w:rPr>
        <w:t>的置信度算出置信区间，如观察上行和下行总船数置信区间，可以看出每天上行船数基本在140-160之间，下行船数基本在227-243之间，对比真实观测数据上行</w:t>
      </w:r>
      <w:r w:rsidR="00D13134">
        <w:rPr>
          <w:rFonts w:hint="eastAsia"/>
          <w:sz w:val="18"/>
          <w:szCs w:val="18"/>
        </w:rPr>
        <w:t>2</w:t>
      </w:r>
      <w:r w:rsidR="00D13134">
        <w:rPr>
          <w:sz w:val="18"/>
          <w:szCs w:val="18"/>
        </w:rPr>
        <w:t>25</w:t>
      </w:r>
      <w:r w:rsidR="00FF6318">
        <w:rPr>
          <w:rFonts w:hint="eastAsia"/>
          <w:sz w:val="18"/>
          <w:szCs w:val="18"/>
        </w:rPr>
        <w:t>，下行</w:t>
      </w:r>
      <w:r w:rsidR="00D13134">
        <w:rPr>
          <w:sz w:val="18"/>
          <w:szCs w:val="18"/>
        </w:rPr>
        <w:t>153</w:t>
      </w:r>
      <w:r w:rsidR="00FF6318">
        <w:rPr>
          <w:rFonts w:hint="eastAsia"/>
          <w:sz w:val="18"/>
          <w:szCs w:val="18"/>
        </w:rPr>
        <w:t>，实验结果较为合理。</w:t>
      </w:r>
    </w:p>
    <w:p w14:paraId="76A537CA" w14:textId="2A57208C" w:rsidR="00C11BFF" w:rsidRDefault="0003553C" w:rsidP="00C11BFF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98A8F8A" wp14:editId="7A730A17">
            <wp:extent cx="5274310" cy="82296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8464" w14:textId="726DC75C" w:rsidR="00C11BFF" w:rsidRPr="00C11BFF" w:rsidRDefault="00C11BFF" w:rsidP="00C11BFF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图3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均值、方差、置信区间</w:t>
      </w:r>
    </w:p>
    <w:p w14:paraId="24D84893" w14:textId="03DE36EC" w:rsidR="00D466E7" w:rsidRDefault="005F2F6C" w:rsidP="005F2F6C">
      <w:pPr>
        <w:pStyle w:val="1"/>
        <w:spacing w:before="120" w:after="120"/>
        <w:rPr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 w:rsidR="00D466E7" w:rsidRPr="005F2F6C">
        <w:rPr>
          <w:rFonts w:hint="eastAsia"/>
          <w:sz w:val="28"/>
          <w:szCs w:val="28"/>
        </w:rPr>
        <w:t>实验总结</w:t>
      </w:r>
    </w:p>
    <w:p w14:paraId="7EEDC097" w14:textId="1E096C45" w:rsidR="00FF6318" w:rsidRPr="00FF6318" w:rsidRDefault="00FF6318" w:rsidP="00FF6318">
      <w:r>
        <w:tab/>
      </w:r>
      <w:r>
        <w:rPr>
          <w:rFonts w:hint="eastAsia"/>
        </w:rPr>
        <w:t>本次仿真实验的难度在于对分布模型的选择及参数的调整，使得到的仿真数据符合真实</w:t>
      </w:r>
      <w:r>
        <w:rPr>
          <w:rFonts w:hint="eastAsia"/>
        </w:rPr>
        <w:lastRenderedPageBreak/>
        <w:t>数据，程序本身并不算复杂。通过这次实验，使我更加深刻理解了各种</w:t>
      </w:r>
      <w:r w:rsidR="00DF13C6">
        <w:rPr>
          <w:rFonts w:hint="eastAsia"/>
        </w:rPr>
        <w:t>概率分布的公式，以及这些分布模型一般都用于什么样的背景，同时对仿真流程也有了更深的理解。</w:t>
      </w:r>
    </w:p>
    <w:sectPr w:rsidR="00FF6318" w:rsidRPr="00FF6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ADAA" w14:textId="77777777" w:rsidR="00B2186A" w:rsidRDefault="00B2186A" w:rsidP="008C38FB">
      <w:r>
        <w:separator/>
      </w:r>
    </w:p>
  </w:endnote>
  <w:endnote w:type="continuationSeparator" w:id="0">
    <w:p w14:paraId="32B92715" w14:textId="77777777" w:rsidR="00B2186A" w:rsidRDefault="00B2186A" w:rsidP="008C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209DA" w14:textId="77777777" w:rsidR="00B2186A" w:rsidRDefault="00B2186A" w:rsidP="008C38FB">
      <w:r>
        <w:separator/>
      </w:r>
    </w:p>
  </w:footnote>
  <w:footnote w:type="continuationSeparator" w:id="0">
    <w:p w14:paraId="4400921D" w14:textId="77777777" w:rsidR="00B2186A" w:rsidRDefault="00B2186A" w:rsidP="008C3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C0D22"/>
    <w:multiLevelType w:val="hybridMultilevel"/>
    <w:tmpl w:val="D4B6C524"/>
    <w:lvl w:ilvl="0" w:tplc="12DA7C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112C1"/>
    <w:multiLevelType w:val="multilevel"/>
    <w:tmpl w:val="6DF112C1"/>
    <w:lvl w:ilvl="0">
      <w:start w:val="2019"/>
      <w:numFmt w:val="decimal"/>
      <w:lvlText w:val="%1"/>
      <w:lvlJc w:val="left"/>
      <w:pPr>
        <w:ind w:left="4320" w:hanging="720"/>
      </w:pPr>
      <w:rPr>
        <w:rFonts w:ascii="黑体" w:eastAsia="黑体" w:hAnsi="等线" w:hint="default"/>
        <w:b w:val="0"/>
        <w:color w:val="000000"/>
        <w:sz w:val="36"/>
      </w:rPr>
    </w:lvl>
    <w:lvl w:ilvl="1">
      <w:start w:val="1"/>
      <w:numFmt w:val="lowerLetter"/>
      <w:lvlText w:val="%2)"/>
      <w:lvlJc w:val="left"/>
      <w:pPr>
        <w:ind w:left="4440" w:hanging="420"/>
      </w:pPr>
    </w:lvl>
    <w:lvl w:ilvl="2">
      <w:start w:val="1"/>
      <w:numFmt w:val="lowerRoman"/>
      <w:lvlText w:val="%3."/>
      <w:lvlJc w:val="right"/>
      <w:pPr>
        <w:ind w:left="4860" w:hanging="420"/>
      </w:pPr>
    </w:lvl>
    <w:lvl w:ilvl="3">
      <w:start w:val="1"/>
      <w:numFmt w:val="decimal"/>
      <w:lvlText w:val="%4."/>
      <w:lvlJc w:val="left"/>
      <w:pPr>
        <w:ind w:left="5280" w:hanging="420"/>
      </w:pPr>
    </w:lvl>
    <w:lvl w:ilvl="4">
      <w:start w:val="1"/>
      <w:numFmt w:val="lowerLetter"/>
      <w:lvlText w:val="%5)"/>
      <w:lvlJc w:val="left"/>
      <w:pPr>
        <w:ind w:left="5700" w:hanging="420"/>
      </w:pPr>
    </w:lvl>
    <w:lvl w:ilvl="5">
      <w:start w:val="1"/>
      <w:numFmt w:val="lowerRoman"/>
      <w:lvlText w:val="%6."/>
      <w:lvlJc w:val="right"/>
      <w:pPr>
        <w:ind w:left="6120" w:hanging="420"/>
      </w:pPr>
    </w:lvl>
    <w:lvl w:ilvl="6">
      <w:start w:val="1"/>
      <w:numFmt w:val="decimal"/>
      <w:lvlText w:val="%7."/>
      <w:lvlJc w:val="left"/>
      <w:pPr>
        <w:ind w:left="6540" w:hanging="420"/>
      </w:pPr>
    </w:lvl>
    <w:lvl w:ilvl="7">
      <w:start w:val="1"/>
      <w:numFmt w:val="lowerLetter"/>
      <w:lvlText w:val="%8)"/>
      <w:lvlJc w:val="left"/>
      <w:pPr>
        <w:ind w:left="6960" w:hanging="420"/>
      </w:pPr>
    </w:lvl>
    <w:lvl w:ilvl="8">
      <w:start w:val="1"/>
      <w:numFmt w:val="lowerRoman"/>
      <w:lvlText w:val="%9."/>
      <w:lvlJc w:val="right"/>
      <w:pPr>
        <w:ind w:left="73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00"/>
    <w:rsid w:val="00001022"/>
    <w:rsid w:val="0003553C"/>
    <w:rsid w:val="0003667C"/>
    <w:rsid w:val="000D6292"/>
    <w:rsid w:val="000E2CF4"/>
    <w:rsid w:val="00144100"/>
    <w:rsid w:val="001E351B"/>
    <w:rsid w:val="00221555"/>
    <w:rsid w:val="00245948"/>
    <w:rsid w:val="002553DD"/>
    <w:rsid w:val="00262A49"/>
    <w:rsid w:val="00275B89"/>
    <w:rsid w:val="002866BF"/>
    <w:rsid w:val="002D549D"/>
    <w:rsid w:val="003346E1"/>
    <w:rsid w:val="0034297A"/>
    <w:rsid w:val="0038371D"/>
    <w:rsid w:val="00394AE8"/>
    <w:rsid w:val="00416CAA"/>
    <w:rsid w:val="004B507C"/>
    <w:rsid w:val="00501F53"/>
    <w:rsid w:val="005360B4"/>
    <w:rsid w:val="005468CD"/>
    <w:rsid w:val="00572261"/>
    <w:rsid w:val="005808C7"/>
    <w:rsid w:val="00585F4C"/>
    <w:rsid w:val="00595A79"/>
    <w:rsid w:val="005A1C61"/>
    <w:rsid w:val="005F2F6C"/>
    <w:rsid w:val="006376AF"/>
    <w:rsid w:val="006376C0"/>
    <w:rsid w:val="006535F5"/>
    <w:rsid w:val="00662FF1"/>
    <w:rsid w:val="006643C8"/>
    <w:rsid w:val="006B0F59"/>
    <w:rsid w:val="006B7B5D"/>
    <w:rsid w:val="00724050"/>
    <w:rsid w:val="0072437C"/>
    <w:rsid w:val="00796173"/>
    <w:rsid w:val="007B4C0F"/>
    <w:rsid w:val="007F2820"/>
    <w:rsid w:val="008773EB"/>
    <w:rsid w:val="008C24E5"/>
    <w:rsid w:val="008C38FB"/>
    <w:rsid w:val="00940999"/>
    <w:rsid w:val="009544E2"/>
    <w:rsid w:val="009C33D0"/>
    <w:rsid w:val="00AA59AE"/>
    <w:rsid w:val="00AF7B86"/>
    <w:rsid w:val="00B2186A"/>
    <w:rsid w:val="00B24ACC"/>
    <w:rsid w:val="00B40BD1"/>
    <w:rsid w:val="00B93AA5"/>
    <w:rsid w:val="00BA55D9"/>
    <w:rsid w:val="00BC0619"/>
    <w:rsid w:val="00BC55D9"/>
    <w:rsid w:val="00BC5DC6"/>
    <w:rsid w:val="00C11BFF"/>
    <w:rsid w:val="00C12280"/>
    <w:rsid w:val="00C950D1"/>
    <w:rsid w:val="00D13134"/>
    <w:rsid w:val="00D466E7"/>
    <w:rsid w:val="00D627EC"/>
    <w:rsid w:val="00D80E6E"/>
    <w:rsid w:val="00D87A49"/>
    <w:rsid w:val="00DB2ECE"/>
    <w:rsid w:val="00DB6C31"/>
    <w:rsid w:val="00DC67F3"/>
    <w:rsid w:val="00DF13C6"/>
    <w:rsid w:val="00E75CCA"/>
    <w:rsid w:val="00E82472"/>
    <w:rsid w:val="00E91BBC"/>
    <w:rsid w:val="00EA7AFA"/>
    <w:rsid w:val="00EC3D4E"/>
    <w:rsid w:val="00F11EC3"/>
    <w:rsid w:val="00F20904"/>
    <w:rsid w:val="00F5455E"/>
    <w:rsid w:val="00F823C6"/>
    <w:rsid w:val="00FA120B"/>
    <w:rsid w:val="00FC72CB"/>
    <w:rsid w:val="00FE7D38"/>
    <w:rsid w:val="00FF1C34"/>
    <w:rsid w:val="00F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6198D"/>
  <w15:chartTrackingRefBased/>
  <w15:docId w15:val="{B129CC20-CF93-4188-882C-83717EFA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820"/>
    <w:pPr>
      <w:widowControl w:val="0"/>
      <w:jc w:val="both"/>
    </w:pPr>
    <w:rPr>
      <w:rFonts w:ascii="等线" w:eastAsia="等线" w:hAnsi="等线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DB6C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2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0B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82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B6C3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2F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0BD1"/>
    <w:rPr>
      <w:rFonts w:ascii="等线" w:eastAsia="等线" w:hAnsi="等线" w:cs="Times New Roman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2D549D"/>
    <w:rPr>
      <w:color w:val="808080"/>
    </w:rPr>
  </w:style>
  <w:style w:type="paragraph" w:styleId="a5">
    <w:name w:val="header"/>
    <w:basedOn w:val="a"/>
    <w:link w:val="a6"/>
    <w:uiPriority w:val="99"/>
    <w:unhideWhenUsed/>
    <w:rsid w:val="008C3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38FB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3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38FB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富震</dc:creator>
  <cp:keywords/>
  <dc:description/>
  <cp:lastModifiedBy>李 柳臻</cp:lastModifiedBy>
  <cp:revision>91</cp:revision>
  <dcterms:created xsi:type="dcterms:W3CDTF">2020-07-05T00:06:00Z</dcterms:created>
  <dcterms:modified xsi:type="dcterms:W3CDTF">2021-06-26T06:51:00Z</dcterms:modified>
</cp:coreProperties>
</file>