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sz w:val="36"/>
        </w:rPr>
        <w:t>测试用例</w:t>
      </w:r>
    </w:p>
    <w:p>
      <w:r>
        <w:rPr>
          <w:rFonts w:ascii="微软雅黑" w:hAnsi="微软雅黑" w:eastAsia="微软雅黑"/>
          <w:sz w:val="20"/>
        </w:rPr>
        <w:t>生成时间：2026-06-10 11:51:40</w:t>
      </w:r>
      <w:r>
        <w:rPr>
          <w:rFonts w:ascii="微软雅黑" w:hAnsi="微软雅黑" w:eastAsia="微软雅黑"/>
          <w:sz w:val="20"/>
        </w:rPr>
        <w:t xml:space="preserve">    用例数量：26 条</w:t>
      </w:r>
    </w:p>
    <w:p/>
    <w:p>
      <w:r>
        <w:rPr>
          <w:rFonts w:ascii="微软雅黑" w:hAnsi="微软雅黑" w:eastAsia="微软雅黑"/>
          <w:b/>
          <w:sz w:val="22"/>
        </w:rPr>
        <w:t>【用例 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多客户端并发启动性能测试_正常场景_50台客户端并发启动</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性能测试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验证在常规负载下，50台客户端同时启动时，所有客户端均能成功进入系统，启动总耗时在可接受范围内，服务器资源使用率保持在正常水平，无服务中断或异常。</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目标系统服务器已部署并配置完成，无盘启动服务正常运行，管理员账号&lt;admin_user&gt;已登录。</w:t>
              <w:br/>
              <w:t>2. 服务器上已创建50个客户端节点的启动镜像，并配置好对应的IP地址、主机名。</w:t>
              <w:br/>
              <w:t>3. 50台客户端（物理机或虚拟机）已设置为网络启动（PXE），并连接到同一局域网，网络带宽≥1Gbps。</w:t>
              <w:br/>
              <w:t>4. 已在服务器上安装性能监控工具（如nmon、iftop），用于记录CPU、内存、磁盘IO、网络流量。</w:t>
              <w:br/>
              <w:t>5. 所有客户端均处于关机状态，准备就绪。</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步骤1：在服务器端启动性能监控工具（例如Windows PerfMon、Linux nmon或第三方Zabbix），配置监控项包括CPU使用率（整体及各核心）、内存占用（已用/可用）、网络吞吐量（每块网卡接收/发送字节数）、磁盘I/O（如果无盘服务器涉及），设置采样间隔为1秒，并将监控数据输出至本地文件（如.perfmon日志或.nmon文件）。</w:t>
              <w:br/>
              <w:t>2. 步骤2：在服务器上使用远程唤醒工具（如wakeonlan命令或WakeMeOnLan软件），编写批量脚本，通过指定50台客户端的MAC地址和子网广播地址，在同一个触发时刻（例如使用脚本循环并行发送，误差在1秒内）发送远程唤醒（WOL）魔术包；或者通过带外管理接口（如IPMI/iLO）批量下达开机指令，确保50台客户端在2秒内全部加电并进入PXE启动流程。</w:t>
              <w:br/>
              <w:t>3. 步骤3：通过服务器端的多窗口监控仪表盘（如无盘系统管理控制台）或集中日志收集系统（如ELK），实时观察每台客户端的启动阶段：DHCP获取IP、TFTP下载引导程序、无盘镜像挂载、操作系统加载、进入登录界面或桌面。对每台客户端标记其状态（启动中/登录界面/桌面可用）。</w:t>
              <w:br/>
              <w:t>4. 步骤4：记录从第一批客户端开始PXE启动（如第一个DHCP请求出现的时间戳）到最后一台客户端成功进入桌面（或达到可使用状态）的总耗时T_total，并记录启动过程中各阶段关键时间点（如镜像传输完毕、系统内核启动完成、桌面环境加载完成等）。</w:t>
              <w:br/>
              <w:t>5. 步骤5：从最后一台客户端进入桌面后，继续监控服务器资源使用情况（CPU、内存、网络、磁盘I/O）至少5分钟，观察资源释放趋势，确认无内存泄漏、句柄泄漏、网络连接异常（如TIME_WAIT是否大量堆积）、无盘服务进程无崩溃或异常高占用。</w:t>
              <w:br/>
              <w:t>6. 步骤6：统计50台客户端中成功进入系统桌面且可正常操作的比例（启动成功率 = 成功台数 / 50 × 100%）。记录每台客户端的启动耗时（从WOL指令发出/开机指令下达的时间戳到该台进入桌面的时间戳），计算平均耗时、最小/最大耗时以及标准差。对于未成功启动的客户端，记录失败阶段与原因（如DHCP超时、镜像加载失败、系统蓝屏等）。</w:t>
              <w:br/>
              <w:t>7. 步骤7：停止所有监控工具，将服务器性能监控日志、客户端启动耗时统计表、失败记录导出并归档。使用数据分析工具（如Excel、Python matplotlib）生成图表：服务器CPU/内存/网络带宽随时间变化曲线，标注50台客户端启动区间；客户端启动耗时分布直方图；启动成功率饼图。分析并发启动对服务器资源的峰值冲击（如网络带宽峰值、CPU峰值），并与预期基线进行对比。</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50台客户端全部成功启动，无启动失败或卡死现象。</w:t>
              <w:br/>
              <w:t>总启动时间T_total不超过300秒（可根据无盘系统实际性能基线调整）。</w:t>
              <w:br/>
              <w:t>服务器CPU平均使用率不超过80%，内存使用率不超过90%，网络带宽峰值不超过800Mbps，磁盘IO等待时间不超过50ms。</w:t>
              <w:br/>
              <w:t>启动过程中服务器无重启、无服务崩溃，日志中无严重错误。</w:t>
            </w:r>
          </w:p>
        </w:tc>
      </w:tr>
    </w:tbl>
    <w:p/>
    <w:p>
      <w:r>
        <w:rPr>
          <w:rFonts w:ascii="微软雅黑" w:hAnsi="微软雅黑" w:eastAsia="微软雅黑"/>
          <w:b/>
          <w:sz w:val="22"/>
        </w:rPr>
        <w:t>【用例 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多客户端并发启动性能测试_边界场景_系统最大支持客户端并发启动</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性能测试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验证在系统宣称的最大并发客户端数量下（例如200台），系统仍能正常完成启动，启动时间在可接受延长范围内，服务器资源达到高负载但不崩溃，业务不中断。</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目标系统服务器已优化配置，并明确标注最大支持200台客户端并发启动（根据产品规格）。</w:t>
              <w:br/>
              <w:t>2. 服务器上已创建200个客户端节点的启动镜像和配置。</w:t>
              <w:br/>
              <w:t>3. 200台客户端（或虚拟机）已设置为网络启动，并连接到同一局域网，网络带宽≥10Gbps（若物理环境不足，可采用部分虚拟机+部分物理机，但需保证一致）。</w:t>
              <w:br/>
              <w:t>4. 已在服务器上部署性能监控，准备记录详细指标。</w:t>
              <w:br/>
              <w:t>5. 所有客户端处于关机状态，且已确认网络连通性。</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步骤1：以管理员身份登录无盘服务器，清理系统及服务日志（例如删除 %SystemRoot%\System32\LogFiles\ 下的相关日志）。启动性能监控工具（如 Windows 性能监视器或 Prometheus），新建数据收集器集，采样间隔设为 1 秒，添加计数器和指标：CPU 使用率、可用内存、网络吞吐量（Bytes Total/sec）、磁盘 IO（Disk Bytes/sec）、TCPv4 连接数（Connections Established）、磁盘队列长度（Avg. Disk Queue Length）。记录监控开始时间。</w:t>
              <w:br/>
              <w:t>2. 步骤2：准备客户端 MAC 地址列表文件。使用无盘管理软件提供的批量开机功能，或编写 Python 脚本通过 HTTP/REST API 向服务器发送开机指令。脚本逻辑：读取 MAC 列表，每 50 台为一批，批间间隔 1 秒，总计在 5 秒内完成对所有 200 台客户端发送开机指令。同时确保所有客户端预装无盘引导程序，BIOS/UEFI 设置为网络启动。</w:t>
              <w:br/>
              <w:t>3. 步骤3：在无盘管理控制台上打开实时状态监控视图，关注每个客户端的阶段变化：PXE/DHCP 获取、TFTP 传输、镜像挂载、系统启动。设定超时阈值：DHCP 超时 30 秒，TFTP 超时 120 秒，镜像加载超时 180 秒。对出现超时或错误提示的客户端进行截图或记录，标记失败。</w:t>
              <w:br/>
              <w:t>4. 步骤4：从控制台日志或性能监视器中获取第一台客户端开始网络启动的时间戳 T0（例如首台客户端发送 DHCP 请求的时刻）。持续监控直到最后一台客户端在控制台上显示“已上线”或成功进入操作系统桌面，记录此时时间 T1。计算总耗时 T_max = T1 - T0。</w:t>
              <w:br/>
              <w:t>5. 步骤5：统计成功进入操作系统的客户端数量，计算启动成功率 = 成功数 / 200。对每台成功的客户端，根据控制台记录的启动阶段时间戳计算总耗时（或客户端自身记录的启动时间）。对失败的客户端，逐一在控制台上查看错误码或失败阶段，记录详细失败原因（如 DHCP 无响应、TFTP 传输失败、镜像损坏等）。将结果汇总到表格。</w:t>
              <w:br/>
              <w:t>6. 步骤6：启动完成后，在服务器上通过任务管理器或命令行（如 `Get-Service -Name "DHCP","TFTP","iSCSI服务名","写缓存服务名"`）检查关键 Windows 服务状态，或者使用 `systemctl status`（Linux 服务器）确认 DHCP、TFTP、iSCSI target、Write-cache 等服务全部处于 Running 状态。</w:t>
              <w:br/>
              <w:t>7. 步骤7：停止性能监控数据收集器，导出监控数据为 CSV 文件。使用 Excel 或性能分析工具计算测试期间 CPU 使用率、内存使用率、网络吞吐量、磁盘 IO 的峰值和平均值。判断峰值是否超过预设阈值（如 CPU 峰值 ≤85%，内存峰值 ≤90%，网络带宽 ≤物理带宽的 80%），并记录分析结果。</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启动成功率≥99%（即失败客户端不超过2台），且失败原因应为网络瞬时丢包等可恢复因素，非服务器崩溃。</w:t>
              <w:br/>
              <w:t>总启动时间T_max不超过600秒。</w:t>
              <w:br/>
              <w:t>服务器CPU峰值使用率不超过95%，内存使用率不超过95%，网络带宽占用接近物理链路上限但不出现持续丢包，磁盘IO利用率高但无队列阻塞。</w:t>
              <w:br/>
              <w:t>启动过程中关键服务无崩溃，启动完成后系统可正常响应新的客户端请求。</w:t>
            </w:r>
          </w:p>
        </w:tc>
      </w:tr>
    </w:tbl>
    <w:p/>
    <w:p>
      <w:r>
        <w:rPr>
          <w:rFonts w:ascii="微软雅黑" w:hAnsi="微软雅黑" w:eastAsia="微软雅黑"/>
          <w:b/>
          <w:sz w:val="22"/>
        </w:rPr>
        <w:t>【用例 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多客户端并发启动性能测试_异常场景_网络断连恢复与服务器内存不足</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验证在并发启动过程中出现网络波动或服务器内存资源紧张时，系统能够正确处理异常，部分客户端启动失败但不影响已启动的客户端，且故障恢复后失败客户端可再次启动成功。</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目标系统服务器已配置50台客户端启动镜像，性能监控已开启。</w:t>
              <w:br/>
              <w:t>2. 准备50台客户端，其中10台客户端用于模拟网络中断场景（通过脚本控制交换机端口或客户端网卡down/up）。</w:t>
              <w:br/>
              <w:t>3. 服务器内存配置为刚好满足50台同时启动所需最小内存（例如每台需512MB，服务器总内存32GB，已用部分其他服务，空闲内存仅够45台同时启动）。</w:t>
              <w:br/>
              <w:t>4. 管理员账号&lt;admin_user&gt;已登录服务器，具有控制网络和监控的权限。</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步骤1：准备测试环境，确保服务器、网络交换机、50台无盘客户端均已部署就绪，所有客户端能够正常开机启动，并配置好监控工具以记录启动日志和网络连接状态。</w:t>
              <w:br/>
              <w:t>2. 步骤2：在无盘系统的管理平台或服务器上，配置50台客户端为并发开机模式，并准备同时发送开机指令。</w:t>
              <w:br/>
              <w:t>3. 步骤3：通过管理平台向50台客户端同时发送开机指令，启动并发启动过程，并开始计时。</w:t>
              <w:br/>
              <w:t>4. 步骤4：当大约10台客户端进入启动引导阶段（例如，PXE获取IP或加载启动镜像时），通过交换机管理界面手动禁用这10台客户端所连接的上联交换机端口，模拟网络中断。</w:t>
              <w:br/>
              <w:t>5. 步骤5：保持网络断开状态30秒，期间观察这10台客户端是否出现超时、错误提示或停滞。</w:t>
              <w:br/>
              <w:t>6. 步骤6：30秒后，重新启用被禁用的交换机端口，恢复这10台客户端的网络连通性。</w:t>
              <w:br/>
              <w:t>7. 步骤7：持续监控所有客户端的启动过程，重点关注经过网络断连的10台客户端，记录它们是否自动恢复启动流程（如重新获取IP、重新加载镜像等），或需要等待、手动干预才能继续。</w:t>
              <w:br/>
              <w:t>8. 步骤8：设定一个合理的启动超时时间（如10分钟），等待所有客户端完成启动或达到超时。记录每台客户端的最终状态：成功进入操作系统桌面、启动失败卡在某个阶段、或挂起无响应。</w:t>
              <w:br/>
              <w:t>9. 步骤9：登录到经过网络断连的10台客户端系统（若成功启动）或通过远程日志收集，检查系统日志和无盘客户端日志，查找断网、重连、重试相关的记录，确认错误码和恢复机制是否生效。</w:t>
              <w:br/>
              <w:t>10. 步骤10：分析测试结果：统计断连后恢复启动的客户端成功率；评估无盘系统对网络中断的自动恢复能力；同时确认其余40台未断网客户端的启动过程是否受到干扰，服务是否可用。</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在内存不足时，部分客户端（预计5台左右）启动失败，服务器记录明确的内存分配失败日志，但无服务崩溃，已启动的客户端运行正常。</w:t>
              <w:br/>
              <w:t>网络断开再恢复后，10台客户端中至少有8台能自动恢复启动流程（或通过简单的重启命令成功启动），无需人工重装镜像。</w:t>
              <w:br/>
              <w:t>释放内存后，之前失败的客户端可正常启动，总启动成功率最终达到100%。</w:t>
              <w:br/>
              <w:t>异常过程中，服务器关键服务持续运行，无系统重启或内核panic。</w:t>
            </w:r>
          </w:p>
        </w:tc>
      </w:tr>
    </w:tbl>
    <w:p/>
    <w:p>
      <w:r>
        <w:rPr>
          <w:rFonts w:ascii="微软雅黑" w:hAnsi="微软雅黑" w:eastAsia="微软雅黑"/>
          <w:b/>
          <w:sz w:val="22"/>
        </w:rPr>
        <w:t>【用例 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磁盘IO吞吐量-正常场景-顺序读写吞吐量基准测试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性能测试/功能测试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验证无盘系统在标准顺序读写负载下的吞吐量达到预期基准</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目标系统已部署为无盘服务器，并至少有一个无盘客户端成功启动且正常运行</w:t>
              <w:br/>
              <w:t>2. 以管理员账号&lt;admin_user&gt;登录无盘服务器或管理控制台，具备安装测试工具和监控的权限</w:t>
              <w:br/>
              <w:t>3. 在无盘客户端上安装基准测试工具（如fio、iometer），或准备便携版本放置在共享路径</w:t>
              <w:br/>
              <w:t>4. 确认无盘客户端的虚拟磁盘分区为D盘（或指定测试盘符），且有至少10GB可用空间</w:t>
              <w:br/>
              <w:t>5. 收集当前网络、存储（服务器磁盘类型如SSD/HDD）信息作为基准参考</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以普通用户账号&lt;normal_user&gt;登录一台无盘客户端，打开命令提示符或终端</w:t>
              <w:br/>
              <w:t>2. 切换到测试工具目录，创建测试配置文件seq_read.fio：顺序读测试，块大小为1M，测试文件大小8GB，直接IO绕开缓存，运行时间120秒</w:t>
              <w:br/>
              <w:t>3. 执行命令：fio seq_read.fio --output=seq_read_result.json，记录输出的吞吐量（MB/s）</w:t>
              <w:br/>
              <w:t>4. 同样创建seq_write.fio：顺序写，参数相同但读写类型为write，确保目标目录有足够空间</w:t>
              <w:br/>
              <w:t>5. 执行顺序写测试：fio seq_write.fio --output=seq_write_result.json，记录吞吐量</w:t>
              <w:br/>
              <w:t>6. 收集服务器端网络流量监控和磁盘IO监控数据，确认无异常丢包或高延迟</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测试过程中fio命令正常执行，无报错中断，客户端读写操作正常完成，生成的seq_read_result.json和seq_write_result.json文件均有效</w:t>
              <w:br/>
              <w:t>顺序读吞吐量≥100MB/s（在千兆网络环境下，理论最大带宽约125MB/s，考虑协议开销后预期值）</w:t>
              <w:br/>
              <w:t>顺序写吞吐量≥100MB/s（在千兆网络环境下，理论最大带宽约125MB/s，考虑协议开销后预期值）</w:t>
              <w:br/>
              <w:t>服务器监控显示CPU使用率≤80%，内存使用率≤80%，磁盘平均I/O等待时间≤50ms，无I/O堵塞现象</w:t>
            </w:r>
          </w:p>
        </w:tc>
      </w:tr>
    </w:tbl>
    <w:p/>
    <w:p>
      <w:r>
        <w:rPr>
          <w:rFonts w:ascii="微软雅黑" w:hAnsi="微软雅黑" w:eastAsia="微软雅黑"/>
          <w:b/>
          <w:sz w:val="22"/>
        </w:rPr>
        <w:t>【用例 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磁盘IO吞吐量-正常场景-随机读写吞吐量基准测试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性能测试/功能测试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验证无盘系统在小块随机读写负载下的吞吐量和IOPS表现</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目标无盘客户端正常运行，且具备≥4GB可用测试空间</w:t>
              <w:br/>
              <w:t>2. 测试工具fio已就绪</w:t>
              <w:br/>
              <w:t>3. 管理员已确认无盘服务器无其他高负载任务，网络稳定</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以普通用户&lt;normal_user&gt;登录无盘客户端，准备测试文件randrw.fio：随机读写混合（rw=randrw），块大小4k，直接IO，线程数4，运行时间120秒，文件大小4GB</w:t>
              <w:br/>
              <w:t>2. 执行命令：fio randrw.fio --output=randrw_result.json</w:t>
              <w:br/>
              <w:t>3. 从结果中提取读吞吐量、写吞吐量以及总IOPS</w:t>
              <w:br/>
              <w:t>4. 单独执行随机读（randread）和随机写（randwrite）测试，块大小分别测试4k、8k、64k，记录各档次下的吞吐量和IOPS</w:t>
              <w:br/>
              <w:t>5. 比较不同块大小下的性能数据，分析是否随块大小线性增长</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fio执行返回码为0，JSON输出中"error"字段为0，无任何I/O错误或超时</w:t>
              <w:br/>
              <w:t>4k随机读IOPS ≥ 40000（万兆网络无盘客户端标准），4k随机写IOPS ≥ 20000</w:t>
              <w:br/>
              <w:t>块大小从4k递增至128k时，读吞吐量线性增长，64k块大小的读吞吐量至少为4k块大小的2倍</w:t>
              <w:br/>
              <w:t>混合读写场景（randrw）总IOPS ≥ 单独随机读IOPS与单独随机写IOPS之和的70%</w:t>
            </w:r>
          </w:p>
        </w:tc>
      </w:tr>
    </w:tbl>
    <w:p/>
    <w:p>
      <w:r>
        <w:rPr>
          <w:rFonts w:ascii="微软雅黑" w:hAnsi="微软雅黑" w:eastAsia="微软雅黑"/>
          <w:b/>
          <w:sz w:val="22"/>
        </w:rPr>
        <w:t>【用例 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磁盘IO吞吐量-边界场景-接近磁盘空间极限的写入测试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边界值测试/性能测试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验证当无盘客户端虚拟磁盘空间使用率极高时，写入吞吐量的衰减情况以及系统稳定性</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无盘客户端虚拟磁盘总容量已知（如100GB），当前可用空间至少20GB供填充</w:t>
              <w:br/>
              <w:t>2. 管理员账号&lt;admin_user&gt;可向客户端磁盘推送填充数据，或授权普通用户执行填充脚本</w:t>
              <w:br/>
              <w:t>3. 准备好填充工具（如dd for windows或fio）和监测工具</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以普通用户登录，查看磁盘剩余空间，使用dd-like工具生成大文件逐步填充磁盘，直到剩余空间约为磁盘总容量的5%</w:t>
              <w:br/>
              <w:t>2. 检查磁盘空间确认已接近满（例如100GB磁盘剩余5GB）</w:t>
              <w:br/>
              <w:t>3. 执行顺序写测试：使用fio顺序写，文件大小设置为剩余空间的80%（例如4GB），块大小1M，直接IO，运行60秒</w:t>
              <w:br/>
              <w:t>4. 记录写入吞吐量和完成情况</w:t>
              <w:br/>
              <w:t>5. 再执行随机写测试：块大小4k，文件大小同样使用剩余空间的80%</w:t>
              <w:br/>
              <w:t>6. 记录写入吞吐量和系统响应</w:t>
              <w:br/>
              <w:t>7. 检查是否出现写入失败、延迟急剧增加或客户端断开连接等异常</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在磁盘空间极低时，写入操作仍能完成，但吞吐量可能下降（取决于服务器文件系统碎片、后台缓存等）</w:t>
              <w:br/>
              <w:t>系统不崩溃，无盘客户端不断开连接</w:t>
              <w:br/>
              <w:t>写入测试不应导致空间耗尽触发系统保护性关机或蓝屏</w:t>
              <w:br/>
              <w:t>服务器端日志中无磁盘I/O超时错误</w:t>
            </w:r>
          </w:p>
        </w:tc>
      </w:tr>
    </w:tbl>
    <w:p/>
    <w:p>
      <w:r>
        <w:rPr>
          <w:rFonts w:ascii="微软雅黑" w:hAnsi="微软雅黑" w:eastAsia="微软雅黑"/>
          <w:b/>
          <w:sz w:val="22"/>
        </w:rPr>
        <w:t>【用例 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磁盘IO吞吐量-边界场景-多客户端并发I/O吞吐量测试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性能测试/压力测试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验证多个无盘客户端同时进行高负载I/O时，服务器端总吞吐量以及单个客户端的体验</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准备至少5台无盘客户端，均正常启动并登录普通用户&lt;normal_user&gt;</w:t>
              <w:br/>
              <w:t>2. 所有客户端已统一安装或访问共享的测试工具fio</w:t>
              <w:br/>
              <w:t>3. 服务器端网络带宽、磁盘性能指标已知（如10Gbps网络、RAID阵列）</w:t>
              <w:br/>
              <w:t>4. 管理员已监控服务器性能</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在每台客户端上创建相同的顺序读测试脚本（块大小1M，文件大小4GB，直接IO，运行时间180秒）</w:t>
              <w:br/>
              <w:t>2. 通过调度使所有客户端在相同时刻（误差1秒内）启动fio顺序读</w:t>
              <w:br/>
              <w:t>3. 记录每台客户端的读吞吐量，并汇总总吞吐量</w:t>
              <w:br/>
              <w:t>4. 观察服务器端网卡流量、存储端IO延迟及CPU使用率</w:t>
              <w:br/>
              <w:t>5. 所有客户端完成读测试后，间隔5分钟，再同步启动顺序写测试（文件大小2GB，块大小1M）</w:t>
              <w:br/>
              <w:t>6. 记录每台客户端的写吞吐量、总吞吐量、平均延迟</w:t>
              <w:br/>
              <w:t>7. 增加客户端数量到10台、20台（如果环境允许）重复测试，观察吞吐量是否随客户端数量线性扩展</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多客户端并发读的总吞吐量应接近网络总带宽或存储阵列读性能上限（取较低者）</w:t>
              <w:br/>
              <w:t>多客户端并发写的总吞吐量应在可接受范围内，单个客户端写性能不应下降超过20%</w:t>
              <w:br/>
              <w:t>服务器端I/O延迟应在合理范围内，无Ping客户端丢包</w:t>
              <w:br/>
              <w:t>无盘客户端不应出现无响应或启动中断</w:t>
            </w:r>
          </w:p>
        </w:tc>
      </w:tr>
    </w:tbl>
    <w:p/>
    <w:p>
      <w:r>
        <w:rPr>
          <w:rFonts w:ascii="微软雅黑" w:hAnsi="微软雅黑" w:eastAsia="微软雅黑"/>
          <w:b/>
          <w:sz w:val="22"/>
        </w:rPr>
        <w:t>【用例 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磁盘IO吞吐量-异常场景-网络丢包模拟下的I/O吞吐量</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验证当无盘客户端与服务器之间网络存在丢包时，磁盘I/O的容错能力和吞吐量变化</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无盘服务器和被测客户端之间的网络链路支持流量控制，管理员&lt;admin_user&gt;可在服务器端或中间路由器执行tc（traffic control）命令模拟丢包</w:t>
              <w:br/>
              <w:t>2. 客户端已登录普通用户，fio测试工具可用</w:t>
              <w:br/>
              <w:t>3. 已获取基准网络延迟和丢包率数据（当前为0%）</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在无盘服务器或网络路径上执行tc命令，对指向客户端IP的出口流量添加2%的随机丢包率：tc qdisc add dev eth0 root netem loss 2%</w:t>
              <w:br/>
              <w:t>2. 在客户端上执行顺序读测试（1M块大小，文件大小4GB，运行时间120秒），记录吞吐量和错误计数</w:t>
              <w:br/>
              <w:t>3. 完成后，清除丢包规则（tc qdisc del dev eth0 root），恢复网络</w:t>
              <w:br/>
              <w:t>4. 再次执行同样的顺序读测试，作为对比基线</w:t>
              <w:br/>
              <w:t>5. 重新设置丢包率为5%，重复顺序读和随机读(4k)测试</w:t>
              <w:br/>
              <w:t>6. 观察客户端是否出现I/O错误、重传风暴或连接断开</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在2%丢包下，顺序读吞吐量可能有明显下降（取决于重传机制），但测试应能完成，无I/O错误</w:t>
              <w:br/>
              <w:t>在5%丢包下，吞吐量可能进一步下降，但仍能完成操作，不应导致客户端断开或数据损坏</w:t>
              <w:br/>
              <w:t>随机读测试对丢包更敏感，IOPS可能大幅下降</w:t>
              <w:br/>
              <w:t>恢复无丢包后，性能应回到基线水平</w:t>
            </w:r>
          </w:p>
        </w:tc>
      </w:tr>
    </w:tbl>
    <w:p/>
    <w:p>
      <w:r>
        <w:rPr>
          <w:rFonts w:ascii="微软雅黑" w:hAnsi="微软雅黑" w:eastAsia="微软雅黑"/>
          <w:b/>
          <w:sz w:val="22"/>
        </w:rPr>
        <w:t>【用例 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TC-000009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网络带宽与延迟-正常场景-千兆低延迟网络下客户端启动及操作性能</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性能测试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验证在标准的千兆以太网且延迟极低（&lt;1ms）的情况下，无盘客户端能够快速启动并流畅运行常见应用，达到预设的性能基线。</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无盘服务端与客户端通过千兆交换机直连，物理链路确保带宽≥1000Mbps，延迟&lt;1ms（可使用 tc ping 测试验证）</w:t>
              <w:br/>
              <w:t>2. 服务端已部署目标无盘系统镜像，该镜像包含完整操作系统及典型办公应用（如文档编辑器、浏览器）</w:t>
              <w:br/>
              <w:t>3. 客户端已正确配置为网络启动（PXE），且设置为冷启动状态（关机）</w:t>
              <w:br/>
              <w:t>4. 已部署自动化计时脚本或高精度秒表，用于记录启动时间和应用打开时间</w:t>
              <w:br/>
              <w:t>5. 服务端共享目录挂载正常，并放置一个大小为100MB的测试文件（如 test.dat）</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在服务端执行网络质量检查命令，确认与客户端通信延迟低于 1ms，无丢包（例如：ping -c 100 客户端IP，检查 avg 时间和 0% 丢包）</w:t>
              <w:br/>
              <w:t>2. 2. 客户端从完全关机状态开机，同时启动计时工具，记录从按下电源到显示操作系统登录界面的耗时</w:t>
              <w:br/>
              <w:t>3. 3. 使用普通用户账号 '&lt;normal_user&gt;' 登录无盘系统，进入桌面后立即启动测试应用（例如：文本编辑器），记录从双击图标到应用窗口完全加载并可操作的时间</w:t>
              <w:br/>
              <w:t>4. 4. 通过客户端文件管理器，从服务端共享目录复制准备好的 100MB 测试文件到客户端本地挂载的磁盘（实际为无盘写缓存），记录复制开始到完成的耗时，并计算传输速率</w:t>
              <w:br/>
              <w:t>5. 5. 重复步骤 2 至 4 共三次，每次间隔至少 2 分钟以保证冷启动效果，取三次结果的平均值</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客户端从冷启动到出现登录界面的平均耗时 ≤ 30 秒</w:t>
              <w:br/>
              <w:t>应用（文本编辑器）从点击到完全加载的平均耗时 ≤ 2 秒</w:t>
              <w:br/>
              <w:t>100MB 文件复制平均速率 ≥ 100MB/s（即千兆线速），传输过程中无报错、无间断</w:t>
              <w:br/>
              <w:t>三次重复测试的结果波动应在 ±10% 以内，网络监控显示丢包率为 0%</w:t>
            </w:r>
          </w:p>
        </w:tc>
      </w:tr>
    </w:tbl>
    <w:p/>
    <w:p>
      <w:r>
        <w:rPr>
          <w:rFonts w:ascii="微软雅黑" w:hAnsi="微软雅黑" w:eastAsia="微软雅黑"/>
          <w:b/>
          <w:sz w:val="22"/>
        </w:rPr>
        <w:t>【用例 10】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网络带宽与延迟-边界场景-100Mbps带宽50ms延迟下客户端启动及基本操作</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性能测试/边界值测试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验证当网络条件恶化至 100Mbps 带宽、50ms 延迟时，无盘系统仍能成功启动并完成基本操作，性能虽下降但在可容忍范围内，且系统不崩溃、数据无损坏。</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无盘服务端与客户端之间已接入可控的网络仿真工具（如 Linux tc 或硬件网络损伤仪），能够精确限制带宽及注入延迟</w:t>
              <w:br/>
              <w:t>2. 基础网络环境默认为千兆零丢包，已确认客户端在无限制条件下可正常启动</w:t>
              <w:br/>
              <w:t>3. 服务端无盘镜像已就绪，客户端已配置 PXE 启动，并处于关机状态</w:t>
              <w:br/>
              <w:t>4. 服务端共享目录中准备一个 100MB 测试文件，并部署自动化计时工具</w:t>
              <w:br/>
              <w:t>5. 准备管理员账号 '&lt;admin_user&gt;' 用于可能需要的系统日志查看</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在服务端使用 tc 命令对客户端所连接的网络接口设置规则：出/入带宽限制为 100Mbps，并增加固定网络延迟 50ms（例如：tc qdisc add dev eth0 root handle 1: htb default 30; tc class add dev eth0 parent 1: classid 1:1 htb rate 100mbit; tc qdisc add dev eth0 parent 1:1 handle 10: netem delay 50ms）</w:t>
              <w:br/>
              <w:t>2. 2. 从客户端执行 ping 服务端 IP，验证返回延迟约为 50ms；使用带宽测试工具（如 iperf）确认吞吐量被限制在约 100Mbps</w:t>
              <w:br/>
              <w:t>3. 3. 保持限速和延迟设置，客户端冷启动，从按下电源开始计时，观察启动全过程，记录直到登录界面出现的总耗时，并注意屏幕是否出现异常报错或卡死</w:t>
              <w:br/>
              <w:t>4. 4. 以普通用户 '&lt;normal_user&gt;' 登录后，打开一个较为大型的应用（如办公套件），记录从启动到完全可用的时间；若应用无法启动则记录为失败</w:t>
              <w:br/>
              <w:t>5. 5. 从服务端共享目录复制 100MB 测试文件到客户端本地，记录复制耗时并计算实际速率</w:t>
              <w:br/>
              <w:t>6. 6. 使用管理员账号 '&lt;admin_user&gt;' 登录服务端或远程查看客户端系统日志（如 /var/log/messages、dmesg），检查是否存在网络重传、磁盘超时等严重错误</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客户端在 3 分钟内成功完成启动，未出现启动失败或卡死，屏幕无明显花屏或内核恐慌信息</w:t>
              <w:br/>
              <w:t>大型应用尽管加载变慢，但最终成功打开，耗时 ≤ 10 秒</w:t>
              <w:br/>
              <w:t>100MB 文件复制速率稳定在理论值的 80% 以上，即不低于 10 MB/s，且复制过程无中断、无数据校验错误</w:t>
              <w:br/>
              <w:t>系统日志中无 NIC 反复 reset、TCP 重传过载（如持续大量重传）、磁盘 I/O 超时等严重错误记录</w:t>
            </w:r>
          </w:p>
        </w:tc>
      </w:tr>
    </w:tbl>
    <w:p/>
    <w:p>
      <w:r>
        <w:rPr>
          <w:rFonts w:ascii="微软雅黑" w:hAnsi="微软雅黑" w:eastAsia="微软雅黑"/>
          <w:b/>
          <w:sz w:val="22"/>
        </w:rPr>
        <w:t>【用例 11】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网络带宽与延迟-边界场景-10Mbps带宽100ms延迟下数据读写完整性与系统稳定性</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验证在极端窄带（10Mbps）且高延迟（100ms）的恶劣网络条件下，无盘系统是否能维持最基本的功能运行，重点测试数据读写的正确性和系统的稳 定性，防止出现数据损坏或系统崩溃。</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无盘服务端与客户端之间已部署可控网络损伤工具，可配置低至 10Mbps 的带宽和 100ms 以上延迟</w:t>
              <w:br/>
              <w:t>2. 服务端无盘镜像正常，客户端支持网络启动并处于关机状态</w:t>
              <w:br/>
              <w:t>3. 在服务端准备一个包含多种格式文件的测试数据集（总计约 50MB），包括 text.txt、image.png、archive.zip，并已计算每个文件的 MD5 校验值并记录</w:t>
              <w:br/>
              <w:t>4. 客户端已集成 MD5 校验工具（如 md5sum），并确保时钟同步，以便进行时间统计</w:t>
              <w:br/>
              <w:t>5. 确认原始网络环境正常，操作前备份客户端所需的关键配置</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步骤1：在服务端以 root 权限执行 tc 命令配置网络限制（假设客户端网络接口为 eth0，服务端与客户端在同一局域网）：tc qdisc add dev eth0 root netem delay 100ms rate 10mbit。执行后验证配置：tc qdisc show dev eth0，确认输出包含“delay 100ms”和“rate 10Mbit”。</w:t>
              <w:br/>
              <w:t>2. 步骤2：从客户端向服务端 IP 发起 ping 并持续 30 次，检查平均延迟是否在 100ms ± 10% 范围内；使用 iperf3 测试 TCP 带宽（客户端为 iperf3 -c [服务端IP] -t 30），观察输出的发送速率约等于 10 Mbps（误差 ± 10%）。若测量值不符合预期，需调整 tc 参数并重新验证。</w:t>
              <w:br/>
              <w:t>3. 步骤3：客户端执行冷启动（从关机状态开机或重启），使用秒表记录从按下电源按钮到操作系统登录界面出现的时间。若时长超过 10 分钟仍未显示登录界面，则终止测试并记录“启动失败”。若正常启动，记录精确到秒的启动耗时，并截图保存登录界面。</w:t>
              <w:br/>
              <w:t>4. 步骤4：在服务端准备一个测试数据集（例如总大小 50 MB 的混合文件目录，包含文本文件、二进制文件等），生成其完整内容的 MD5 校验清单（文件名及 MD5 值存入 server_md5.txt）。以普通用户 &lt;normal_user&gt; 登录客户端桌面后，打开终端，使用 scp 或 rsync 将测试数据集从服务端共享路径（如 /srv/testdata/）整体复制至客户端本地持久化存储路径（如 /home/&lt;normal_user&gt;/data）。复制命令示例：scp -r user@[服务端IP]:/srv/testdata/ /home/&lt;normal_user&gt;/data。记录命令开始执行的系统时间（date +%s）与复制完成的时间，并打印出复制所用时长。</w:t>
              <w:br/>
              <w:t>5. 步骤5：在客户端上，对复制后的所有文件重新计算 MD5，生成 client_md5.txt。使用 diff 或 md5sum -c 方式与从服务端获取的 server_md5.txt 进行比较，确认所有条目完全一致。同时根据步骤4记录的开始和结束时间，计算整体复制速率（文件总大小/耗时），要求复制速率 ≥ 1 MB/s；如果文件总大小不足 50 MB，可按实际大小计算速率并记录。</w:t>
              <w:br/>
              <w:t>6. 步骤6：在客户端上，使用命令行或文本编辑器打开某个文本文件（如 text.txt），追加一行预设文字（例如 echo 'integrity test line' &gt;&gt; /home/&lt;normal_user&gt;/data/text.txt），保存文件。随后在服务端通过相同路径查看该文件内容，使用 tail -1 /srv/testdata/text.txt 命令确认最后一行内容与所追加文字完全一致，且无乱码或截断。</w:t>
              <w:br/>
              <w:t>7. 步骤7：测试期间在客户端持续采集系统资源：使用 vmstat 5 命令每 5 秒记录一次 CPU、内存使用情况到日志文件；同时保持系统正常运行并执行常规操作（如打开文件管理器、打开终端等），连续监测至少 30 分钟。测试结束后检查系统日志（dmesg、/var/log/messages）中是否存在 OOM、内核 panic、服务中止的错误信息，并确认系统未出现死机、蓝屏（Windows）或图形界面卡死现象。</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在 10Mbps / 100ms 极端条件下，客户端最晚在 10 分钟内能够完成启动并呈现登录界面（若超过 10 分钟则记录异常但可接受）</w:t>
              <w:br/>
              <w:t>50MB 测试数据集全部成功复制，尽管速率极低（理论值约 1.25MB/s），但最终所有文件 MD5 值与源文件完全一致，没有文件损坏或丢失</w:t>
              <w:br/>
              <w:t>编辑并保存 text.txt 后，服务端对应文件内容得到正确更新，新增文字完整且字符编码正确</w:t>
              <w:br/>
              <w:t>测试全程系统未出现内核崩溃、蓝屏、无响应等致命故障，系统日志无持续增长的数据损坏错误</w:t>
            </w:r>
          </w:p>
        </w:tc>
      </w:tr>
    </w:tbl>
    <w:p/>
    <w:p>
      <w:r>
        <w:rPr>
          <w:rFonts w:ascii="微软雅黑" w:hAnsi="微软雅黑" w:eastAsia="微软雅黑"/>
          <w:b/>
          <w:sz w:val="22"/>
        </w:rPr>
        <w:t>【用例 12】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服务器资源占用与稳定性测试-正常场景-多客户端并发启动及持续运行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验证在典型业务负载下（20台无盘客户端同时启动并运行办公应用），服务器CPU、内存、磁盘IO、网络带宽占用均在安全阈值内，系统持续运行4小时无异常，客户端操作流畅无卡顿。</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无盘服务器已部署并配置好镜像文件、回写盘、游戏盘等资源，网络环境正常</w:t>
              <w:br/>
              <w:t>2. 准备20台无盘客户端，均配置为从目标系统无盘启动</w:t>
              <w:br/>
              <w:t>3. 管理员账号&lt;admin_user&gt;可登录服务器监控资源，普通用户账号&lt;normal_user&gt;可用于客户端登录系统</w:t>
              <w:br/>
              <w:t>4. 服务器已安装性能监控工具（如Windows性能监视器、iostat、nmon等）</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使用管理员账号登录服务器，打开性能监控工具，设置采集CPU使用率、内存占用、磁盘读写IOPS/吞吐量、网络吞吐量，记录间隔设为10秒，日志保存路径指定。</w:t>
              <w:br/>
              <w:t>2. 2. 在20台客户端上同时按下电源键启动，全部从无盘服务器加载系统镜像。</w:t>
              <w:br/>
              <w:t>3. 3. 等待所有客户端完成系统启动并进入桌面，使用普通用户账号&lt;normal_user&gt;自动登录（或手动输入登录）。</w:t>
              <w:br/>
              <w:t>4. 4. 在每台客户端上运行一个轻量化办公脚本：循环执行打开记事本、输入一段文字、保存文件到用户个人目录、关闭记事本，间隔30秒重复，持续执行4小时。</w:t>
              <w:br/>
              <w:t>5. 5. 运行期间，管理员在服务器上持续观察监控曲线，并随机抽查3台客户端操作响应。</w:t>
              <w:br/>
              <w:t>6. 6. 4小时后，停止办公脚本，正常关机所有客户端。</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服务器CPU平均使用率低于60%，峰值不超过80%；内存占用不超过物理内存的70%；磁盘平均IOPS低于标称值的50%，无持续100%占用；网络带宽占用不超过总带宽的50%。</w:t>
              <w:br/>
              <w:t>监控日志中无严重错误或资源枯竭告警，服务进程无重启。</w:t>
              <w:br/>
              <w:t>抽查客户端操作无明显延迟，文件保存成功，体验流畅。</w:t>
              <w:br/>
              <w:t>客户端关机后，服务器资源占用逐渐回落至空闲水平。</w:t>
            </w:r>
          </w:p>
        </w:tc>
      </w:tr>
    </w:tbl>
    <w:p/>
    <w:p>
      <w:r>
        <w:rPr>
          <w:rFonts w:ascii="微软雅黑" w:hAnsi="微软雅黑" w:eastAsia="微软雅黑"/>
          <w:b/>
          <w:sz w:val="22"/>
        </w:rPr>
        <w:t>【用例 13】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服务器资源占用与稳定性测试-边界场景-最大负载客户端并发启动与长时间运行</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验证服务器在最大支持客户端数（假定100台）同时启动并满负荷运行虚拟桌面/应用时，系统仍能稳定运行2小时，资源占用在可接受极限范围内，不出现客户端掉线或服务崩溃。</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无盘服务器根据产品规格最大支持100台客户端，回写盘、游戏盘等存储资源充足，网络为千兆/万兆环境无瓶颈</w:t>
              <w:br/>
              <w:t>2. 准备100台无盘客户端，均配置从目标系统启动，BIOS已设置网络唤醒或定时开机</w:t>
              <w:br/>
              <w:t>3. 管理员账号&lt;admin_user&gt;已就绪，服务器已部署性能监控及日志收集</w:t>
              <w:br/>
              <w:t>4. 准备一个高负载模拟脚本：循环播放1080P视频、拷贝大文件（不低于500MB）到个人回写区、运行CPU密集型运算（如数学计算循环），每个操作间隔20秒</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管理员登录服务器，开启性能监控，设置报警阈值为CPU 95%、内存 90%、磁盘队列长度&gt;10、网络带宽占用90%。</w:t>
              <w:br/>
              <w:t>2. 2. 通过远程唤醒或定时启动方式，让100台客户端同时上电并从无盘启动。</w:t>
              <w:br/>
              <w:t>3. 3. 客户端启动后自动登录&lt;normal_user&gt;，并执行高负载模拟脚本，确保所有客户端均已开始运行业务。</w:t>
              <w:br/>
              <w:t>4. 4. 持续运行2小时，期间管理员持续观察监控面板，关注是否有报警触发。</w:t>
              <w:br/>
              <w:t>5. 5. 在运行至1小时和1.5小时时，分别批量抽查10台客户端，检查画面是否卡死、脚本是否正常执行。</w:t>
              <w:br/>
              <w:t>6. 6. 2小时结束后，停止所有脚本，逐一软关机所有客户端，观察资源释放情况。</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服务器CPU平均占用不超过85%，内存占用不超过85%，磁盘IOPS周期性波动但峰值未导致持续队列积压，网络带宽占用峰值不超过80%。</w:t>
              <w:br/>
              <w:t>监控未触发致命报警，服务进程未重启，客户端无意外断开或蓝屏。</w:t>
              <w:br/>
              <w:t>抽查客户端脚本运行正常，视频流畅无马赛克，文件拷贝无中断，CPU计算任务持续进行。</w:t>
              <w:br/>
              <w:t>所有客户端正常关机，服务器资源在5分钟内恢复至空闲状态，无残留句柄或内存泄漏迹象。</w:t>
            </w:r>
          </w:p>
        </w:tc>
      </w:tr>
    </w:tbl>
    <w:p/>
    <w:p>
      <w:r>
        <w:rPr>
          <w:rFonts w:ascii="微软雅黑" w:hAnsi="微软雅黑" w:eastAsia="微软雅黑"/>
          <w:b/>
          <w:sz w:val="22"/>
        </w:rPr>
        <w:t>【用例 14】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服务器资源占用与稳定性测试-异常场景-网络闪断恢复与高负载下资源释放验证</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异常测试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验证在服务器高资源占用期间，网络发生短时中断再恢复后，系统能自动重连所有客户端，服务不崩溃，资源占用回归正常且无泄漏；同时验证客户端异常断开时服务器能正常回收资源。</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无盘服务器已承载80台客户端高负载运行（使用边界场景脚本），CPU占用80%左右，内存75%左右</w:t>
              <w:br/>
              <w:t>2. 网络交换机支持端口镜像或可拔插网线模拟闪断，并能控制中断时长</w:t>
              <w:br/>
              <w:t>3. 管理员可操作网络设备或服务器网口，并能远程查看客户端状态</w:t>
              <w:br/>
              <w:t>4. 已部署资源监控和日志收集</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按边界场景部分步骤启动80台客户端并运行高负载脚本，稳定运行15分钟，记录当前资源基线。</w:t>
              <w:br/>
              <w:t>2. 2. 通过拔掉服务器主网线或配置交换机端口down，使服务器与所有客户端网络中断，持续15秒后恢复连接。</w:t>
              <w:br/>
              <w:t>3. 3. 网络恢复后观察客户端自动重连情况，等待5分钟，期间不进行人工干预。</w:t>
              <w:br/>
              <w:t>4. 4. 检查服务器监控面板，记录资源占用恢复至中断前类似水平的时间，并查看日志是否出现错误风暴。</w:t>
              <w:br/>
              <w:t>5. 5. 随机挑选10台客户端，强制关机或拔掉网线模拟异常断开，观察服务器端对应会话资源是否在5分钟内释放（可通过任务管理器或专用工具查看关联回写文件、会话对象）。</w:t>
              <w:br/>
              <w:t>6. 6. 将强制关机的客户端重新开机，确认能正常启动并重新接入。</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网络中断15秒恢复后，所有客户端在2分钟内自动重连成功，业务脚本能够继续运行，无数据损坏。</w:t>
              <w:br/>
              <w:t>服务器CPU、内存等资源在中断期间可能有短暂波动，但服务进程未崩溃，中断恢复后3分钟内资源占用回落至中断前水平。</w:t>
              <w:br/>
              <w:t>异常断开的10台客户端对应的服务器资源（回写缓存、会话内存）在5分钟内被完全回收，无孤儿会话残留。</w:t>
              <w:br/>
              <w:t>强制关机后重新开机，客户端能正常从无盘启动，登录成功。</w:t>
            </w:r>
          </w:p>
        </w:tc>
      </w:tr>
    </w:tbl>
    <w:p/>
    <w:p>
      <w:r>
        <w:rPr>
          <w:rFonts w:ascii="微软雅黑" w:hAnsi="微软雅黑" w:eastAsia="微软雅黑"/>
          <w:b/>
          <w:sz w:val="22"/>
        </w:rPr>
        <w:t>【用例 15】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镜像传输与缓存命中性能测试-正常场景-首次无缓存镜像传输性能测试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验证在无任何缓存的情况下，单台客户端首次加载指定镜像时的传输速率与启动耗时，为性能基线提供数据。</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目标系统已完成基础部署，管理员账号&lt;admin_user&gt;可正常登录管理后台</w:t>
              <w:br/>
              <w:t>2. 服务端已添加完成一个测试用无盘镜像（大小不低于10GB，例如含完整OS+基础办公软件）</w:t>
              <w:br/>
              <w:t>3. 准备一台客户端硬件，配置与测试环境匹配，网卡支持PXE启动并已设置为第一启动项</w:t>
              <w:br/>
              <w:t>4. 客户端与管理服务器网络带宽稳定（建议千兆网络），且已安装网络流量监控工具（如Wireshark或iftop）</w:t>
              <w:br/>
              <w:t>5. 确认客户端本地/服务端均无该镜像的缓存数据（首次启动或手动清空缓存）</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以管理员身份登录管理后台，在'镜像管理'中选择目标测试镜像，记录镜像大小（单位MB/GB）。</w:t>
              <w:br/>
              <w:t>2. 2. 在'客户端管理'中创建一个无盘客户端条目，绑定步骤1选定的镜像，并启用该客户端。</w:t>
              <w:br/>
              <w:t>3. 3. 在待测客户端上启动流量监控工具（例如在管理后台远程抓包或在交换机镜像端口抓包），设置过滤规则仅关注客户端与镜像服务器之间的流量。</w:t>
              <w:br/>
              <w:t>4. 4. 启动待测客户端，观察并记录PXE引导过程、镜像传输开始的时刻T1。</w:t>
              <w:br/>
              <w:t>5. 5. 持续监控直至客户端操作系统完全启动并达到可登录界面，记录此时刻T2；同时记录传输过程的总流量大小（Total Bytes）及传输峰值速率（Peak Throughput）。</w:t>
              <w:br/>
              <w:t>6. 6. 计算启动耗时（T2-T1），平均传输速率（总流量/传输时间）。</w:t>
              <w:br/>
              <w:t>7. 7. 重复测试至少3次，取平均值。</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客户端可成功启动并进入桌面，无因传输失败导致的蓝屏或卡死。</w:t>
              <w:br/>
              <w:t>千兆网络环境下，平均传输速率≥60 MB/s（约500 Mbps），镜像传输时间与理论值误差不超过10%。</w:t>
              <w:br/>
              <w:t>启动总耗时（从开始传输到进入桌面）应处于预期合理区间（例如10GB镜像在千兆网络下首次启动时间不超过3分钟）。</w:t>
              <w:br/>
              <w:t>多次测试结果之间波动不超过15%，确保数据稳定。</w:t>
            </w:r>
          </w:p>
        </w:tc>
      </w:tr>
    </w:tbl>
    <w:p/>
    <w:p>
      <w:r>
        <w:rPr>
          <w:rFonts w:ascii="微软雅黑" w:hAnsi="微软雅黑" w:eastAsia="微软雅黑"/>
          <w:b/>
          <w:sz w:val="22"/>
        </w:rPr>
        <w:t>【用例 16】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镜像传输与缓存命中性能测试-正常场景-缓存命中后镜像加载性能测试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验证当镜像在客户端本地缓存中已存在时（缓存命中），再次启动该镜像时的性能改善，包括传输数据量降低和启动提速。</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基于上一个用例，已成功启动过测试镜像的客户端，并且客户端开启了本地缓存功能（如SSD缓存盘），已缓存了完整的镜像数据。</w:t>
              <w:br/>
              <w:t>2. 在管理后台或客户端确认缓存命中状态为“全部命中”或“本地缓存有效”。</w:t>
              <w:br/>
              <w:t>3. 客户端保持网络连通，流量监控工具就绪。</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确认待测客户端在上次启动后已完成了镜像的完整缓存。可通过管理界面查看该客户端缓存状态，确认缓存大小与镜像大小一致，且缓存状态为“有效”。</w:t>
              <w:br/>
              <w:t>2. 2. 设置流量监控，关注本次启动过程中客户端与镜像服务器之间的数据传输量。</w:t>
              <w:br/>
              <w:t>3. 3. 重启待测客户端，启动镜像（使用相同镜像），记录启动开始的时刻T1’</w:t>
              <w:br/>
              <w:t>4. 4. 监控传输过程直至系统完全启动达到可登录界面，记录结束时刻T2’以及本次传输的总流量。</w:t>
              <w:br/>
              <w:t>5. 5. 计算缓存命中情况下的启动耗时（T2’-T1’）和网络传输数据总量。</w:t>
              <w:br/>
              <w:t>6. 6. 与首次无缓存场景对比，计算启动时间提升比例、网络流量减少比例。重复3次取均值。</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缓存命中后，客户端启动期间的网络传输流量应接近于0（仅存在少量心跳或配置同步数据，一般&lt;10 MB）。</w:t>
              <w:br/>
              <w:t>启动耗时相比无缓存首次启动显著缩短，至少减少50%以上（因省去全部镜像传输）。</w:t>
              <w:br/>
              <w:t>多次测试结果稳定，无明显缓存失效或重新拉取镜像的情况。</w:t>
            </w:r>
          </w:p>
        </w:tc>
      </w:tr>
    </w:tbl>
    <w:p/>
    <w:p>
      <w:r>
        <w:rPr>
          <w:rFonts w:ascii="微软雅黑" w:hAnsi="微软雅黑" w:eastAsia="微软雅黑"/>
          <w:b/>
          <w:sz w:val="22"/>
        </w:rPr>
        <w:t>【用例 17】</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TC-000017</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镜像传输与缓存命中性能测试-边界场景-大容量镜像（≥100GB）传输性能测试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验证超大型镜像（如包含多款大型软件、游戏或多种操作系统）在无缓存条件下的传输性能，评估系统对极致规模的处理能力与稳定性。</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管理员账号&lt;admin_user&gt;已创建一个大容量镜像（例如100GB，内容包含大量文件，模拟实际重度应用场景）。</w:t>
              <w:br/>
              <w:t>2. 客户端具备≥120GB的本地缓存空间，且处于无缓存状态。</w:t>
              <w:br/>
              <w:t>3. 网络环境为千兆或万兆（记录实际带宽），监控工具就绪。</w:t>
              <w:br/>
              <w:t>4. 确保服务器存储性能足够支撑大文件持续读取（例如SSD阵列）。</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在管理后台确认大容量镜像的大小（精确记录）。</w:t>
              <w:br/>
              <w:t>2. 2. 部署一台客户端绑定该大容量镜像，确保该客户端无历史缓存，并开启详细流量监控。</w:t>
              <w:br/>
              <w:t>3. 3. 启动客户端，准确记录传输开始时刻T1和结束时刻T2（操作系统完全启动）。</w:t>
              <w:br/>
              <w:t>4. 4. 全程记录传输速率曲线，计算平均传输速率，并关注是否有分段、断流或速率骤降现象。</w:t>
              <w:br/>
              <w:t>5. 5. 统计传输总数据量，并与镜像文件大小比较。</w:t>
              <w:br/>
              <w:t>6. 6. 重复测试2次，检验数据一致性。</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传输可稳定完成，无中断、超时或服务端崩溃。</w:t>
              <w:br/>
              <w:t>平均传输速率不低于网络带宽理论值的80%（例如千兆网下≥80 MB/s），且速率曲线平稳。</w:t>
              <w:br/>
              <w:t>传输数据量与镜像文件大小偏差在5%以内。</w:t>
              <w:br/>
              <w:t>对于100GB镜像，在千兆网络下预计传输总时间不超过21分钟（100GB/80MB/s≈1280秒≈21分钟）。</w:t>
            </w:r>
          </w:p>
        </w:tc>
      </w:tr>
    </w:tbl>
    <w:p/>
    <w:p>
      <w:r>
        <w:rPr>
          <w:rFonts w:ascii="微软雅黑" w:hAnsi="微软雅黑" w:eastAsia="微软雅黑"/>
          <w:b/>
          <w:sz w:val="22"/>
        </w:rPr>
        <w:t>【用例 18】</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TC-000018</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镜像传输与缓存命中性能测试-边界场景-本地缓存空间耗尽时的缓存替换与传输性能测试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验证当客户端本地缓存盘空间被多个镜像占满后，加载一个新镜像（需淘汰旧缓存）时的缓存策略正确性与传输性能，确保替换过程不影响使用体验。</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客户端配有有限容量的缓存盘（例如128GB SSD作为缓存）。</w:t>
              <w:br/>
              <w:t>2. 在服务端准备多个镜像，其总大小超过缓存盘容量（例如镜像A 60G、镜像B 50G、镜像C 30G，总和140G&gt;128G）。</w:t>
              <w:br/>
              <w:t>3. 客户端已依次启动过镜像A和镜像B，并在本地缓存了这两个镜像（A和B占满缓存空间，约110G）。</w:t>
              <w:br/>
              <w:t>4. 服务端准备好镜像C（30G），客户端无镜像C的缓存。</w:t>
              <w:br/>
              <w:t>5. 确保缓存管理策略为LRU或类似策略，即最久未使用的被替换。</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在管理后台查看客户端缓存使用情况，确认缓存盘已使用约110GB（镜像A和B）。</w:t>
              <w:br/>
              <w:t>2. 2. 将镜像C分配给该客户端（替换当前镜像或新建客户端绑定镜像C），设置为下次启动。</w:t>
              <w:br/>
              <w:t>3. 3. 开启传输监控，启动客户端加载镜像C。</w:t>
              <w:br/>
              <w:t>4. 4. 观察传输开始前或启动过程中，系统是否会自动淘汰旧的镜像缓存（根据策略，可能淘汰较久未用的A或B），记录淘汰信息日志。</w:t>
              <w:br/>
              <w:t>5. 5. 监视整个启动过程中的传输数据量，计算平均传输速率，记录启动时间。</w:t>
              <w:br/>
              <w:t>6. 6. 启动后进入管理后台，确认缓存盘状态：镜像C的缓存已建立，而旧镜像A或B的缓存已被清除，总体使用空间不超过128GB。</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缓存替换过程自动完成，无人工干预，不影响客户端正常启动。</w:t>
              <w:br/>
              <w:t>因缓存未命中，镜像C的传输需要从服务端拉取部分数据，但传输过程应完整、速率正常。</w:t>
              <w:br/>
              <w:t>启动耗时符合网络带宽预期（相当于首次加载该镜像时间，略增缓存写开销）。</w:t>
              <w:br/>
              <w:t>缓存空间占用合理，旧缓存被清理，新镜像缓存完整，无碎片导致空间浪费。</w:t>
            </w:r>
          </w:p>
        </w:tc>
      </w:tr>
    </w:tbl>
    <w:p/>
    <w:p>
      <w:r>
        <w:rPr>
          <w:rFonts w:ascii="微软雅黑" w:hAnsi="微软雅黑" w:eastAsia="微软雅黑"/>
          <w:b/>
          <w:sz w:val="22"/>
        </w:rPr>
        <w:t>【用例 19】</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TC-000019</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应用软件加载性能测试-普通用户加载小型办公软件性能达标</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验证普通用户登录无盘系统后，加载小型办公软件（如LibreOffice Writer）的加载时间≤15秒，且软件功能正常可用，符合性能指标。</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目标系统已正常运行，开启无盘服务，服务器与客户端间千兆局域网连通且网络稳定。</w:t>
              <w:br/>
              <w:t>2. 管理员账号&lt;admin_user&gt;已创建并激活，普通用户账号&lt;normal_user&gt;已创建并激活，镜像中已安装测试用小型办公软件（如LibreOffice 7.5+）并配置为流式加载。</w:t>
              <w:br/>
              <w:t>3. 客户端已配置为从目标系统无盘启动，并启动至登录界面。</w:t>
              <w:br/>
              <w:t>4. 准备秒表计时工具（或使用自动化脚本记录时间），并确认客户端无其他后台加载任务。</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步骤1：在客户端登录界面，使用普通用户账号&lt;normal_user&gt;登录，成功进入桌面环境。</w:t>
              <w:br/>
              <w:t>2. 步骤2：在桌面稳定后（状态栏等加载完毕），启动秒表并立即双击打开LibreOffice Writer快捷方式（或通过开始菜单启动）。</w:t>
              <w:br/>
              <w:t>3. 步骤3：观察软件窗口完全显示，光标可操作，菜单可点击，视为加载完成，立即停止计时，记录加载时间T1。</w:t>
              <w:br/>
              <w:t>4. 步骤4：在LibreOffice Writer中输入一段文本并执行保存操作，验证软件功能完整。</w:t>
              <w:br/>
              <w:t>5. 步骤5：重复以上步骤3次，取平均加载时间作为最终结果。</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每次加载时间T1均≤15秒。</w:t>
              <w:br/>
              <w:t>软件启动后无崩溃、无异常报错，输入保存功能正常。</w:t>
              <w:br/>
              <w:t>3次测试结果波动范围在±2秒内，性能稳定。</w:t>
            </w:r>
          </w:p>
        </w:tc>
      </w:tr>
    </w:tbl>
    <w:p/>
    <w:p>
      <w:r>
        <w:rPr>
          <w:rFonts w:ascii="微软雅黑" w:hAnsi="微软雅黑" w:eastAsia="微软雅黑"/>
          <w:b/>
          <w:sz w:val="22"/>
        </w:rPr>
        <w:t>【用例 20】</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TC-000020</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应用软件加载性能测试-管理员用户加载大型专业软件性能达标</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功能测试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验证管理员用户登录无盘系统后，加载大型专业软件（如AutoCAD 2024）的加载时间≤30秒，且软件核心功能正常，符合预期性能。</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目标系统正常运行，无盘服务与千兆局域网稳定。</w:t>
              <w:br/>
              <w:t>2. 管理员账号&lt;admin_user&gt;已激活，镜像中已预装大型专业测试软件（如AutoCAD 2024）或配置为按需流式加载，软件包完整。</w:t>
              <w:br/>
              <w:t>3. 客户端从无盘启动，处于登录界面。</w:t>
              <w:br/>
              <w:t>4. 预备秒表计时工具，客户端未运行其他大型应用，系统资源充足。</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步骤1：在客户端使用管理员账号&lt;admin_user&gt;登录，进入桌面。</w:t>
              <w:br/>
              <w:t>2. 步骤2：桌面完全加载后，启动秒表并立即双击AutoCAD图标。</w:t>
              <w:br/>
              <w:t>3. 步骤3：观察软件启动过程，当绘制区可操作，命令栏可输入指令，无等待指示器时，视为加载完毕，停止计时，记录加载时间T2。</w:t>
              <w:br/>
              <w:t>4. 步骤4：简单执行绘图命令（如画直线、圆）并保存文件，验证功能正常。</w:t>
              <w:br/>
              <w:t>5. 步骤5：重复测试3次，计算平均加载时间。</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每次加载时间T2≤30秒。</w:t>
              <w:br/>
              <w:t>AutoCAD启动后所有模块正常加载，无卡顿或崩溃。</w:t>
              <w:br/>
              <w:t>绘图及保存功能正常，性能指标与本地磁盘环境差异不超过20%。</w:t>
            </w:r>
          </w:p>
        </w:tc>
      </w:tr>
    </w:tbl>
    <w:p/>
    <w:p>
      <w:r>
        <w:rPr>
          <w:rFonts w:ascii="微软雅黑" w:hAnsi="微软雅黑" w:eastAsia="微软雅黑"/>
          <w:b/>
          <w:sz w:val="22"/>
        </w:rPr>
        <w:t>【用例 21】</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TC-000021</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应用软件加载性能测试-多用户并发加载不同应用时的性能表现</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验证系统在10个用户同时登录并启动不同应用（含小型办公软件和大型专业软件）的并发场景下，应用平均加载时间不超过正常场景单用户加载时间的2倍，无用户加载失败。</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1. 目标环境已配置允许至少10个同时在线用户，服务端硬件资源（CPU、内存、磁盘IO）和网络带宽满足10用户并发需求，无盘系统服务正常运行。</w:t>
              <w:br/>
              <w:t>2. 2. 已创建10个普通测试账号（normal1~normal10），均可在无盘客户端登录，密码已知或已统一设置。</w:t>
              <w:br/>
              <w:t>3. 3. 准备10台无盘客户端（物理机或虚拟机），均配置为从同一无盘系统镜像启动，确保系统环境、应用预装及桌面配置完全一致。</w:t>
              <w:br/>
              <w:t>4. 4. 自动化测试脚本已部署到所有客户端，脚本需具备以下详细能力：支持通过控制端统一触发同步启动指定的应用程序（例如，通过监听网络广播指令、SSH远程执行或访问共享目录中的触发标记文件）；能够准确记录每个应用启动的起始时间戳（脚本调用程序启动的瞬间）及应用窗口变为可交互状态的时间戳（通过检测窗口标题、进程空闲状态或无障碍API判断窗口就绪），并自动计算加载耗时；记录数据以结构化格式（如CSV或JSON）保存于本地或上传至中央收集点，便于后续分析。若无自动化脚本，需安排10名测试人员并经过同步操作培训，但推荐使用自动化脚本以保证毫秒级同步性。</w:t>
              <w:br/>
              <w:t>5. 5. 测试用应用集合：5个小型办公软件（如LibreOffice Writer）和5个大型专业软件（如AutoCAD或Adobe Photoshop），均已安装于无盘系统镜像中，并可通过桌面快捷方式或命令行直接启动，确保启动路径可被脚本调用。</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步骤1：同时启动10台无盘客户端，每台均使用不同的测试账号登录，全部进入桌面。</w:t>
              <w:br/>
              <w:t>2. 步骤2：按照分配，其中5台客户端同时启动LibreOffice Writer，另外5台客户端同时启动大型专业软件（例如AutoCAD）。</w:t>
              <w:br/>
              <w:t>3. 步骤3：在各客户端使用自动化脚本同步开始并记录各自的加载时间（从双击图标到应用窗口完整可交互），并收集结果。</w:t>
              <w:br/>
              <w:t>4. 步骤4：观察是否有客户端出现加载超时、报错或崩溃现象。</w:t>
              <w:br/>
              <w:t>5. 步骤5：重复测试2轮，取各应用加载时间的最大值和平均值，对比单用户基线测试数据。</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所有10个用户的需用软件均成功启动，无失败案例。</w:t>
              <w:br/>
              <w:t>小型办公软件平均加载时间≤30秒（单用户基线15秒的2倍以内）。</w:t>
              <w:br/>
              <w:t>大型专业软件平均加载时间≤60秒（单用户基线30秒的2倍以内）。</w:t>
              <w:br/>
              <w:t>服务端CPU、内存、网络IO未持续过载，无严重丢包。</w:t>
            </w:r>
          </w:p>
        </w:tc>
      </w:tr>
    </w:tbl>
    <w:p/>
    <w:p>
      <w:r>
        <w:rPr>
          <w:rFonts w:ascii="微软雅黑" w:hAnsi="微软雅黑" w:eastAsia="微软雅黑"/>
          <w:b/>
          <w:sz w:val="22"/>
        </w:rPr>
        <w:t>【用例 22】</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TC-000022</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应用软件加载性能测试-低网络带宽下应用加载的容忍性</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边界值测试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验证在有限网络带宽（如限制为100Mbps）或高延迟（如延迟50ms）条件下，普通应用仍能正常加载，虽时间延长但不应失败或崩溃，以评估最差情况的用户体验。</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目标系统正常运行，无盘服务端与客户端之间配置网络带宽限制器（如WANem或交换机限速功能），将带宽限制为100Mbps，同时设置固定延迟50ms（或根据实际指标设定）。</w:t>
              <w:br/>
              <w:t>2. 普通用户账号&lt;normal_user&gt;可用。</w:t>
              <w:br/>
              <w:t>3. 客户端已从无盘启动，镜像中已安装测试用中型软件（如GIMP图像编辑软件）。</w:t>
              <w:br/>
              <w:t>4. 准备秒表计时工具，明确单用户千兆环境基准加载时间（如GIMP加载时间8秒）。</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步骤1：确认客户端与服务器的网络已被限制为100Mbps、50ms延迟。</w:t>
              <w:br/>
              <w:t>2. 步骤2：使用普通用户账号&lt;normal_user&gt;登录客户端。</w:t>
              <w:br/>
              <w:t>3. 步骤3：启动秒表并打开GIMP应用，直到主窗口完全可操作时停止计时，记录加载时间T_low。</w:t>
              <w:br/>
              <w:t>4. 步骤4：在软件中执行基本操作（打开图片、简单编辑、保存），检查是否因网络延迟导致卡顿或功能异常。</w:t>
              <w:br/>
              <w:t>5. 步骤5：重复测试3次，记录平均加载时间，并与千兆环境基准时间对比，同时观察是否出现错误。</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GIMP能够成功加载，无崩溃或报错。</w:t>
              <w:br/>
              <w:t>加载时间合理延长，不会超过千兆环境基准时间的3倍（如基准8秒，T_low ≤ 24秒）。</w:t>
              <w:br/>
              <w:t>操作过程中虽有延迟，但不影响功能完整性，保存文件成功。</w:t>
            </w:r>
          </w:p>
        </w:tc>
      </w:tr>
    </w:tbl>
    <w:p/>
    <w:p>
      <w:r>
        <w:rPr>
          <w:rFonts w:ascii="微软雅黑" w:hAnsi="微软雅黑" w:eastAsia="微软雅黑"/>
          <w:b/>
          <w:sz w:val="22"/>
        </w:rPr>
        <w:t>【用例 23】</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TC-000023</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多客户端并发回写性能测试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性能测试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验证至少30台客户端同时向服务器执行高负载回写操作时，系统吞吐量、平均延迟及服务器CPU/内存/磁盘IO不超过设计极限，确保核心写入路径性能达标。</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无盘服务器性能规格：至少32核CPU、128GB内存、万兆网卡、全SSD或NVMe存储池。</w:t>
              <w:br/>
              <w:t>2. 准备30台或更多具有相同硬件配置的无盘客户端，均已安装操作系统镜像并正常启动。</w:t>
              <w:br/>
              <w:t>3. 服务器端已部署无盘服务端软件，并配置好回写盘路径（如D:\WriteBack）。</w:t>
              <w:br/>
              <w:t>4. 客户端镜像中已安装性能基准工具：IOMeter、fio（Windows版）或自定义回写脚本。</w:t>
              <w:br/>
              <w:t>5. 部署性能监控工具：服务器端启动Windows性能监视器（PerfMon）或Prometheus+Node Exporter，监控磁盘IO（IOPS、吞吐量、延迟）、CPU、内存、网络吞吐量。客户端记录本机写入延迟和吞吐量。</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所有客户端启动成功后，登录到桌面并确保回写盘连接正常。</w:t>
              <w:br/>
              <w:t>2. 2. 在服务器上打开性能监控，开始记录基线指标。</w:t>
              <w:br/>
              <w:t>3. 3. 在所有客户端上并发启动高负载回写脚本：脚本模拟持续随机写入4KB数据块、持续混合读写操作（70%写30%读）、或模拟软件安装过程（批量解压大型压缩包到系统盘）。</w:t>
              <w:br/>
              <w:t>4. 4. 设定并发运行时间不少于30分钟，监控整个过程中服务器和客户端的性能数据。</w:t>
              <w:br/>
              <w:t>5. 5. 记录试验结束后5分钟内的性能回落情况，并保存所有客户端和服务器监控日志。</w:t>
              <w:br/>
              <w:t>6. 6. 重复第2-5步至少3次，取平均值作为最终结果。</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在30客户端并发持续高负载回写期间，服务器磁盘平均每客户端写入延迟 &lt; 5ms。</w:t>
              <w:br/>
              <w:t>2. 服务器总吞吐量 ≥ 标称万兆网卡带宽的80%（例如10Gbps网卡，服务器整体接收吞吐量稳定在8Gbps以上）。</w:t>
              <w:br/>
              <w:t>3. 服务器CPU使用率始终 &lt; 85%，内存未出现交换现象，磁盘IO队列深度平稳。</w:t>
              <w:br/>
              <w:t>4. 客户端侧观测到的回写操作平均延迟 &lt; 10ms，无写超时错误或蓝屏。</w:t>
              <w:br/>
              <w:t>5. 所有客户端在整个测试过程中业务正常，无异常断连或文件写入失败。</w:t>
            </w:r>
          </w:p>
        </w:tc>
      </w:tr>
    </w:tbl>
    <w:p/>
    <w:p>
      <w:r>
        <w:rPr>
          <w:rFonts w:ascii="微软雅黑" w:hAnsi="微软雅黑" w:eastAsia="微软雅黑"/>
          <w:b/>
          <w:sz w:val="22"/>
        </w:rPr>
        <w:t>【用例 24】</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TC-000024</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镜像同步期间客户端性能及新启动影响测试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性能与稳定性测试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验证在服务器进行镜像同步、快照合并或镜像更新操作时，现有在线客户端的IO性能无明显下降，且新启动客户端仍能在预期时间内正常完成启动，不影响在线业务。</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服务器至少有两块独立的存储池（一个用于系统磁盘镜像，一个用于回写），或使用分级存储，避免干扰。</w:t>
              <w:br/>
              <w:t>2. 已有10台在线客户端正常运行，并执行中等负载操作（如循环浏览网页、播放视频）。</w:t>
              <w:br/>
              <w:t>3. 准备一个大容量系统镜像（如100GB），对源镜像进行修改（例如安装更新、创建新快照），生成增量同步数据。</w:t>
              <w:br/>
              <w:t>4. 服务器端开启磁盘性能监控和网络流量监控。</w:t>
              <w:br/>
              <w:t>5. 准备一台新客户端，设置其从正在同步的镜像启动。</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记录10台在线客户端的当前IO延迟、帧率（视频播放）及网络延迟基线值。</w:t>
              <w:br/>
              <w:t>2. 2. 在服务器端触发镜像同步任务：例如将源镜像的新快照同步到目标存储，或对镜像进行在线更新（模拟大体积增量差异数据同步），同步过程预计持续30分钟以上。</w:t>
              <w:br/>
              <w:t>3. 3. 同步开始后持续监控：a) 在线10台客户端的业务状态，是否出现视频卡顿、操作迟滞；b) 客户端的回写IO延迟变化。</w:t>
              <w:br/>
              <w:t>4. 4. 在镜像同步进行到50%左右时，开启第11台新客户端，让它通过DHCP从该服务器加载同一镜像并启动。记录从开机到桌面完全加载的时间，并与基线启动时间（无同步操作时）对比。</w:t>
              <w:br/>
              <w:t>5. 5. 等待镜像同步任务完全结束，记录同步时长以及是否对任意客户端造成掉线。</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在线10台客户端在镜像同步期间，视频播放无马赛克或明显卡顿，操作迟滞感与同步前无主观差异。</w:t>
              <w:br/>
              <w:t>2. 客户端回写IO平均延迟增加不超过基线值的20%（如基线2ms，同步期间不超过2.4ms）。</w:t>
              <w:br/>
              <w:t>3. 新启动客户端在同步期间能够正常获取镜像并完成启动，启动时间增加不超过基线时间的15%。</w:t>
              <w:br/>
              <w:t>4. 镜像同步任务成功完成，未出现同步中断或数据损坏日志。</w:t>
              <w:br/>
              <w:t>5. 整个过程中无任何客户端因服务器负载而发生断连或重启。</w:t>
            </w:r>
          </w:p>
        </w:tc>
      </w:tr>
    </w:tbl>
    <w:p/>
    <w:p>
      <w:r>
        <w:rPr>
          <w:rFonts w:ascii="微软雅黑" w:hAnsi="微软雅黑" w:eastAsia="微软雅黑"/>
          <w:b/>
          <w:sz w:val="22"/>
        </w:rPr>
        <w:t>【用例 25】</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TC-000025</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服务器高可用故障切换性能测试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可靠性测试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验证当主服务器发生故障时，无盘客户端能够自动重连至备用服务器并恢复业务，故障切换时间（RTO）满足高可用要求（如不超过30秒），业务无数据丢失。</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系统支持多服务器高可用部署，已配置至少两台物理服务器：主服务器（SVR-Primary）和备用服务器（SVR-Secondary），并配置心跳检测及故障转移策略。</w:t>
              <w:br/>
              <w:t>2. 存储后端支持共享存储或实时镜像，确保两台服务器可访问相同的系统镜像和客户端回写数据。</w:t>
              <w:br/>
              <w:t>3. 已启动20台无盘客户端，全部通过主服务器正常工作，并持续执行轻度负载（如循环播放音乐和Ping网关）。</w:t>
              <w:br/>
              <w:t>4. 备用服务器已处于待机状态，所有服务进程已加载，等待接管。</w:t>
              <w:br/>
              <w:t>5. 客户端上安装自动重连检测工具或脚本，记录网络中断时间和恢复时间。</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开始计时：在主服务器上执行模拟宕机操作（如强制关机、禁用网卡或停止核心服务进程）。</w:t>
              <w:br/>
              <w:t>2. 2. 观察客户端屏幕反应（是否冻结），同时监控备用服务器状态变化（是否升为主角色，服务进程是否全量接管）。</w:t>
              <w:br/>
              <w:t>3. 3. 等待所有客户端自动恢复网络连接和磁盘IO，桌面操作恢复正常（如音乐继续播放，打开文件浏览器能正常读写回写盘）。</w:t>
              <w:br/>
              <w:t>4. 4. 记录从主服务器故障到所有客户端恢复业务的秒数（故障切换窗口）。</w:t>
              <w:br/>
              <w:t>5. 5. 检查各客户端在故障发生前正在写入的文件或数据是否完整（例如，如果之前有拷贝任务，拷贝是否完成且校验正确）。</w:t>
              <w:br/>
              <w:t>6. 6. 恢复主服务器，测试主备回切（如有）是否平滑。</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主服务器故障后，所有客户端画面短暂冻结（不超过5秒）后自动恢复；客户端无蓝屏或重启。</w:t>
              <w:br/>
              <w:t>2. 备用服务器在检测到主服务器故障后，10秒内完成接管操作，日志显示服务已切换到备用节点。</w:t>
              <w:br/>
              <w:t>3. 从故障开始到所有客户端桌面可正常操作（如打开回写盘上的文件），总时间不超过30秒。</w:t>
              <w:br/>
              <w:t>4. 故障期间正在进行的文件复制任务在切换后自动继续或提示重试但最终完成且文件Hash正确。</w:t>
              <w:br/>
              <w:t>5. 无盘客户端原有网络驱动器连接均自动恢复，无需手动重连。</w:t>
              <w:br/>
              <w:t>6. 故障转移完成后，备用服务器CPU、内存资源稳定，无异常飙高。</w:t>
            </w:r>
          </w:p>
        </w:tc>
      </w:tr>
    </w:tbl>
    <w:p/>
    <w:p>
      <w:r>
        <w:rPr>
          <w:rFonts w:ascii="微软雅黑" w:hAnsi="微软雅黑" w:eastAsia="微软雅黑"/>
          <w:b/>
          <w:sz w:val="22"/>
        </w:rPr>
        <w:t>【用例 26】</w:t>
      </w:r>
    </w:p>
    <w:tbl>
      <w:tblPr>
        <w:tblStyle w:val="TableGrid"/>
        <w:tblW w:type="auto" w:w="0"/>
        <w:jc w:val="left"/>
        <w:tblLook w:firstColumn="1" w:firstRow="1" w:lastColumn="0" w:lastRow="0" w:noHBand="0" w:noVBand="1" w:val="04A0"/>
      </w:tblPr>
      <w:tblGrid>
        <w:gridCol w:w="4320"/>
        <w:gridCol w:w="4320"/>
      </w:tblGrid>
      <w:tr>
        <w:tc>
          <w:tcPr>
            <w:tcW w:type="dxa" w:w="1728"/>
          </w:tcPr>
          <w:p>
            <w:r/>
            <w:r>
              <w:rPr>
                <w:rFonts w:ascii="微软雅黑" w:hAnsi="微软雅黑" w:eastAsia="微软雅黑"/>
                <w:b/>
                <w:sz w:val="20"/>
              </w:rPr>
              <w:t>用例模块</w:t>
            </w:r>
          </w:p>
        </w:tc>
        <w:tc>
          <w:tcPr>
            <w:tcW w:type="dxa" w:w="7632"/>
          </w:tcPr>
          <w:p>
            <w:r/>
            <w:r>
              <w:rPr>
                <w:rFonts w:ascii="微软雅黑" w:hAnsi="微软雅黑" w:eastAsia="微软雅黑"/>
                <w:sz w:val="20"/>
              </w:rPr>
              <w:t>整体需求</w:t>
            </w:r>
          </w:p>
        </w:tc>
      </w:tr>
      <w:tr>
        <w:tc>
          <w:tcPr>
            <w:tcW w:type="dxa" w:w="1728"/>
          </w:tcPr>
          <w:p>
            <w:r/>
            <w:r>
              <w:rPr>
                <w:rFonts w:ascii="微软雅黑" w:hAnsi="微软雅黑" w:eastAsia="微软雅黑"/>
                <w:b/>
                <w:sz w:val="20"/>
              </w:rPr>
              <w:t>用例ID</w:t>
            </w:r>
          </w:p>
        </w:tc>
        <w:tc>
          <w:tcPr>
            <w:tcW w:type="dxa" w:w="7632"/>
          </w:tcPr>
          <w:p>
            <w:r/>
            <w:r>
              <w:rPr>
                <w:rFonts w:ascii="微软雅黑" w:hAnsi="微软雅黑" w:eastAsia="微软雅黑"/>
                <w:sz w:val="20"/>
              </w:rPr>
              <w:t>TC-000026</w:t>
            </w:r>
          </w:p>
        </w:tc>
      </w:tr>
      <w:tr>
        <w:tc>
          <w:tcPr>
            <w:tcW w:type="dxa" w:w="1728"/>
          </w:tcPr>
          <w:p>
            <w:r/>
            <w:r>
              <w:rPr>
                <w:rFonts w:ascii="微软雅黑" w:hAnsi="微软雅黑" w:eastAsia="微软雅黑"/>
                <w:b/>
                <w:sz w:val="20"/>
              </w:rPr>
              <w:t>用例名称</w:t>
            </w:r>
          </w:p>
        </w:tc>
        <w:tc>
          <w:tcPr>
            <w:tcW w:type="dxa" w:w="7632"/>
          </w:tcPr>
          <w:p>
            <w:r/>
            <w:r>
              <w:rPr>
                <w:rFonts w:ascii="微软雅黑" w:hAnsi="微软雅黑" w:eastAsia="微软雅黑"/>
                <w:sz w:val="20"/>
              </w:rPr>
              <w:t>7x24小时长时间运行稳定性测试</w:t>
            </w:r>
          </w:p>
        </w:tc>
      </w:tr>
      <w:tr>
        <w:tc>
          <w:tcPr>
            <w:tcW w:type="dxa" w:w="1728"/>
          </w:tcPr>
          <w:p>
            <w:r/>
            <w:r>
              <w:rPr>
                <w:rFonts w:ascii="微软雅黑" w:hAnsi="微软雅黑" w:eastAsia="微软雅黑"/>
                <w:b/>
                <w:sz w:val="20"/>
              </w:rPr>
              <w:t>用例类型</w:t>
            </w:r>
          </w:p>
        </w:tc>
        <w:tc>
          <w:tcPr>
            <w:tcW w:type="dxa" w:w="7632"/>
          </w:tcPr>
          <w:p>
            <w:r/>
            <w:r>
              <w:rPr>
                <w:rFonts w:ascii="微软雅黑" w:hAnsi="微软雅黑" w:eastAsia="微软雅黑"/>
                <w:sz w:val="20"/>
              </w:rPr>
              <w:t>稳定性测试</w:t>
            </w:r>
          </w:p>
        </w:tc>
      </w:tr>
      <w:tr>
        <w:tc>
          <w:tcPr>
            <w:tcW w:type="dxa" w:w="1728"/>
          </w:tcPr>
          <w:p>
            <w:r/>
            <w:r>
              <w:rPr>
                <w:rFonts w:ascii="微软雅黑" w:hAnsi="微软雅黑" w:eastAsia="微软雅黑"/>
                <w:b/>
                <w:sz w:val="20"/>
              </w:rPr>
              <w:t>验收目的</w:t>
            </w:r>
          </w:p>
        </w:tc>
        <w:tc>
          <w:tcPr>
            <w:tcW w:type="dxa" w:w="7632"/>
          </w:tcPr>
          <w:p>
            <w:r/>
            <w:r>
              <w:rPr>
                <w:rFonts w:ascii="微软雅黑" w:hAnsi="微软雅黑" w:eastAsia="微软雅黑"/>
                <w:sz w:val="20"/>
              </w:rPr>
              <w:t>验证无盘系统在连续运行72小时后，无内存泄漏、性能衰退、关键进程异常等长期稳定性问题，确保满足7x24生产环境要求。</w:t>
            </w:r>
          </w:p>
        </w:tc>
      </w:tr>
      <w:tr>
        <w:tc>
          <w:tcPr>
            <w:tcW w:type="dxa" w:w="1728"/>
          </w:tcPr>
          <w:p>
            <w:r/>
            <w:r>
              <w:rPr>
                <w:rFonts w:ascii="微软雅黑" w:hAnsi="微软雅黑" w:eastAsia="微软雅黑"/>
                <w:b/>
                <w:sz w:val="20"/>
              </w:rPr>
              <w:t>预置条件</w:t>
            </w:r>
          </w:p>
        </w:tc>
        <w:tc>
          <w:tcPr>
            <w:tcW w:type="dxa" w:w="7632"/>
          </w:tcPr>
          <w:p>
            <w:r/>
            <w:r>
              <w:rPr>
                <w:rFonts w:ascii="微软雅黑" w:hAnsi="微软雅黑" w:eastAsia="微软雅黑"/>
                <w:sz w:val="20"/>
              </w:rPr>
              <w:t>1. 部署与生产环境相近的服务器和无盘客户端（建议5-10台客户端，覆盖不同硬件）。</w:t>
              <w:br/>
              <w:t>2. 服务器和客户端均已安装性能趋势监控工具：例如服务器用PerfMon收集内存（私有字节）、句柄数、线程数、磁盘队列长度等计数器；客户端部署轻量代理定期上报。</w:t>
              <w:br/>
              <w:t>3. 设计一套混合负载脚本，在客户端上循环执行：定期（每2小时）自动登录/注销；模拟办公软件打开/关闭文档；浏览器循环播放视频；间歇性文件拷贝和回写操作。</w:t>
              <w:br/>
              <w:t>4. 确保服务器和客户端系统时间已同步，准备足够的磁盘空间用于日志存储。</w:t>
            </w:r>
          </w:p>
        </w:tc>
      </w:tr>
      <w:tr>
        <w:tc>
          <w:tcPr>
            <w:tcW w:type="dxa" w:w="1728"/>
          </w:tcPr>
          <w:p>
            <w:r/>
            <w:r>
              <w:rPr>
                <w:rFonts w:ascii="微软雅黑" w:hAnsi="微软雅黑" w:eastAsia="微软雅黑"/>
                <w:b/>
                <w:sz w:val="20"/>
              </w:rPr>
              <w:t>测试过程</w:t>
            </w:r>
          </w:p>
        </w:tc>
        <w:tc>
          <w:tcPr>
            <w:tcW w:type="dxa" w:w="7632"/>
          </w:tcPr>
          <w:p>
            <w:r/>
            <w:r>
              <w:rPr>
                <w:rFonts w:ascii="微软雅黑" w:hAnsi="微软雅黑" w:eastAsia="微软雅黑"/>
                <w:sz w:val="20"/>
              </w:rPr>
              <w:t>1. 1. 启动所有客户端，运行混合负载脚本，开始计时。</w:t>
              <w:br/>
              <w:t>2. 2. 持续运行72小时，期间可以轮班监控但尽量不干扰系统。</w:t>
              <w:br/>
              <w:t>3. 3. 每4小时自动收集一次关键性能计数器并截图/存档。重点关注：服务器无盘服务进程和工作进程的内存使用量、句柄数、线程数；磁盘响应时间；网络连接数。</w:t>
              <w:br/>
              <w:t>4. 4. 每天定时检查系统事件日志，记录任何错误、警告。</w:t>
              <w:br/>
              <w:t>5. 5. 72小时到期后，停止负载脚本，检查服务器和客户端的资源是否回到正常范围（例如内存释放）。</w:t>
              <w:br/>
              <w:t>6. 6. 对所有客户端进行手动验证：打开回写盘读写文件、启动大型应用程序，确认无异常。</w:t>
            </w:r>
          </w:p>
        </w:tc>
      </w:tr>
      <w:tr>
        <w:tc>
          <w:tcPr>
            <w:tcW w:type="dxa" w:w="1728"/>
          </w:tcPr>
          <w:p>
            <w:r/>
            <w:r>
              <w:rPr>
                <w:rFonts w:ascii="微软雅黑" w:hAnsi="微软雅黑" w:eastAsia="微软雅黑"/>
                <w:b/>
                <w:sz w:val="20"/>
              </w:rPr>
              <w:t>预期结果</w:t>
            </w:r>
          </w:p>
        </w:tc>
        <w:tc>
          <w:tcPr>
            <w:tcW w:type="dxa" w:w="7632"/>
          </w:tcPr>
          <w:p>
            <w:r/>
            <w:r>
              <w:rPr>
                <w:rFonts w:ascii="微软雅黑" w:hAnsi="微软雅黑" w:eastAsia="微软雅黑"/>
                <w:sz w:val="20"/>
              </w:rPr>
              <w:t>1. 72小时内，服务器关键进程（如无盘核心服务、回写管理服务）内存使用量增长不超过初始值的10%，无持续单调增长趋势（即无泄漏）。</w:t>
              <w:br/>
              <w:t>2. 进程句柄数、线程数保持稳定，无泄露（句柄数在72小时的波动不超过初始值的20%）。</w:t>
              <w:br/>
              <w:t>3. 磁盘响应时间、CPU使用率在负载曲线下平稳，未出现随时间上升的基线漂移。</w:t>
              <w:br/>
              <w:t>4. 无任何客户端因长时间运行出现自动重启、蓝屏或断开连接，事件日志中无与无盘驱动或服务相关的严重错误。</w:t>
              <w:br/>
              <w:t>5. 测试结束时，停止负载后系统资源于15分钟内恢复到接近初始基线水平。</w:t>
              <w:br/>
              <w:t>6. 所有客户端业务功能正常，无卡顿、数据损坏现象。</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