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</w:rPr>
        <w:t>程序设计说明书</w:t>
      </w:r>
    </w:p>
    <w:p>
      <w:pPr>
        <w:rPr>
          <w:b/>
        </w:rPr>
      </w:pPr>
      <w:r>
        <w:rPr>
          <w:b/>
        </w:rPr>
        <w:pict>
          <v:shape id="_x0000_s1026" o:spid="_x0000_s1026" o:spt="32" type="#_x0000_t32" style="position:absolute;left:0pt;margin-left:-9.45pt;margin-top:0.95pt;height:0.05pt;width:436.25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b/>
          <w:sz w:val="30"/>
          <w:szCs w:val="30"/>
        </w:rPr>
        <w:t>项目的目录结构</w:t>
      </w:r>
    </w:p>
    <w:p>
      <w:pPr>
        <w:rPr>
          <w:color w:val="000000" w:themeColor="text1"/>
        </w:rPr>
      </w:pPr>
      <w:r>
        <w:rPr>
          <w:rFonts w:hint="eastAsia"/>
          <w:b/>
        </w:rPr>
        <w:tab/>
      </w:r>
      <w:r>
        <w:rPr>
          <w:rFonts w:hint="eastAsia"/>
          <w:color w:val="000000" w:themeColor="text1"/>
        </w:rPr>
        <w:t>框架自带一个完整的应用目录结构（Myweb）和默认的入口文件（index.php）。我们可在这个基础上灵活调整（目录名称和位置）。</w:t>
      </w:r>
    </w:p>
    <w:p/>
    <w:p>
      <w:pPr>
        <w:rPr>
          <w:rFonts w:hint="eastAsia" w:ascii="宋体" w:hAnsi="宋体" w:eastAsia="宋体"/>
          <w:color w:val="1F497D" w:themeColor="text2"/>
          <w:szCs w:val="21"/>
        </w:rPr>
      </w:pPr>
      <w:r>
        <w:rPr>
          <w:rFonts w:hint="eastAsia" w:ascii="宋体" w:hAnsi="宋体" w:eastAsia="宋体"/>
          <w:color w:val="1F497D" w:themeColor="text2"/>
          <w:szCs w:val="21"/>
        </w:rPr>
        <w:t>|__ThinkPHP目录</w:t>
      </w:r>
      <w:r>
        <w:rPr>
          <w:rFonts w:hint="eastAsia" w:ascii="宋体" w:hAnsi="宋体" w:eastAsia="宋体"/>
          <w:color w:val="1F497D" w:themeColor="text2"/>
          <w:szCs w:val="21"/>
        </w:rPr>
        <w:tab/>
      </w:r>
      <w:r>
        <w:rPr>
          <w:rFonts w:hint="eastAsia" w:ascii="宋体" w:hAnsi="宋体" w:eastAsia="宋体"/>
          <w:color w:val="1F497D" w:themeColor="text2"/>
          <w:szCs w:val="21"/>
        </w:rPr>
        <w:tab/>
      </w:r>
      <w:r>
        <w:rPr>
          <w:rFonts w:hint="eastAsia" w:ascii="宋体" w:hAnsi="宋体" w:eastAsia="宋体"/>
          <w:color w:val="1F497D" w:themeColor="text2"/>
          <w:szCs w:val="21"/>
        </w:rPr>
        <w:tab/>
      </w:r>
      <w:r>
        <w:rPr>
          <w:rFonts w:hint="eastAsia" w:ascii="宋体" w:hAnsi="宋体" w:eastAsia="宋体"/>
          <w:color w:val="1F497D" w:themeColor="text2"/>
          <w:szCs w:val="21"/>
        </w:rPr>
        <w:tab/>
      </w:r>
      <w:r>
        <w:rPr>
          <w:rFonts w:hint="eastAsia" w:ascii="宋体" w:hAnsi="宋体" w:eastAsia="宋体"/>
          <w:color w:val="1F497D" w:themeColor="text2"/>
          <w:szCs w:val="21"/>
        </w:rPr>
        <w:tab/>
      </w:r>
      <w:r>
        <w:rPr>
          <w:rFonts w:hint="eastAsia" w:ascii="宋体" w:hAnsi="宋体" w:eastAsia="宋体"/>
          <w:color w:val="1F497D" w:themeColor="text2"/>
          <w:szCs w:val="21"/>
        </w:rPr>
        <w:tab/>
      </w:r>
      <w:r>
        <w:rPr>
          <w:rFonts w:hint="eastAsia" w:ascii="宋体" w:hAnsi="宋体" w:eastAsia="宋体"/>
          <w:color w:val="1F497D" w:themeColor="text2"/>
          <w:szCs w:val="21"/>
        </w:rPr>
        <w:t>#项目框架目录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├─application           应用目录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├─common             公共模块目录（可以更改）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├─module_name        模块目录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  ├─config.php      模块配置文件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  ├─common.php      模块函数文件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  ├─controller      控制器目录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  ├─model           模型目录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  ├─view            视图目录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  └─ ...            更多类库目录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├─command.php        命令行工具配置文件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├─common.php         公共函数文件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├─config.php         公共配置文件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├─route.php          路由配置文件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├─tags.php           应用行为扩展定义文件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└─database.php       数据库配置文件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├─public                WEB目录（对外访问目录）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├─index.php          入口文件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├─router.php         快速测试文件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└─.htaccess          用于apache的重写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├─thinkphp              框架系统目录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├─lang               语言文件目录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├─library            框架类库目录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  ├─think           Think类库包目录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  └─traits          系统Trait目录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├─tpl                系统模板目录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├─base.php           基础定义文件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├─console.php        控制台入口文件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├─convention.php     框架惯例配置文件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├─helper.php         助手函数文件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├─phpunit.xml        phpunit配置文件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  └─start.php          框架入口文件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├─extend                扩展类库目录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├─runtime               应用的运行时目录（可写，可定制）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├─vendor                第三方类库目录（Composer依赖库）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├─build.php             自动生成定义文件（参考）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├─composer.json         composer 定义文件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├─LICENSE.txt           授权说明文件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├─README.md             README 文件</w:t>
      </w:r>
    </w:p>
    <w:p>
      <w:pPr>
        <w:rPr>
          <w:rFonts w:ascii="宋体" w:hAnsi="宋体" w:eastAsia="宋体"/>
          <w:color w:val="4F81BD" w:themeColor="accent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├─think                 命令行入口文件</w:t>
      </w:r>
    </w:p>
    <w:p>
      <w:pPr>
        <w:ind w:firstLine="420"/>
        <w:rPr>
          <w:rFonts w:ascii="宋体" w:hAnsi="宋体" w:eastAsia="宋体"/>
          <w:color w:val="000000" w:themeColor="text1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</w:rPr>
        <w:t>按ThinkPHP框架的要求，程序配置在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application</w:t>
      </w:r>
      <w:r>
        <w:rPr>
          <w:rFonts w:hint="eastAsia" w:ascii="宋体" w:hAnsi="宋体" w:eastAsia="宋体"/>
          <w:color w:val="000000" w:themeColor="text1"/>
          <w:szCs w:val="21"/>
        </w:rPr>
        <w:t>目录下的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config.php</w:t>
      </w:r>
      <w:r>
        <w:rPr>
          <w:rFonts w:hint="eastAsia" w:ascii="宋体" w:hAnsi="宋体" w:eastAsia="宋体"/>
          <w:color w:val="000000" w:themeColor="text1"/>
          <w:szCs w:val="21"/>
        </w:rPr>
        <w:t>文件中，程序的公共函数在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application</w:t>
      </w:r>
      <w:r>
        <w:rPr>
          <w:rFonts w:hint="eastAsia" w:ascii="宋体" w:hAnsi="宋体" w:eastAsia="宋体"/>
          <w:color w:val="000000" w:themeColor="text1"/>
          <w:szCs w:val="21"/>
        </w:rPr>
        <w:t>目录下的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common.php</w:t>
      </w:r>
      <w:r>
        <w:rPr>
          <w:rFonts w:hint="eastAsia" w:ascii="宋体" w:hAnsi="宋体" w:eastAsia="宋体"/>
          <w:color w:val="000000" w:themeColor="text1"/>
          <w:szCs w:val="21"/>
        </w:rPr>
        <w:t>文件中。自己开发的实体类存放在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extend </w:t>
      </w:r>
      <w:r>
        <w:rPr>
          <w:rFonts w:hint="eastAsia" w:ascii="宋体" w:hAnsi="宋体" w:eastAsia="宋体"/>
          <w:color w:val="000000" w:themeColor="text1"/>
          <w:szCs w:val="21"/>
        </w:rPr>
        <w:t>目录中，公用的图片、js 和 css 等资源存放在 public 目录中，入口文件在index.php目录中。</w:t>
      </w:r>
    </w:p>
    <w:p>
      <w:pPr>
        <w:jc w:val="left"/>
        <w:rPr>
          <w:rStyle w:val="6"/>
          <w:rFonts w:ascii="宋体" w:hAnsi="宋体" w:eastAsia="宋体"/>
          <w:b w:val="0"/>
          <w:bCs w:val="0"/>
          <w:color w:val="000000" w:themeColor="text1"/>
          <w:kern w:val="2"/>
          <w:sz w:val="30"/>
          <w:szCs w:val="30"/>
        </w:rPr>
      </w:pPr>
      <w:r>
        <w:rPr>
          <w:rFonts w:ascii="宋体" w:hAnsi="宋体" w:eastAsia="宋体"/>
          <w:color w:val="000000" w:themeColor="text1"/>
          <w:sz w:val="30"/>
          <w:szCs w:val="30"/>
        </w:rPr>
        <w:pict>
          <v:shape id="_x0000_s1027" o:spid="_x0000_s1027" o:spt="32" type="#_x0000_t32" style="position:absolute;left:0pt;margin-left:-9pt;margin-top:1.55pt;height:0.05pt;width:433.9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Style w:val="6"/>
          <w:rFonts w:hint="eastAsia"/>
          <w:sz w:val="30"/>
          <w:szCs w:val="30"/>
        </w:rPr>
        <w:t>模块结构</w:t>
      </w:r>
    </w:p>
    <w:p>
      <w:pPr>
        <w:jc w:val="center"/>
        <w:rPr>
          <w:rFonts w:ascii="宋体" w:hAnsi="宋体" w:eastAsia="宋体"/>
          <w:bCs/>
          <w:szCs w:val="21"/>
        </w:rPr>
      </w:pPr>
    </w:p>
    <w:tbl>
      <w:tblPr>
        <w:tblStyle w:val="4"/>
        <w:tblW w:w="7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5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28" w:type="dxa"/>
            <w:shd w:val="clear" w:color="auto" w:fill="99F384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Cs/>
                <w:szCs w:val="21"/>
                <w:lang w:eastAsia="zh-CN"/>
              </w:rPr>
              <w:t>主要模块</w:t>
            </w:r>
          </w:p>
        </w:tc>
        <w:tc>
          <w:tcPr>
            <w:tcW w:w="5653" w:type="dxa"/>
            <w:shd w:val="clear" w:color="auto" w:fill="99F384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FF0000"/>
                <w:szCs w:val="21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428" w:type="dxa"/>
            <w:vMerge w:val="restart"/>
            <w:shd w:val="clear" w:color="auto" w:fill="F7EE7F"/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CC00FF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eastAsia="宋体"/>
                <w:bCs/>
                <w:color w:val="CC00FF"/>
                <w:szCs w:val="21"/>
              </w:rPr>
              <w:t>管理</w:t>
            </w:r>
          </w:p>
        </w:tc>
        <w:tc>
          <w:tcPr>
            <w:tcW w:w="5653" w:type="dxa"/>
            <w:tcBorders/>
            <w:shd w:val="clear" w:color="auto" w:fill="FFFFCC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管理员：</w:t>
            </w:r>
            <w:r>
              <w:rPr>
                <w:rFonts w:hint="eastAsia" w:ascii="宋体" w:hAnsi="宋体" w:eastAsia="宋体"/>
                <w:szCs w:val="21"/>
              </w:rPr>
              <w:t>增删改查功能，数据库的建立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428" w:type="dxa"/>
            <w:vMerge w:val="continue"/>
            <w:shd w:val="clear" w:color="auto" w:fill="F7EE7F"/>
            <w:vAlign w:val="center"/>
          </w:tcPr>
          <w:p/>
        </w:tc>
        <w:tc>
          <w:tcPr>
            <w:tcW w:w="5653" w:type="dxa"/>
            <w:tcBorders/>
            <w:shd w:val="clear" w:color="auto" w:fill="FFFFCC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权限管理：添加权限修改权限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428" w:type="dxa"/>
            <w:vMerge w:val="continue"/>
            <w:shd w:val="clear" w:color="auto" w:fill="F7EE7F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  <w:tc>
          <w:tcPr>
            <w:tcW w:w="5653" w:type="dxa"/>
            <w:tcBorders/>
            <w:shd w:val="clear" w:color="auto" w:fill="FFFFCC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权限分配：管理员权限分配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28" w:type="dxa"/>
            <w:vMerge w:val="restart"/>
            <w:shd w:val="clear" w:color="auto" w:fill="F7EE7F"/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0066FF"/>
                <w:szCs w:val="21"/>
                <w:lang w:eastAsia="zh-CN"/>
              </w:rPr>
              <w:t>车库</w:t>
            </w:r>
            <w:r>
              <w:rPr>
                <w:rFonts w:hint="eastAsia" w:ascii="宋体" w:hAnsi="宋体" w:eastAsia="宋体"/>
                <w:bCs/>
                <w:color w:val="0066FF"/>
                <w:szCs w:val="21"/>
              </w:rPr>
              <w:t>管理</w:t>
            </w:r>
          </w:p>
        </w:tc>
        <w:tc>
          <w:tcPr>
            <w:tcW w:w="5653" w:type="dxa"/>
            <w:shd w:val="clear" w:color="auto" w:fill="FFF1DC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车辆出入库管理</w:t>
            </w:r>
            <w:r>
              <w:rPr>
                <w:rFonts w:hint="eastAsia" w:ascii="宋体" w:hAnsi="宋体" w:eastAsia="宋体"/>
                <w:szCs w:val="21"/>
              </w:rPr>
              <w:t>：增删改查功能，数据库的建立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28" w:type="dxa"/>
            <w:vMerge w:val="continue"/>
            <w:shd w:val="clear" w:color="auto" w:fill="F7EE7F"/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Cs w:val="21"/>
              </w:rPr>
            </w:pPr>
          </w:p>
        </w:tc>
        <w:tc>
          <w:tcPr>
            <w:tcW w:w="5653" w:type="dxa"/>
            <w:shd w:val="clear" w:color="auto" w:fill="FFF1DC"/>
            <w:vAlign w:val="center"/>
          </w:tcPr>
          <w:p>
            <w:pPr>
              <w:rPr>
                <w:rFonts w:ascii="宋体" w:hAnsi="宋体" w:eastAsia="宋体"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停车缴费管理</w:t>
            </w:r>
            <w:r>
              <w:rPr>
                <w:rFonts w:hint="eastAsia" w:ascii="宋体" w:hAnsi="宋体" w:eastAsia="宋体"/>
                <w:szCs w:val="21"/>
              </w:rPr>
              <w:t>：增删改查功能，数据库的建立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28" w:type="dxa"/>
            <w:vMerge w:val="continue"/>
            <w:shd w:val="clear" w:color="auto" w:fill="F7EE7F"/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Cs w:val="21"/>
              </w:rPr>
            </w:pPr>
          </w:p>
        </w:tc>
        <w:tc>
          <w:tcPr>
            <w:tcW w:w="5653" w:type="dxa"/>
            <w:shd w:val="clear" w:color="auto" w:fill="FFF1DC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Cs/>
                <w:szCs w:val="21"/>
                <w:lang w:eastAsia="zh-CN"/>
              </w:rPr>
              <w:t>车库车位管理：车位一键增删功能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28" w:type="dxa"/>
            <w:vMerge w:val="continue"/>
            <w:shd w:val="clear" w:color="auto" w:fill="F7EE7F"/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Cs w:val="21"/>
              </w:rPr>
            </w:pPr>
          </w:p>
        </w:tc>
        <w:tc>
          <w:tcPr>
            <w:tcW w:w="5653" w:type="dxa"/>
            <w:shd w:val="clear" w:color="auto" w:fill="FFF1DC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Cs/>
                <w:szCs w:val="21"/>
                <w:lang w:eastAsia="zh-CN"/>
              </w:rPr>
              <w:t>临时停车管理：</w:t>
            </w:r>
            <w:r>
              <w:rPr>
                <w:rFonts w:hint="eastAsia" w:ascii="宋体" w:hAnsi="宋体" w:eastAsia="宋体"/>
                <w:szCs w:val="21"/>
              </w:rPr>
              <w:t>增删改查功能，数据库的建立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28" w:type="dxa"/>
            <w:vMerge w:val="restart"/>
            <w:shd w:val="clear" w:color="auto" w:fill="F7EE7F"/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D60093"/>
                <w:szCs w:val="21"/>
                <w:lang w:eastAsia="zh-CN"/>
              </w:rPr>
              <w:t>住户</w:t>
            </w:r>
            <w:r>
              <w:rPr>
                <w:rFonts w:hint="eastAsia" w:ascii="宋体" w:hAnsi="宋体" w:eastAsia="宋体"/>
                <w:bCs/>
                <w:color w:val="D60093"/>
                <w:szCs w:val="21"/>
              </w:rPr>
              <w:t>管理</w:t>
            </w:r>
          </w:p>
        </w:tc>
        <w:tc>
          <w:tcPr>
            <w:tcW w:w="5653" w:type="dxa"/>
            <w:shd w:val="clear" w:color="auto" w:fill="FFFFCC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住户信息</w:t>
            </w:r>
            <w:r>
              <w:rPr>
                <w:rFonts w:hint="eastAsia" w:ascii="宋体" w:hAnsi="宋体" w:eastAsia="宋体"/>
                <w:szCs w:val="21"/>
              </w:rPr>
              <w:t>管理：增删改查功能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28" w:type="dxa"/>
            <w:vMerge w:val="continue"/>
            <w:shd w:val="clear" w:color="auto" w:fill="F7EE7F"/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Cs w:val="21"/>
              </w:rPr>
            </w:pPr>
          </w:p>
        </w:tc>
        <w:tc>
          <w:tcPr>
            <w:tcW w:w="5653" w:type="dxa"/>
            <w:shd w:val="clear" w:color="auto" w:fill="FFFFCC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车位信息管理：购买车位的录入数据库记录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28" w:type="dxa"/>
            <w:vMerge w:val="restart"/>
            <w:shd w:val="clear" w:color="auto" w:fill="F7EE7F"/>
            <w:vAlign w:val="center"/>
          </w:tcPr>
          <w:p>
            <w:pPr>
              <w:jc w:val="center"/>
              <w:rPr>
                <w:rFonts w:ascii="宋体" w:hAnsi="宋体" w:eastAsia="宋体"/>
                <w:bCs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41BC98"/>
                <w:szCs w:val="21"/>
              </w:rPr>
              <w:t>其他</w:t>
            </w:r>
          </w:p>
        </w:tc>
        <w:tc>
          <w:tcPr>
            <w:tcW w:w="5653" w:type="dxa"/>
            <w:shd w:val="clear" w:color="auto" w:fill="FFF1DC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挪车管理：输入车牌号发送挪车提示短信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28" w:type="dxa"/>
            <w:vMerge w:val="continue"/>
            <w:shd w:val="clear" w:color="auto" w:fill="F7EE7F"/>
          </w:tcPr>
          <w:p>
            <w:pPr>
              <w:rPr>
                <w:rFonts w:ascii="宋体" w:hAnsi="宋体" w:eastAsia="宋体"/>
                <w:bCs/>
                <w:szCs w:val="21"/>
              </w:rPr>
            </w:pPr>
          </w:p>
        </w:tc>
        <w:tc>
          <w:tcPr>
            <w:tcW w:w="5653" w:type="dxa"/>
            <w:shd w:val="clear" w:color="auto" w:fill="FFF1DC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权限管理：全是设计与添加修改删除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28" w:type="dxa"/>
            <w:vMerge w:val="continue"/>
            <w:shd w:val="clear" w:color="auto" w:fill="F7EE7F"/>
          </w:tcPr>
          <w:p>
            <w:pPr>
              <w:rPr>
                <w:rFonts w:ascii="宋体" w:hAnsi="宋体" w:eastAsia="宋体"/>
                <w:bCs/>
                <w:szCs w:val="21"/>
              </w:rPr>
            </w:pPr>
          </w:p>
        </w:tc>
        <w:tc>
          <w:tcPr>
            <w:tcW w:w="5653" w:type="dxa"/>
            <w:shd w:val="clear" w:color="auto" w:fill="FFF1DC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角色管理：角色权限分配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28" w:type="dxa"/>
            <w:vMerge w:val="continue"/>
            <w:shd w:val="clear" w:color="auto" w:fill="F7EE7F"/>
          </w:tcPr>
          <w:p>
            <w:pPr>
              <w:rPr>
                <w:rFonts w:ascii="宋体" w:hAnsi="宋体" w:eastAsia="宋体"/>
                <w:bCs/>
                <w:szCs w:val="21"/>
              </w:rPr>
            </w:pPr>
          </w:p>
        </w:tc>
        <w:tc>
          <w:tcPr>
            <w:tcW w:w="5653" w:type="dxa"/>
            <w:shd w:val="clear" w:color="auto" w:fill="FFF1DC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登录管理：未登录访问不了其他页面</w:t>
            </w:r>
          </w:p>
        </w:tc>
      </w:tr>
    </w:tbl>
    <w:p>
      <w:pPr>
        <w:ind w:left="3780" w:firstLine="420"/>
        <w:rPr>
          <w:rFonts w:ascii="宋体" w:hAnsi="宋体" w:eastAsia="宋体"/>
          <w:color w:val="FF0000"/>
          <w:szCs w:val="21"/>
          <w:highlight w:val="lightGray"/>
        </w:rPr>
      </w:pPr>
      <w:r>
        <w:rPr>
          <w:rFonts w:hint="eastAsia" w:ascii="宋体" w:hAnsi="宋体" w:eastAsia="宋体"/>
          <w:color w:val="FF0000"/>
          <w:szCs w:val="21"/>
          <w:highlight w:val="lightGray"/>
        </w:rPr>
        <w:t>*：扩展模块选择性做，采用主—辅方式。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br w:type="textWrapping"/>
      </w:r>
      <w:r>
        <w:rPr>
          <w:rFonts w:ascii="宋体" w:hAnsi="宋体" w:eastAsia="宋体"/>
          <w:szCs w:val="21"/>
        </w:rPr>
        <w:pict>
          <v:shape id="_x0000_s1028" o:spid="_x0000_s1028" o:spt="32" type="#_x0000_t32" style="position:absolute;left:0pt;margin-left:-15.15pt;margin-top:8.1pt;height:0.05pt;width:438.6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4BF0"/>
    <w:rsid w:val="00002335"/>
    <w:rsid w:val="000A5748"/>
    <w:rsid w:val="00191B4A"/>
    <w:rsid w:val="001E5123"/>
    <w:rsid w:val="00227A1B"/>
    <w:rsid w:val="0023743C"/>
    <w:rsid w:val="002B59EA"/>
    <w:rsid w:val="00347025"/>
    <w:rsid w:val="003530C9"/>
    <w:rsid w:val="0044554C"/>
    <w:rsid w:val="004C4229"/>
    <w:rsid w:val="00595899"/>
    <w:rsid w:val="006C481D"/>
    <w:rsid w:val="006F2E80"/>
    <w:rsid w:val="007551B8"/>
    <w:rsid w:val="00781531"/>
    <w:rsid w:val="00807CA0"/>
    <w:rsid w:val="008E5B8C"/>
    <w:rsid w:val="00934BF0"/>
    <w:rsid w:val="00953F6F"/>
    <w:rsid w:val="00955337"/>
    <w:rsid w:val="00A2283C"/>
    <w:rsid w:val="00AD6127"/>
    <w:rsid w:val="00AE4A62"/>
    <w:rsid w:val="00BD2BFF"/>
    <w:rsid w:val="00C708A7"/>
    <w:rsid w:val="00D34DFF"/>
    <w:rsid w:val="00DC146E"/>
    <w:rsid w:val="00DD53F6"/>
    <w:rsid w:val="00EC74FD"/>
    <w:rsid w:val="00F6717F"/>
    <w:rsid w:val="00FB3DD8"/>
    <w:rsid w:val="176A51B8"/>
    <w:rsid w:val="523C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2A1A5-8E57-48C9-BCFB-B5194432E4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429</Words>
  <Characters>2449</Characters>
  <Lines>20</Lines>
  <Paragraphs>5</Paragraphs>
  <TotalTime>5</TotalTime>
  <ScaleCrop>false</ScaleCrop>
  <LinksUpToDate>false</LinksUpToDate>
  <CharactersWithSpaces>2873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2017-08-27T13:43:00Z</dcterms:created>
  <dc:creator>Administrator</dc:creator>
  <cp:lastModifiedBy>Administrator</cp:lastModifiedBy>
  <dcterms:modified xsi:type="dcterms:W3CDTF">2019-08-17T02:40:18Z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