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i w:val="0"/>
          <w:color w:val="123A6D"/>
          <w:sz w:val="44"/>
        </w:rPr>
        <w:t>数据库文档（按当前库修订版）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1F5A8A"/>
          <w:sz w:val="28"/>
        </w:rPr>
        <w:t>高校科研经费报销管理系统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1"/>
        </w:rPr>
        <w:t>依据当前数据库 SQL 与现有后端代码整理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EEF5F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修订说明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本版以上传的 current SQL 文件为准，当前库实际包含 23 张表，不再沿用旧文档中“轻量表 + rf_* 双轨并存”的错误结论。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从当前后端代码看，核心业务实现围绕 rf_project、rf_reimb、rf_budget_adjust 以及 wf_task、wf_log 展开。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project_audit_log 和 reimburse_audit_log 虽仍存在于库中，但现有 Mapper 实际将项目/报销审批日志写入 wf_log，可视作兼容或遗留结构。</w:t>
            </w:r>
          </w:p>
        </w:tc>
      </w:tr>
    </w:tbl>
    <w:p>
      <w:pPr>
        <w:spacing w:after="0"/>
      </w:pPr>
    </w:p>
    <w:p/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文档目标：用于毕业设计数据库说明、接口联调对照和后续论文写作。文中以“当前实际落库结构”为主，兼顾代码中的状态口径与流程节点含义。</w:t>
      </w:r>
    </w:p>
    <w:p>
      <w:pPr>
        <w:pStyle w:val="Heading1"/>
        <w:keepNext/>
        <w:spacing w:before="200" w:after="80"/>
      </w:pPr>
      <w:r>
        <w:t>1. 当前数据库总览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当前数据库名为 uni_research_fund。根据上传的 SQL 建表脚本，实际表数量为 23 张，主要分为基础组织与权限、项目与预算、报销/支付/归档、工作流四大模块。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模块</w:t>
            </w:r>
          </w:p>
        </w:tc>
        <w:tc>
          <w:tcPr>
            <w:tcW w:type="dxa" w:w="68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表数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表名</w:t>
            </w:r>
          </w:p>
        </w:tc>
        <w:tc>
          <w:tcPr>
            <w:tcW w:type="dxa" w:w="2665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模块说明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基础组织与权限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7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org_unit、sys_user、sys_role、sys_perm、sys_user_role、sys_role_perm、msg_inbox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组织树、账号、角色权限、消息通知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项目与预算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7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rf_project、rf_project_member、rf_budget_subject、rf_project_budget、rf_budget_adjust、rf_budget_adjust_line、project_audit_log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项目主数据、预算台账、预算调整、项目审批辅助留痕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报销、支付与归档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7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rf_reimb、rf_reimb_line、rf_reimb_attachment、rf_invoice、rf_payment、rf_archive、reimburse_audit_log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报销单、明细、附件、发票、支付、归档、报销审批辅助留痕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工作流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wf_task、wf_log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待办任务与流程日志</w:t>
            </w:r>
          </w:p>
        </w:tc>
      </w:tr>
    </w:tbl>
    <w:p>
      <w:pPr>
        <w:spacing w:after="0"/>
      </w:pP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当前实施版本的主业务表已经明显收敛到 rf_* 系列表。上传的 SQL 中并不存在旧文档提到的 project、project_budget、reimburse、budget_subject 等轻量闭环表，因此后续论文和数据库说明应统一以 rf_* 口径为准。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同时，工作流留痕也已经统一收敛到 wf_task 与 wf_log：项目、报销、预算调整的真实审批动作主要依赖这两张表，而不是独立 audit_log 表。</w:t>
      </w:r>
    </w:p>
    <w:p>
      <w:pPr>
        <w:pStyle w:val="Heading1"/>
        <w:keepNext/>
        <w:spacing w:before="200" w:after="80"/>
      </w:pPr>
      <w:r>
        <w:t>2. 角色与状态码说明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下面的角色、状态码和流程节点，结合当前 SQL 种子数据与后端 Java 常量整理，可直接作为论文或接口说明中的统一口径。</w:t>
      </w:r>
    </w:p>
    <w:p>
      <w:pPr>
        <w:pStyle w:val="Heading2"/>
        <w:keepNext/>
        <w:spacing w:before="120" w:after="80"/>
      </w:pPr>
      <w:r>
        <w:t>2.1 角色代码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role_code</w:t>
            </w:r>
          </w:p>
        </w:tc>
        <w:tc>
          <w:tcPr>
            <w:tcW w:type="dxa" w:w="23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角色名称</w:t>
            </w:r>
          </w:p>
        </w:tc>
        <w:tc>
          <w:tcPr>
            <w:tcW w:type="dxa" w:w="5669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系统管理员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维护用户、角色、组织与全局配置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PI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项目负责人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负责项目申报、成员管理及成员报销先审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UNIT_ADMIN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二级单位管理员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负责本单位项目/预算/报销审核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FINANCE</w:t>
            </w:r>
          </w:p>
        </w:tc>
        <w:tc>
          <w:tcPr>
            <w:tcW w:type="dxa" w:w="23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财务人员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负责财务复核、支付登记与归档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2.2 项目状态（rf_project.status）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68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值</w:t>
            </w:r>
          </w:p>
        </w:tc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含义</w:t>
            </w:r>
          </w:p>
        </w:tc>
        <w:tc>
          <w:tcPr>
            <w:tcW w:type="dxa" w:w="7313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说明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草稿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项目已创建但尚未提交审批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待单位审核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提交后等待二级单位管理员审核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待财务审核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单位审核通过后等待财务审核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已通过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项目立项完成，可进入预算和报销业务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已驳回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审批未通过，可修改后重新提交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已结题/关闭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项目业务结束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已停用</w:t>
            </w:r>
          </w:p>
        </w:tc>
        <w:tc>
          <w:tcPr>
            <w:tcW w:type="dxa" w:w="7313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项目被禁用或不再允许继续使用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2.3 报销状态（rf_reimb.status）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68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值</w:t>
            </w:r>
          </w:p>
        </w:tc>
        <w:tc>
          <w:tcPr>
            <w:tcW w:type="dxa" w:w="181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含义</w:t>
            </w:r>
          </w:p>
        </w:tc>
        <w:tc>
          <w:tcPr>
            <w:tcW w:type="dxa" w:w="720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说明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草稿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报销单仅保存，尚未进入审批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待项目负责人审批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项目成员提交后，先由 PI 进行首审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待单位审核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PI 通过后进入二级单位审核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待财务复核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单位审核通过后进入财务复核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待支付归档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财务复核通过，等待支付登记与归档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已完成支付归档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支付登记与归档完成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已驳回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审核不通过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已撤销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申请人撤销或流程结束撤回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2.4 预算调整状态（rf_budget_adjust.status）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68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值</w:t>
            </w:r>
          </w:p>
        </w:tc>
        <w:tc>
          <w:tcPr>
            <w:tcW w:type="dxa" w:w="181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含义</w:t>
            </w:r>
          </w:p>
        </w:tc>
        <w:tc>
          <w:tcPr>
            <w:tcW w:type="dxa" w:w="720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说明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草稿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仅保存未提交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待单位审核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提交后进入单位审核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待财务复核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单位审核通过后进入财务复核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已生效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财务通过后正式生效并更新预算台账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已驳回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审批不通过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已撤销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申请人撤销或删除后结束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2.5 工作流节点与任务状态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19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分类</w:t>
            </w:r>
          </w:p>
        </w:tc>
        <w:tc>
          <w:tcPr>
            <w:tcW w:type="dxa" w:w="2268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代码</w:t>
            </w:r>
          </w:p>
        </w:tc>
        <w:tc>
          <w:tcPr>
            <w:tcW w:type="dxa" w:w="6236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含义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业务类型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项目流程（当前代码通过 wf_log 记录）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业务类型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REIMB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报销流程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业务类型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BUDGET_ADJUST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预算调整流程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节点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节点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CONTENT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编辑/保存内容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节点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PI_AUDIT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项目负责人审批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节点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UNIT_AUDIT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二级单位审核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节点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FIN_REVIEW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财务复核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节点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PAY_ARCHIVE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支付与归档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节点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DONE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完成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节点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REJECTED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驳回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节点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WITHDRAWN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撤销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任务状态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TODO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待处理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任务状态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DONE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已处理完成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任务状态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CANCELED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流程变化后取消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t>3.1 基础组织与权限数据字典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本模块负责组织树、用户、角色、权限以及系统消息，是所有业务模块的基础支撑。</w:t>
      </w:r>
    </w:p>
    <w:p>
      <w:pPr>
        <w:pStyle w:val="Heading2"/>
        <w:keepNext/>
        <w:spacing w:before="120" w:after="80"/>
      </w:pPr>
      <w:r>
        <w:t>org_unit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业务定位：组织机构表，维护学校/学院/财务处等单位的树形结构，是用户所属单位、项目所属单位和预算/报销审核归口的重要基础表。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补充说明：parent_id 与 leader_user_id 在当前 SQL 中未设置显式外键，但业务上分别表示树形父节点与单位负责人。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parent_id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父级ID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code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编码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leader_user_id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单位负责人用户ID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enabled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默认=1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是否启用（1启用，0停用）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sort_no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排序号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唯一约束：uk_org_unit_code(code)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外键：无或未显式声明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常用索引：idx_org_unit_parent(parent_id)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sys_user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业务定位：系统用户表，保存登录账号、姓名、联系方式、所属单位、启停状态和最近登录时间。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补充说明：密码保存在 password_hash 字段；从现有代码与种子数据看，系统存在兼容历史口径的登录处理。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username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登录账号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password_hash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密码摘要/加密存储值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real_name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真实姓名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phone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手机号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email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邮箱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unit_id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所属单位ID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默认=1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状态值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last_login_at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最近登录时间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唯一约束：uk_sys_user_username(username)；uk_sys_user_email(email)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外键：unit_id → org_unit.id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常用索引：idx_sys_user_unit(unit_id)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sys_role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业务定位：角色主表，定义 ADMIN、PI、UNIT_ADMIN、FINANCE 等业务角色。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补充说明：当前库的角色是角色控制与菜单隔离的核心基础。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role_code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角色编码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role_name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角色名称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enabled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默认=1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是否启用（1启用，0停用）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唯一约束：uk_sys_role_code(role_code)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外键：无或未显式声明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sys_perm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业务定位：权限点主表，定义用户管理、项目创建、报销提交、财务复核等细粒度权限编码。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补充说明：通过 sys_role_perm 与角色表形成 RBAC 权限配置。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perm_code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权限编码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perm_name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权限名称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唯一约束：uk_sys_perm_code(perm_code)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外键：无或未显式声明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sys_user_role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业务定位：用户-角色关联表，实现一个用户绑定一个或多个角色。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补充说明：是 sys_user 与 sys_role 的中间关系表。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role_id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角色ID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唯一约束：uk_user_role(user_id, role_id)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外键：role_id → sys_role.id；user_id → sys_user.id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常用索引：idx_user_role_user(user_id)；idx_user_role_role(role_id)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sys_role_perm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业务定位：角色-权限关联表，实现角色到权限点的授权关系。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补充说明：是 sys_role 与 sys_perm 的中间关系表。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role_id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角色ID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perm_id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权限ID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唯一约束：uk_role_perm(role_id, perm_id)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外键：perm_id → sys_perm.id；role_id → sys_role.id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常用索引：idx_role_perm_role(role_id)；idx_role_perm_perm(perm_id)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msg_inbox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业务定位：站内消息表，用于提交提醒、审批通过/驳回通知、支付归档完成通知等消息推送。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补充说明：通过 related_biz_type + related_biz_id 与具体业务对象关联，当前数据中主要关联 REIMB。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msg_type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消息类型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title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标题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content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varchar(1000)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related_biz_type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关联业务类型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related_biz_id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关联业务ID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is_read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是否已读（0否，1是）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read_at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阅读时间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唯一约束：无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外键：user_id → sys_user.id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常用索引：idx_msg_user(user_id)；idx_msg_read(is_read)；idx_msg_biz(related_biz_type, related_biz_id)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t>3.2 项目与预算数据字典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本模块覆盖项目主数据、项目成员、预算科目树、预算台账和预算调整流程，是经费使用控制的上游核心。</w:t>
      </w:r>
    </w:p>
    <w:p>
      <w:pPr>
        <w:pStyle w:val="Heading2"/>
        <w:keepNext/>
        <w:spacing w:before="120" w:after="80"/>
      </w:pPr>
      <w:r>
        <w:t>rf_project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业务定位：科研项目主表，是当前系统项目管理的核心业务表，保存项目编号、名称、负责人、所属单位、起止时间、预算总额和状态。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补充说明：从当前后端代码看，项目模块主要围绕 rf_project 展开，而不是独立的 project 轻量表。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project_code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varchar(60)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项目编号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project_name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pi_user_id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项目负责人用户ID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unit_id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所属单位ID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sponsor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项目来源/资助方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start_date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开始日期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end_date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结束日期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budget_total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默认=0.00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项目总预算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默认=1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项目状态（见“状态码说明”）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唯一约束：uk_rf_project_code(project_code)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外键：pi_user_id → sys_user.id；unit_id → org_unit.id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常用索引：idx_project_pi(pi_user_id)；idx_project_unit(unit_id)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rf_project_member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业务定位：项目成员表，维护项目与成员用户之间的多对多关系，并区分 PI、MEMBER 等成员角色。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补充说明：项目负责人通常也会在本表中保留一条成员记录。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project_id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member_role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默认=MEMBER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成员角色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joined_at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加入时间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唯一约束：uk_project_member(project_id, user_id)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外键：project_id → rf_project.id；user_id → sys_user.id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常用索引：idx_project_member_project(project_id)；idx_project_member_user(user_id)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rf_budget_subject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业务定位：预算科目树表，维护科研经费预算科目的层级结构。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补充说明：parent_id 未设置显式外键，但逻辑上形成树结构；可与项目预算、预算调整、报销明细共同关联。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parent_id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父级ID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subject_code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预算科目编码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subject_name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预算科目名称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level_no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默认=1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层级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is_leaf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默认=1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是否叶子节点（1是，0否）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enabled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默认=1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是否启用（1启用，0停用）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sort_no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排序号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唯一约束：uk_budget_subject_code(subject_code)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外键：无或未显式声明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常用索引：idx_budget_subject_parent(parent_id)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rf_project_budget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业务定位：项目预算台账表，按“项目 × 科目”维度记录批复金额、调整金额和已用金额。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补充说明：是预算执行与余额控制的核心台账表。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project_id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subject_id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预算科目ID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approved_amount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默认=0.00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批复金额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adjusted_amount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默认=0.00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调整金额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used_amount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默认=0.00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已使用金额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唯一约束：uk_project_subject(project_id, subject_id)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外键：project_id → rf_project.id；subject_id → rf_budget_subject.id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常用索引：idx_project_budget_project(project_id)；idx_project_budget_subject(subject_id)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rf_budget_adjust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业务定位：预算调整单头表，记录项目预算调整申请、当前流程节点、审批状态和生效时间。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补充说明：与 wf_task、wf_log 配合完成预算调整流程。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adjust_no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varchar(60)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预算调整单号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project_id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applicant_id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申请人用户ID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unit_id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所属单位ID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申请原因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total_delta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默认=0.00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调整总金额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预算调整状态（见“状态码说明”）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current_node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当前流程节点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last_comment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最近审批意见/备注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submitted_at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提交时间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effective_at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生效时间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唯一约束：uk_budget_adjust_no(adjust_no)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外键：applicant_id → sys_user.id；project_id → rf_project.id；unit_id → org_unit.id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常用索引：idx_budget_adjust_project(project_id)；idx_budget_adjust_applicant(applicant_id)；idx_budget_adjust_unit(unit_id)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rf_budget_adjust_line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业务定位：预算调整明细表，记录某张预算调整单中各预算科目的调增/调减金额。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补充说明：adjust_id 指向预算调整单头，subject_id 指向预算科目。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adjust_id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预算调整单ID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subject_id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预算科目ID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delta_amount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调增/调减金额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备注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唯一约束：无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外键：adjust_id → rf_budget_adjust.id ON DELETE CASCADE；subject_id → rf_budget_subject.id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常用索引：idx_budget_adjust_line_adjust(adjust_id)；idx_budget_adjust_line_subject(subject_id)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project_audit_log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业务定位：项目审批日志表，结构上保存项目审批动作、状态流转和操作人。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补充说明：当前后端 ProjectAuditLogMapper 实际读写 wf_log（biz_type=PROJECT）；本表在现有库中保留，更像兼容/遗留日志表。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project_id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action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动作名称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from_status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变更前项目状态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to_status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变更后项目状态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operator_user_id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操作人用户ID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comment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审批意见/说明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唯一约束：无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外键：operator_user_id → sys_user.id；project_id → rf_project.id ON DELETE CASCADE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常用索引：idx_pal_project(project_id)；idx_pal_operator(operator_user_id)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t>3.3 报销、支付与归档数据字典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本模块覆盖报销申请、费用明细、附件、发票、支付与归档，是系统业务闭环最完整的一组表。</w:t>
      </w:r>
    </w:p>
    <w:p>
      <w:pPr>
        <w:pStyle w:val="Heading2"/>
        <w:keepNext/>
        <w:spacing w:before="120" w:after="80"/>
      </w:pPr>
      <w:r>
        <w:t>rf_reimb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业务定位：报销单头表，是当前报销管理主表，保存报销单编号、所属项目、申请人、金额总计、流程状态和当前节点。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补充说明：从当前代码看，报销主流程围绕 rf_reimb + wf_task/wf_log 实现。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reimb_no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varchar(60)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报销单号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project_id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applicant_id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申请人用户ID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unit_id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所属单位ID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title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标题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total_amount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默认=0.00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报销总金额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报销状态（见“状态码说明”）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current_node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当前流程节点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last_comment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最近审批意见/备注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submitted_at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提交时间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唯一约束：uk_reimb_no(reimb_no)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外键：applicant_id → sys_user.id；project_id → rf_project.id；unit_id → org_unit.id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常用索引：idx_reimb_project(project_id)；idx_reimb_applicant(applicant_id)；idx_reimb_unit(unit_id)；idx_reimb_status(status)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rf_reimb_line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业务定位：报销明细表，保存每条费用项所属预算科目、发生日期、金额、税额及差旅补助相关字段。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补充说明：一张报销单可包含多条明细记录。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reimb_id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报销单ID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subject_id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预算科目ID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expense_date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费用发生日期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费用说明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base_amount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基数金额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travel_days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出差天数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subsidy_per_day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每日补助标准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subsidy_amount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补助金额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tax_amount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默认=0.00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税额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vendor_name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商户/供应商名称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备注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唯一约束：无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外键：reimb_id → rf_reimb.id ON DELETE CASCADE；subject_id → rf_budget_subject.id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常用索引：idx_reimb_line_reimb(reimb_id)；idx_reimb_line_subject(subject_id)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rf_reimb_attachment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业务定位：报销附件表，保存附件类型、原始文件名、文件地址、文件大小和上传人等元数据。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补充说明：用于票据、凭证、说明附件等文件的存储引用。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reimb_id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报销单ID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file_type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附件/文件类型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file_name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文件名称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file_url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文件访问路径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file_size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文件大小（字节）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file_sha1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文件SHA1摘要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uploaded_by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上传人用户ID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uploaded_at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上传时间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唯一约束：无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外键：reimb_id → rf_reimb.id ON DELETE CASCADE；uploaded_by → sys_user.id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常用索引：idx_reimb_attach_reimb(reimb_id)；idx_reimb_attach_type(file_type)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rf_invoice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业务定位：发票元数据表，保存电子发票/纸票的基本信息，可与报销单关联用于验真和核对。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补充说明：当前表直接与 rf_reimb 关联。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reimb_id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报销单ID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invoice_type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默认=ELECTRONIC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发票类型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invoice_code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发票代码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invoice_no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发票号码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issue_date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开票日期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默认=0.00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tax_amount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默认=0.00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税额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seller_name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销售方名称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buyer_name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购买方名称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file_url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文件访问路径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唯一约束：无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外键：reimb_id → rf_reimb.id ON DELETE CASCADE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常用索引：idx_invoice_reimb(reimb_id)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rf_payment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业务定位：支付登记表，保存支付方式、支付凭证号、支付金额和支付时间。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补充说明：对单张报销单设置了唯一约束，当前设计是一单一条支付记录。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reimb_id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 / 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报销单ID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pay_method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支付方式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voucher_no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varchar(60)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支付凭证号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pay_amount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默认=0.00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支付金额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paid_at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支付时间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operator_user_id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操作人用户ID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唯一约束：uk_payment_reimb(reimb_id)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外键：operator_user_id → sys_user.id；reimb_id → rf_reimb.id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常用索引：idx_payment_paid_at(paid_at)；idx_payment_operator_user(operator_user_id)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rf_archive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业务定位：归档记录表，保存归档号、归档路径、归档时间和归档操作人。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补充说明：对 reimb_id 和 archive_no 都设置了唯一约束，当前设计是一单一条归档记录。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reimb_id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 / 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报销单ID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archive_no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varchar(60)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归档编号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archive_path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归档路径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archived_at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归档时间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operator_user_id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操作人用户ID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唯一约束：uk_archive_reimb(reimb_id)；uk_archive_no(archive_no)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外键：operator_user_id → sys_user.id；reimb_id → rf_reimb.id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常用索引：idx_archive_archived_at(archived_at)；idx_archive_operator_user(operator_user_id)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reimburse_audit_log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业务定位：报销审批日志表，结构上保存报销单审批动作、状态流转和操作人。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补充说明：当前后端 ReimburseAuditLogMapper 实际读写 wf_log（biz_type=REIMB）；本表在现有库中保留，更像兼容/遗留日志表。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reimburse_id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reimburse对应的ID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action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动作名称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from_status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变更前报销状态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to_status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变更后报销状态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operator_user_id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操作人用户ID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comment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审批意见/说明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唯一约束：无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外键：operator_user_id → sys_user.id；reimburse_id → rf_reimb.id ON DELETE CASCADE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常用索引：idx_reimburse_audit_log_reimburse(reimburse_id)；idx_reimburse_audit_log_operator(operator_user_id)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3.4 工作流数据字典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本模块负责审批待办与流程日志留痕，是项目、预算调整和报销流程协同的关键基础设施。</w:t>
      </w:r>
    </w:p>
    <w:p>
      <w:pPr>
        <w:pStyle w:val="Heading2"/>
        <w:keepNext/>
        <w:spacing w:before="120" w:after="80"/>
      </w:pPr>
      <w:r>
        <w:t>wf_task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业务定位：待办任务表，保存业务对象在某流程节点上的待办、已完成或已取消状态，以及处理人、处理动作和完成时间。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补充说明：当前代码将 task_status 作为主要状态字段使用；status 为早期兼容字段，保留但不是主要口径。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biz_type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业务类型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biz_id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业务对象ID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node_code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流程节点编码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task_title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待办标题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assignee_type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默认=ROLE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分派类型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assignee_id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分派对象ID（旧口径）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assignee_role_code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分派角色编码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assignee_user_id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分派到的用户ID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applicant_user_id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申请人用户ID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unit_id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归口单位ID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task_status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默认=TODO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任务状态（TODO/DONE/CANCELED）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tinyint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默认=0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兼容状态字段（保留字段，当前代码主要使用 task_status）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completed_action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varchar(32)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完成动作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completed_by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完成人用户ID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completed_at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完成时间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唯一约束：无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外键：applicant_user_id → sys_user.id；assignee_user_id → sys_user.id；completed_by → sys_user.id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常用索引：idx_wf_task_biz(biz_type, biz_id)；idx_wf_task_assignee_old(assignee_type, assignee_id)；idx_wf_task_status_old(status)；idx_wf_task_todo_new(task_status, assignee_role_code, node_code)；idx_wf_task_assignee_user(assignee_user_id)；idx_wf_task_unit(unit_id)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wf_log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业务定位：流程日志表，记录业务对象在各流程节点上的动作、操作人、意见和时间。</w:t>
      </w:r>
    </w:p>
    <w:p>
      <w:pPr>
        <w:spacing w:after="8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补充说明：当前系统的项目、报销、预算调整等流程留痕主要集中在该表。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701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字段名</w:t>
            </w:r>
          </w:p>
        </w:tc>
        <w:tc>
          <w:tcPr>
            <w:tcW w:type="dxa" w:w="1757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类型</w:t>
            </w:r>
          </w:p>
        </w:tc>
        <w:tc>
          <w:tcPr>
            <w:tcW w:type="dxa" w:w="624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可空</w:t>
            </w:r>
          </w:p>
        </w:tc>
        <w:tc>
          <w:tcPr>
            <w:tcW w:type="dxa" w:w="1020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键/约束</w:t>
            </w:r>
          </w:p>
        </w:tc>
        <w:tc>
          <w:tcPr>
            <w:tcW w:type="dxa" w:w="4592"/>
            <w:vAlign w:val="center"/>
            <w:shd w:fill="DCEAF7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0F2D4A"/>
                <w:sz w:val="18"/>
              </w:rPr>
              <w:t>字段说明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PK；默认=自增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主键ID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biz_type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业务类型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biz_id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业务对象ID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node_code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流程节点编码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action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动作名称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actor_user_id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FK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动作执行人用户ID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comment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varchar(500)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审批意见/说明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默认=CURRENT_TIMESTAMP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创建时间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7FAFD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1F5A8A"/>
                <w:sz w:val="21"/>
              </w:rPr>
              <w:t>约束与关系摘要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主键：id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唯一约束：无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外键：actor_user_id → sys_user.id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常用索引：idx_wf_log_biz(biz_type, biz_id)；idx_wf_log_actor(actor_user_id)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00" w:after="80"/>
      </w:pPr>
      <w:r>
        <w:t>4. 关键关系（ER 文字版）</w:t>
      </w:r>
    </w:p>
    <w:p>
      <w:pPr>
        <w:spacing w:after="80"/>
        <w:ind w:left="283" w:hanging="283"/>
      </w:pPr>
      <w:r>
        <w:rPr>
          <w:rFonts w:ascii="Noto Sans CJK SC" w:hAnsi="Noto Sans CJK SC" w:eastAsia="Noto Sans CJK SC"/>
          <w:b w:val="0"/>
          <w:i w:val="0"/>
          <w:sz w:val="20"/>
        </w:rPr>
        <w:t>• org_unit(1) —— (N) sys_user；sys_user(N) —— (N) sys_role（通过 sys_user_role）；sys_role(N) —— (N) sys_perm（通过 sys_role_perm）。</w:t>
      </w:r>
    </w:p>
    <w:p>
      <w:pPr>
        <w:spacing w:after="80"/>
        <w:ind w:left="283" w:hanging="283"/>
      </w:pPr>
      <w:r>
        <w:rPr>
          <w:rFonts w:ascii="Noto Sans CJK SC" w:hAnsi="Noto Sans CJK SC" w:eastAsia="Noto Sans CJK SC"/>
          <w:b w:val="0"/>
          <w:i w:val="0"/>
          <w:sz w:val="20"/>
        </w:rPr>
        <w:t>• rf_project(1) —— (N) rf_project_member —— (1) sys_user；rf_project(1) —— (N) rf_project_budget —— (1) rf_budget_subject。</w:t>
      </w:r>
    </w:p>
    <w:p>
      <w:pPr>
        <w:spacing w:after="80"/>
        <w:ind w:left="283" w:hanging="283"/>
      </w:pPr>
      <w:r>
        <w:rPr>
          <w:rFonts w:ascii="Noto Sans CJK SC" w:hAnsi="Noto Sans CJK SC" w:eastAsia="Noto Sans CJK SC"/>
          <w:b w:val="0"/>
          <w:i w:val="0"/>
          <w:sz w:val="20"/>
        </w:rPr>
        <w:t>• rf_project(1) —— (N) rf_budget_adjust —— (N) rf_budget_adjust_line；预算调整单行通过 subject_id 指向 rf_budget_subject。</w:t>
      </w:r>
    </w:p>
    <w:p>
      <w:pPr>
        <w:spacing w:after="80"/>
        <w:ind w:left="283" w:hanging="283"/>
      </w:pPr>
      <w:r>
        <w:rPr>
          <w:rFonts w:ascii="Noto Sans CJK SC" w:hAnsi="Noto Sans CJK SC" w:eastAsia="Noto Sans CJK SC"/>
          <w:b w:val="0"/>
          <w:i w:val="0"/>
          <w:sz w:val="20"/>
        </w:rPr>
        <w:t>• rf_project(1) —— (N) rf_reimb —— (N) rf_reimb_line；rf_reimb 还可关联 rf_reimb_attachment、rf_invoice、rf_payment、rf_archive。</w:t>
      </w:r>
    </w:p>
    <w:p>
      <w:pPr>
        <w:spacing w:after="80"/>
        <w:ind w:left="283" w:hanging="283"/>
      </w:pPr>
      <w:r>
        <w:rPr>
          <w:rFonts w:ascii="Noto Sans CJK SC" w:hAnsi="Noto Sans CJK SC" w:eastAsia="Noto Sans CJK SC"/>
          <w:b w:val="0"/>
          <w:i w:val="0"/>
          <w:sz w:val="20"/>
        </w:rPr>
        <w:t>• wf_task 与 wf_log 通过 biz_type + biz_id 与业务对象形成松耦合关联；当前代码实际用于 PROJECT、REIMB、BUDGET_ADJUST 三类流程。</w:t>
      </w:r>
    </w:p>
    <w:p>
      <w:pPr>
        <w:spacing w:after="80"/>
        <w:ind w:left="283" w:hanging="283"/>
      </w:pPr>
      <w:r>
        <w:rPr>
          <w:rFonts w:ascii="Noto Sans CJK SC" w:hAnsi="Noto Sans CJK SC" w:eastAsia="Noto Sans CJK SC"/>
          <w:b w:val="0"/>
          <w:i w:val="0"/>
          <w:sz w:val="20"/>
        </w:rPr>
        <w:t>• project_audit_log.project_id → rf_project.id，reimburse_audit_log.reimburse_id → rf_reimb.id，这两张表说明当前数据库以 rf_* 业务表为主体。</w:t>
      </w:r>
    </w:p>
    <w:p>
      <w:pPr>
        <w:pStyle w:val="Heading1"/>
        <w:keepNext/>
        <w:spacing w:before="200" w:after="80"/>
      </w:pPr>
      <w:r>
        <w:t>5. 使用建议与文档口径统一建议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524"/>
            <w:shd w:fill="FDF7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A5A00"/>
                <w:sz w:val="21"/>
              </w:rPr>
              <w:t>建议写入论文或答辩材料的统一表述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当前系统的实际数据库并非“双轨并行实现”，而是已经以 rf_* 业务表为核心主线；旧文档中出现的 project / reimburse 等轻量表并不存在于当前库。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若后续继续开发前后端，数据库文档、接口文档、测试数据口径和论文中的表结构说明都建议统一采用本版文档。</w:t>
            </w:r>
          </w:p>
          <w:p>
            <w:pPr>
              <w:spacing w:before="20" w:after="20"/>
              <w:ind w:left="198" w:hanging="198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• 如果以后确实需要做轻量表重构，应单独作为“重构方案”写入文档，不要再与当前实际库结构混写。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134" w:right="1077" w:bottom="1020" w:left="107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7"/>
      </w:rPr>
      <w:t>高校科研经费报销管理系统 · 数据库文档（按当前数据库修订）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3A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2B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