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八路循迹小车</w:t>
        <w:br/>
        <w:t>下一阶段优化与待测任务清单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595959"/>
          <w:sz w:val="19"/>
        </w:rPr>
        <w:t>基线版本：第 19 版（模式 2 连续五弯 · 出弯渐变 · ≥5 探头见黑即停）　|　编制日期：2026-10-20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19"/>
        </w:rPr>
        <w:t>说明：本清单用于记录当前版本已知的短板与下一阶段的验证计划，每条任务都给出可直接执行的优化建议和验收标准，便于逐条推进与回归测试。</w:t>
      </w:r>
    </w:p>
    <w:p>
      <w:pPr>
        <w:pStyle w:val="Heading1"/>
      </w:pPr>
      <w:r>
        <w:t>一、任务总览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建议优先级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当前状态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T1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第一处断线通过率非 100%，有待优化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稳定性 / 通过率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待优化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T2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直角转弯与第二处断线速度仍有提升空间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速度 / 效率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待提速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T3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全程融合稳定性待测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整机联调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待测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T4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全程融合后速度上限待测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性能标定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待测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  <w:t>T5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小车是否满足上坡条件待验证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工况验证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待验证</w:t>
            </w:r>
          </w:p>
        </w:tc>
      </w:tr>
    </w:tbl>
    <w:p>
      <w:pPr>
        <w:spacing w:after="240"/>
      </w:pPr>
      <w:r>
        <w:rPr>
          <w:rFonts w:ascii="微软雅黑" w:hAnsi="微软雅黑" w:eastAsia="微软雅黑"/>
          <w:b w:val="0"/>
          <w:sz w:val="19"/>
        </w:rPr>
        <w:t>建议推进顺序：T1（先保证单段可靠）→ T3（把各段串起来跑通）→ T2 / T4（在跑通的基础上提速）→ T5（换工况验证）。T2 与 T4 也可以合并成一次“速度阶梯”测试。</w:t>
      </w:r>
    </w:p>
    <w:p>
      <w:pPr>
        <w:pStyle w:val="Heading1"/>
      </w:pPr>
      <w:r>
        <w:t>二、任务详情与优化建议</w:t>
      </w:r>
    </w:p>
    <w:p>
      <w:pPr>
        <w:pStyle w:val="Heading2"/>
      </w:pPr>
      <w:r>
        <w:t>T1　第一处断线（模式 3）通过率非 100%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现状：</w:t>
      </w:r>
      <w:r>
        <w:rPr>
          <w:rFonts w:ascii="微软雅黑" w:hAnsi="微软雅黑" w:eastAsia="微软雅黑"/>
          <w:sz w:val="21"/>
        </w:rPr>
        <w:t>模式 3 的流程为——接近段闭环循迹 → 连续 6 拍白线确认断线 → 停车 0.2 秒 → 开环右弧 76/59 共 1.0 秒（200 拍） → 直行 60/60 最多 3 秒找线 → 见黑 2 拍后停车 0.2 秒 → 出口弧 85/50 共 0.5 秒 → 交回闭环循迹。其中右弧角度、直行找线时长、出口弧角度都是按时间开环执行的固定值，受电池电压、地面摩擦、起始姿态、轮胎磨损影响，因此无法保证 100% 通过。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主要失效模式（建议逐项记录确认）：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弧转多了或转少了，弧后直行找线时线已经偏到侧面，找不到线；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弧后直行距离不够，还没到下一段黑线就判失败；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出口弧 85/50 固定 0.5 秒，角度偏大或偏小导致出弯后压线/丢线；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接近段检测到白线时车身姿态不同（斜着进断线），开环弧的起始条件不一致；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电池电压下降后同一 PWM 实际转速变慢，等效弧长和角度都变小。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优化建议：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先做失败样本统计：在每一处失败点记录“数码管显示 + 停车位置 + 是否看到线”，连续跑 20 次，确认上表中哪一种失效占多数，再针对性改参数。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把开环参数集中成可调常量（Calibration.h 中 CAL_GAP_ARC1_LEFT/RIGHT、CAL_GAP_ARC1_TICKS、CAL_GAP_EXIT_ARC_LEFT/RIGHT/TICKS、CAL_GAP_STRAIGHT_MAX_TICKS），做 A/B 两组对比测试，避免一次只改一个值却无法复现。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弧长自适应：把“弧后直行找线”的时间从固定值改为“找到线就继续、超过 3 秒才判失败”，并记录本次见线用了多少拍；连续多次统计后，把最常见的见线时间作为起点，减少无效直行。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失败重试：直行找线超时后，不要立即停车判失败，先向最后见线方向做一次小角度弧线搜索（约 0.3 秒），两侧各试一次再判失败，可明显提高通过率。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出口弧闭环化：出口弧结束后统一交给闭环循迹，并把出口弧时间缩短（如 0.5 秒 → 0.3 秒），由闭环修正剩余角度，减少“固定角度过大”导致的压线。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电压补偿：电池满电与亏电时同一 PWM 转速可差 15% 以上。可增加电池电压采样（ADC 分压），按电压对开环段做 ±10% 的 PWM/时间补偿；或改用编码器闭环里程。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机械与姿态：检查两轮摩擦是否一致、轮胎是否磨损、车体重心是否偏；用一个“直线走 3 米”的测试确认左右轮差异，并把接近段学到的差速补偿（trim）用到开环段（当前已做，可扩大限幅）。</w:t>
      </w:r>
    </w:p>
    <w:p>
      <w:pPr>
        <w:spacing w:after="80"/>
      </w:pPr>
      <w:r>
        <w:rPr>
          <w:rFonts w:ascii="微软雅黑" w:hAnsi="微软雅黑" w:eastAsia="微软雅黑"/>
          <w:b/>
          <w:sz w:val="19"/>
        </w:rPr>
        <w:t>验收标准：</w:t>
      </w:r>
      <w:r>
        <w:rPr>
          <w:rFonts w:ascii="微软雅黑" w:hAnsi="微软雅黑" w:eastAsia="微软雅黑"/>
          <w:sz w:val="19"/>
        </w:rPr>
        <w:t>连续 20 次单跑模式 3，通过 ≥ 19 次（≥95%）；失败时能通过显示/记录定位到具体失效模式。</w:t>
      </w:r>
    </w:p>
    <w:p>
      <w:pPr>
        <w:pStyle w:val="Heading2"/>
      </w:pPr>
      <w:r>
        <w:t>T2　直角转弯与第二处断线速度仍有提升空间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现状：</w:t>
      </w:r>
      <w:r>
        <w:rPr>
          <w:rFonts w:ascii="微软雅黑" w:hAnsi="微软雅黑" w:eastAsia="微软雅黑"/>
          <w:sz w:val="21"/>
        </w:rPr>
        <w:t>转弯原地转 PWM 68、对齐 48、出弯 54 并在 0.3 秒内渐变到 72；第二处断线为单段 3.0 秒右弧 72/63。两者都还有余量，但提速会牺牲稳定性，需要成对测试。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优化建议（直角转弯）：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速度阶梯：CORNER_PIVOT_PWM 68 → 72 → 76 逐级测试（每级至少 10 次），记录“转过头的次数 / 丢线次数 / 单次用时”，取通过率仍 ≥90% 的最高档。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对齐与出弯联动：加速后如果出弯冲过头，把 CORNER_ALIGN_PWM 从 48 降到 44~46，或把出弯渐变窗口 CORNER_EXIT_TICKS 从 60 拍到 40 拍，让车更快回到闭环。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提前判据：当前需要“最外侧探头 + 中央探头”才提交转弯，可改成“次外侧探头（X7/X2）+ 中央”提前提交，减少进弯前的等待时间；注意先验证对直线上 X6/X7 偏离纹的误判。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弯中轨迹优化：如果允许，把“原地转”改成“小半径弧线转”（外侧轮继续前进），可显著缩短单弯用时，但需要重新标定 CURVE 参数。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优化建议（第二处断线）：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第二段右弧是固定 3.0 秒 72/63，本质是“平均速度 67.5、角速度由差速 9 决定”。提速有两条路：① 提高两轮基础 PWM 并压缩时间（如 80/70 共 2.7 秒，弧长近似不变）；② 只加大差速（如 74/61）并略缩短时间。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建议先做 ①：78/68（2.8 秒）→ 80/70（2.7 秒）→ 82/72（2.6 秒）阶梯测试，每一步都确认弧后进入“≥5 探头见黑即停”的判定仍正常。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提速后要注意：停止判定用的是“超过 4 个探头见黑”，速度越高，跨过终点黑带的拍数越少，建议同步把 COURSE_FINISH_CONFIRM_TICKS 从 3 拍到 2 拍，或在测试中确认不会漏判。</w:t>
      </w:r>
    </w:p>
    <w:p>
      <w:pPr>
        <w:spacing w:after="80"/>
      </w:pPr>
      <w:r>
        <w:rPr>
          <w:rFonts w:ascii="微软雅黑" w:hAnsi="微软雅黑" w:eastAsia="微软雅黑"/>
          <w:b/>
          <w:sz w:val="19"/>
        </w:rPr>
        <w:t>验收标准：</w:t>
      </w:r>
      <w:r>
        <w:rPr>
          <w:rFonts w:ascii="微软雅黑" w:hAnsi="微软雅黑" w:eastAsia="微软雅黑"/>
          <w:sz w:val="19"/>
        </w:rPr>
        <w:t>转弯与第二处断线的单次用时合计下降 ≥10%，且各自通过率不低于提速前（建议都 ≥90%）。</w:t>
      </w:r>
    </w:p>
    <w:p>
      <w:pPr>
        <w:pStyle w:val="Heading2"/>
      </w:pPr>
      <w:r>
        <w:t>T3　全程融合稳定性待测（把 6 个模式串成一条完整赛道）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现状：</w:t>
      </w:r>
      <w:r>
        <w:rPr>
          <w:rFonts w:ascii="微软雅黑" w:hAnsi="微软雅黑" w:eastAsia="微软雅黑"/>
          <w:sz w:val="21"/>
        </w:rPr>
        <w:t>目前 6 个模式是相互独立的，每段结束后自动停车。要测“全程融合”，需要新增一个“模式 7：全程融合”或用按键触发串联流程，把 十字路口 → 连续 5 个直角弯 → 第一处断线 → 第二处断线并到终点（或按实际赛道顺序，含左右环岛）依次跑完。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优化建议：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新增模式 7“全程融合”：在 Course.c 中增加一个总状态机，按赛道顺序调用各子模块的 StartCourse 接口，而不是每段独立启动。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分段联调：先做 2 段串联（如 十字→直角弯），再 3 段、4 段，逐段增加，避免一次串联后无法定位问题。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段间交接缓冲：每段结束时不要立刻切换，等车身回到线中央并稳定 3~5 拍再进入下一段，避免带着偏角进入下一段。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失败定位：每段失败时停车并在数码管显示“段号”（例如 1~9），而不是统一显示 9；这样现场一次就能知道是哪一段出的问题。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超时保护：全程总超时要留足（例如 120 秒），但每段仍保留各自的超时，避免整机卡死。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记录表：每次全程测试记录“通过/失败段号/用时/电池电压”，跑满 10 次后再评估。</w:t>
      </w:r>
    </w:p>
    <w:p>
      <w:pPr>
        <w:spacing w:after="80"/>
      </w:pPr>
      <w:r>
        <w:rPr>
          <w:rFonts w:ascii="微软雅黑" w:hAnsi="微软雅黑" w:eastAsia="微软雅黑"/>
          <w:b/>
          <w:sz w:val="19"/>
        </w:rPr>
        <w:t>验收标准：</w:t>
      </w:r>
      <w:r>
        <w:rPr>
          <w:rFonts w:ascii="微软雅黑" w:hAnsi="微软雅黑" w:eastAsia="微软雅黑"/>
          <w:sz w:val="19"/>
        </w:rPr>
        <w:t>连续 10 次全程测试，通过 ≥7 次；失败时能通过显示定位到具体段。</w:t>
      </w:r>
    </w:p>
    <w:p>
      <w:pPr>
        <w:pStyle w:val="Heading2"/>
      </w:pPr>
      <w:r>
        <w:t>T4　全程融合后速度上限待测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现状：</w:t>
      </w:r>
      <w:r>
        <w:rPr>
          <w:rFonts w:ascii="微软雅黑" w:hAnsi="微软雅黑" w:eastAsia="微软雅黑"/>
          <w:sz w:val="21"/>
        </w:rPr>
        <w:t>普通循迹基础速度 72，转弯 68/48/54，速度档位还没有系统标定过，不清楚“最快能多快且不丢线”。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优化建议：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先测直线极限：在同一段直线上把 IRTRACKING_STRAIGHT_SPEED 从 72 依次提到 76 / 80 / 84，记录“开始丢线/开始摆动”的临界点，作为基础速度上限。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再测弯道极限：转弯速度上限一般明显低于直线，单独做一组“弯道速度-通过率”测试，不要用直线上限直接套弯道。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做速度阶梯表：每个速度档跑 10 次，统计通过率与平均用时，画出“速度-通过率”曲线，取通过率 ≥90% 的最高档作为推荐值。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电池影响：同一 PWM 在不同电量下实际速度不同，速度标定要注明电池电压（例如满电 8.2V 与 7.4V 各测一次），或加电压补偿后再定档。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提速同时调整纠偏：速度越高，同样的纠偏限幅越容易摆，建议按速度档同步调整 IRTRACKING_MAX_DELTA（72 时 12，80 时 10，88 时 8）。</w:t>
      </w:r>
    </w:p>
    <w:p>
      <w:pPr>
        <w:spacing w:after="80"/>
      </w:pPr>
      <w:r>
        <w:rPr>
          <w:rFonts w:ascii="微软雅黑" w:hAnsi="微软雅黑" w:eastAsia="微软雅黑"/>
          <w:b/>
          <w:sz w:val="19"/>
        </w:rPr>
        <w:t>验收标准：</w:t>
      </w:r>
      <w:r>
        <w:rPr>
          <w:rFonts w:ascii="微软雅黑" w:hAnsi="微软雅黑" w:eastAsia="微软雅黑"/>
          <w:sz w:val="19"/>
        </w:rPr>
        <w:t>输出一张“速度档位 × 通过率 × 平均用时 × 电池电压”的表，并给出推荐档位与对应参数。</w:t>
      </w:r>
    </w:p>
    <w:p>
      <w:pPr>
        <w:pStyle w:val="Heading2"/>
      </w:pPr>
      <w:r>
        <w:t>T5　小车是否满足上坡条件待验证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现状：</w:t>
      </w:r>
      <w:r>
        <w:rPr>
          <w:rFonts w:ascii="微软雅黑" w:hAnsi="微软雅黑" w:eastAsia="微软雅黑"/>
          <w:sz w:val="21"/>
        </w:rPr>
        <w:t>还没有在坡道工况下验证过，未知项包括：最大爬坡角度、上坡时是否打滑、上坡时红外探头离地高度变化是否影响判线、下坡是否冲过头、上坡电流过大是否掉压。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优化建议：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先测机械极限：用可调坡道从 5° 开始，每次加 5°，记录“能停在坡上不后退”“能起步”“能正常循迹通过”三个角度，取最小值作为可用坡度。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坡度对应的速度策略：上坡阻力大，同 PWM 车速会下降，巡线延迟变大，建议上坡段自动降速（例如 72 → 60）并适当加大纠偏，避免冲出线外。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下坡防冲：下坡车速会变快，建议降低 PWM 或加入“轻刹车/滑行”策略，同时把停止判定（≥5 探头见黑）确认拍数保持或加大，防止高速冲过终点黑带漏判。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供电：上坡瞬时电流大，电池电压会明显跌落，建议加电压监测（ADC）+ 低压保护；如果低于阈值就降速或报警（蜂鸣器）。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传感器：坡面上探头离地高度变化会影响红外阈值，部分模块有电位器可调；若坡道高度差大，建议先在实际坡面上重新校准阈值。</w:t>
      </w:r>
    </w:p>
    <w:p>
      <w:pPr>
        <w:pStyle w:val="ListBullet"/>
        <w:spacing w:after="60"/>
        <w:ind w:left="340"/>
      </w:pPr>
      <w:r>
        <w:rPr>
          <w:rFonts w:ascii="微软雅黑" w:hAnsi="微软雅黑" w:eastAsia="微软雅黑"/>
          <w:sz w:val="21"/>
        </w:rPr>
        <w:t>结构：检查轮胎材质/磨损（打滑主因）、重心是否偏后、轮径与减速比是否足够；必要时换更大扭矩电机或增加配重。</w:t>
      </w:r>
    </w:p>
    <w:p>
      <w:pPr>
        <w:spacing w:after="80"/>
      </w:pPr>
      <w:r>
        <w:rPr>
          <w:rFonts w:ascii="微软雅黑" w:hAnsi="微软雅黑" w:eastAsia="微软雅黑"/>
          <w:b/>
          <w:sz w:val="19"/>
        </w:rPr>
        <w:t>验收标准：</w:t>
      </w:r>
      <w:r>
        <w:rPr>
          <w:rFonts w:ascii="微软雅黑" w:hAnsi="微软雅黑" w:eastAsia="微软雅黑"/>
          <w:sz w:val="19"/>
        </w:rPr>
        <w:t>给出“可通过坡度上限 + 对应速度/纠偏参数 + 电池电压下限”的结论；若不能满足使用坡度，给出改造建议（电机/轮胎/减速比）。</w:t>
      </w:r>
    </w:p>
    <w:p>
      <w:r>
        <w:br w:type="page"/>
      </w:r>
    </w:p>
    <w:p>
      <w:pPr>
        <w:pStyle w:val="Heading1"/>
      </w:pPr>
      <w:r>
        <w:t>三、关键参数速查（当前第 19 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当前值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Corner.h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CORNER_PIVOT_PWM / ALIGN / EXIT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68 / 48 / 54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直角转弯：原地转、对齐、出弯速度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Corner.h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CORNER_EXIT_TICKS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60 拍（0.3s）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出弯速度从 54 渐变到 72 的窗口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Corner.h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CORNER_COURSE_CORNERS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模式 2 连续过弯数量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Calibration.h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CAL_GAP_ARC1_LEFT / RIGHT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76 / 59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第一处断线入口右弧 PWM（差速 17）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Calibration.h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CAL_GAP_ARC1_TICKS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200 拍（1.0s）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第一处断线入口右弧时长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Calibration.h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CAL_GAP_STRAIGHT_MAX_TICKS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600 拍（3.0s）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弧后直行找线的最长时间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Calibration.h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CAL_GAP2_ARC_LEFT / RIGHT / TICKS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72 / 63 / 600 拍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第二处断线右弧（差速 9，3.0s）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Course.h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COURSE_FINISH_STOP_BLACK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第二处断线终点：≥5 探头见黑即停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Course.h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COURSE_FINISH_CONFIRM_TICKS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3 拍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见黑确认拍数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Roundabout.h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ROUND_RIGHT_STEER_GAIN / MAX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1 / 6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右环岛普通巡线纠偏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Roundabout.h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ROUND_RIGHT_ARM_QUIET_TICKS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6 拍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右环出口安静期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Roundabout.h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ROUND_RIGHT_EXIT_RUN_TICKS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200 拍（1.0s）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右环出环后直行停车距离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Irtracking.h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IRTRACKING_STRAIGHT_SPEED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72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普通循迹基础速度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Irtracking.h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IRTRACKING_MAX_DELTA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普通循迹纠偏限幅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Irtracking.h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IRTRACKING_RIGHT_RING_MAX_DELTA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9"/>
              </w:rPr>
              <w:t>右环岛纠偏限幅</w:t>
            </w:r>
          </w:p>
        </w:tc>
      </w:tr>
    </w:tbl>
    <w:p>
      <w:pPr>
        <w:spacing w:after="240"/>
      </w:pPr>
      <w:r>
        <w:rPr>
          <w:rFonts w:ascii="微软雅黑" w:hAnsi="微软雅黑" w:eastAsia="微软雅黑"/>
          <w:b w:val="0"/>
          <w:sz w:val="19"/>
        </w:rPr>
        <w:t>提示：每次改动固件请按项目约定新建版本工程（复制当前基线 → 改名 → 测试 → 重新编译 → 打包），便于回退和对比 A/B 结果。</w:t>
      </w:r>
    </w:p>
    <w:p>
      <w:pPr>
        <w:pStyle w:val="Heading1"/>
      </w:pPr>
      <w:r>
        <w:t>四、测试记录模板（建议每次测试填写）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测试项目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速度档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电池电压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次数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通过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失败段/现象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T1 第一处断线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T2 直角转弯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T2 第二处断线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T3 全程融合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T4 速度上限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T5 上坡验证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坡度___°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