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2016年1月29日版本</w:t>
      </w: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存储在\assets\script\data\enemy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3"/>
        <w:gridCol w:w="1974"/>
        <w:gridCol w:w="864"/>
        <w:gridCol w:w="4261"/>
      </w:tblGrid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敌人类型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simple 单个敌人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group 一组的敌人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simple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敌人的名字。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如果是成组的出现，将在名称后面加入编号（如妖精1，妖精2）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(image)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敌人的图片映射在assets\images\enemy\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id</w:t>
            </w:r>
            <w:r>
              <w:rPr>
                <w:rFonts w:ascii="微软雅黑" w:hAnsi="微软雅黑" w:eastAsia="微软雅黑" w:cs="微软雅黑"/>
                <w:color w:val="333333"/>
              </w:rPr>
              <w:t>.png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敌人的属性信息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aiLevel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敌人智力程度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决定了敌人是不是傻逼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0傻逼 1正常(默认) 2聪明 3挂比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action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敌人的动作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resistance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exp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杀死所获得的经验</w:t>
            </w:r>
          </w:p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如果是以group的形式，则战斗后所获得的经验为组内所有敌人的exp总和。</w:t>
            </w:r>
          </w:p>
        </w:tc>
      </w:tr>
      <w:tr>
        <w:tc>
          <w:tcPr>
            <w:tcW w:w="142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drop</w:t>
            </w:r>
          </w:p>
        </w:tc>
        <w:tc>
          <w:tcPr>
            <w:tcW w:w="197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Array[JsonObject]</w:t>
            </w:r>
          </w:p>
        </w:tc>
        <w:tc>
          <w:tcPr>
            <w:tcW w:w="8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物品的掉落可能。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一个数组，内部的JSONObject的结构为：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{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rate:Number  0-100区间，代表掉落几率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item:Number  掉落物品的ID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}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group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group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敌人们的编号(id)，数组形式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[1,1,2]代表两个1号和一个二号敌人上场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抗性是一个JSONObject对象，拥有如下的属性，如果为空则默认为normal：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04" w:type="dxa"/>
        <w:tblInd w:w="-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7"/>
      </w:tblGrid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日抗性</w:t>
            </w:r>
          </w:p>
          <w:p>
            <w:pPr>
              <w:snapToGrid w:val="0"/>
            </w:pPr>
            <w:r>
              <w:rPr>
                <w:rFonts w:hint="eastAsia"/>
              </w:rPr>
              <w:t>默认1 为正常抗性  0为完全抵抗 2为双倍伤害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月抗性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金抗性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水抗性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土抗性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火抗性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木抗性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敌人动作Action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bookmarkStart w:id="0" w:name="_GoBack"/>
      <w:bookmarkEnd w:id="0"/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64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88"/>
        <w:gridCol w:w="1404"/>
        <w:gridCol w:w="1044"/>
        <w:gridCol w:w="4628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一段js代码，返回布尔值，true则触发这个action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触发这个Action的几率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0 - 100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0为永远不触发，100为100%触发，50为50%几率触发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当所有触发条件成立时，使用一个符卡。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这里指向的是符卡的ID。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注意，“普通攻击(file: 9.grd)”从程序的角度来说，也是一个符卡。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触发后是否删除自己这个action（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no 不删除（默认）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success 当触发成功后删除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always 无论是否成功，只触发一次</w:t>
            </w:r>
          </w:p>
        </w:tc>
      </w:tr>
    </w:tbl>
    <w:p>
      <w:pPr/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">
    <w:panose1 w:val="020B0604020202020204"/>
    <w:charset w:val="86"/>
    <w:family w:val="swiss"/>
    <w:pitch w:val="default"/>
    <w:sig w:usb0="A00002AF" w:usb1="500078FB" w:usb2="00000000" w:usb3="00000000" w:csb0="6000009F" w:csb1="DFD7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drawing>
        <wp:anchor distT="0" distB="0" distL="0" distR="0" simplePos="0" relativeHeight="102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143F"/>
    <w:rsid w:val="004C143F"/>
    <w:rsid w:val="00920781"/>
    <w:rsid w:val="00A32643"/>
    <w:rsid w:val="9FFB397D"/>
    <w:rsid w:val="D38D5AA8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qFormat/>
    <w:uiPriority w:val="99"/>
    <w:rPr>
      <w:sz w:val="18"/>
      <w:szCs w:val="18"/>
    </w:rPr>
  </w:style>
  <w:style w:type="character" w:customStyle="1" w:styleId="13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semiHidden/>
    <w:qFormat/>
    <w:uiPriority w:val="99"/>
    <w:rPr>
      <w:sz w:val="18"/>
      <w:szCs w:val="1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列出段落1"/>
    <w:basedOn w:val="1"/>
    <w:unhideWhenUsed/>
    <w:qFormat/>
    <w:uiPriority w:val="99"/>
    <w:pPr>
      <w:ind w:firstLine="420"/>
    </w:pPr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1275</Characters>
  <Lines>10</Lines>
  <Paragraphs>2</Paragraphs>
  <TotalTime>0</TotalTime>
  <ScaleCrop>false</ScaleCrop>
  <LinksUpToDate>false</LinksUpToDate>
  <CharactersWithSpaces>1496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2015-11-06T18:49:00Z</dcterms:created>
  <dc:creator>Administrator</dc:creator>
  <cp:lastModifiedBy>dingjibang</cp:lastModifiedBy>
  <dcterms:modified xsi:type="dcterms:W3CDTF">2016-11-18T14:16:34Z</dcterms:modified>
  <dc:title>《秘封异闻录~The Lord of Shadow》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