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widowControl w:val="false"/>
        <w:snapToGrid w:val="false"/>
        <w:spacing w:lineRule="auto" w:line="240"/>
        <w:ind w:left="0" w:right="0" w:hanging="0"/>
        <w:jc w:val="center"/>
        <w:textAlignment w:val="auto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  <w:lang w:val="en-US" w:eastAsia="zh-CN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  <w:lang w:val="en-US" w:eastAsia="zh-CN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  <w:lang w:val="en-US" w:eastAsia="zh-CN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  <w:lang w:val="en-US" w:eastAsia="zh-CN"/>
        </w:rPr>
        <w:t>数据模型</w:t>
      </w:r>
    </w:p>
    <w:p>
      <w:pPr>
        <w:pStyle w:val="Normal"/>
        <w:widowControl w:val="false"/>
        <w:numPr>
          <w:ilvl w:val="0"/>
          <w:numId w:val="0"/>
        </w:numPr>
        <w:pBdr/>
        <w:snapToGrid w:val="false"/>
        <w:spacing w:lineRule="auto" w:line="240"/>
        <w:ind w:left="0" w:right="0" w:hanging="0"/>
        <w:jc w:val="center"/>
        <w:textAlignment w:val="auto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  <w:lang w:val="en-US" w:eastAsia="zh-CN"/>
        </w:rPr>
        <w:t>2015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  <w:lang w:val="en-US" w:eastAsia="zh-CN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  <w:lang w:val="en-US" w:eastAsia="zh-CN"/>
        </w:rPr>
        <w:t>7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  <w:lang w:val="en-US" w:eastAsia="zh-CN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  <w:lang w:val="en-US" w:eastAsia="zh-CN"/>
        </w:rPr>
        <w:t>8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  <w:lang w:val="en-US" w:eastAsia="zh-CN"/>
        </w:rPr>
        <w:t>日版本</w:t>
      </w:r>
      <w:r>
        <w:br w:type="page"/>
      </w:r>
    </w:p>
    <w:p>
      <w:pPr>
        <w:pStyle w:val="Normal"/>
        <w:widowControl w:val="false"/>
        <w:numPr>
          <w:ilvl w:val="0"/>
          <w:numId w:val="0"/>
        </w:numPr>
        <w:pBdr/>
        <w:snapToGrid w:val="false"/>
        <w:spacing w:lineRule="auto" w:line="240"/>
        <w:ind w:left="0" w:right="0" w:hanging="0"/>
        <w:jc w:val="center"/>
        <w:textAlignment w:val="auto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28"/>
          <w:szCs w:val="28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color w:val="333333"/>
          <w:sz w:val="28"/>
          <w:szCs w:val="28"/>
          <w:lang w:val="en-US" w:eastAsia="zh-CN"/>
        </w:rPr>
        <w:t>人物角色相关</w:t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eastAsia="微软雅黑" w:cs="微软雅黑" w:ascii="微软雅黑" w:hAnsi="微软雅黑"/>
          <w:color w:val="333333"/>
          <w:lang w:val="en-US" w:eastAsia="zh-CN"/>
        </w:rPr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ascii="微软雅黑" w:hAnsi="微软雅黑" w:cs="微软雅黑" w:eastAsia="微软雅黑"/>
          <w:color w:val="333333"/>
          <w:lang w:val="en-US" w:eastAsia="zh-CN"/>
        </w:rPr>
        <w:t>“</w:t>
      </w:r>
      <w:r>
        <w:rPr>
          <w:rFonts w:ascii="微软雅黑" w:hAnsi="微软雅黑" w:cs="微软雅黑" w:eastAsia="微软雅黑"/>
          <w:color w:val="333333"/>
          <w:lang w:val="en-US" w:eastAsia="zh-CN"/>
        </w:rPr>
        <w:t>隐式”则为不在游戏界面里显示，但确确实实有的数据。</w:t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eastAsia="微软雅黑" w:cs="微软雅黑" w:ascii="微软雅黑" w:hAnsi="微软雅黑"/>
          <w:color w:val="333333"/>
          <w:lang w:val="en-US" w:eastAsia="zh-CN"/>
        </w:rPr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ascii="微软雅黑" w:hAnsi="微软雅黑" w:cs="微软雅黑" w:eastAsia="微软雅黑"/>
          <w:color w:val="333333"/>
          <w:lang w:val="en-US" w:eastAsia="zh-CN"/>
        </w:rPr>
        <w:t>基本属性：</w:t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ascii="微软雅黑" w:hAnsi="微软雅黑" w:cs="微软雅黑" w:eastAsia="微软雅黑"/>
          <w:color w:val="333333"/>
          <w:lang w:val="en-US" w:eastAsia="zh-CN"/>
        </w:rPr>
        <w:t>每个可控角色的基本属性。</w:t>
      </w:r>
    </w:p>
    <w:tbl>
      <w:tblPr>
        <w:tblStyle w:val="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6515"/>
      </w:tblGrid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生命</w:t>
            </w:r>
          </w:p>
        </w:tc>
        <w:tc>
          <w:tcPr>
            <w:tcW w:w="651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角色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HP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。</w:t>
            </w:r>
          </w:p>
        </w:tc>
      </w:tr>
      <w:tr>
        <w:trPr/>
        <w:tc>
          <w:tcPr>
            <w:tcW w:w="200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妖力</w:t>
            </w:r>
          </w:p>
        </w:tc>
        <w:tc>
          <w:tcPr>
            <w:tcW w:w="6515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角色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MP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。</w:t>
            </w:r>
          </w:p>
        </w:tc>
      </w:tr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物理攻击（攻击）</w:t>
            </w:r>
          </w:p>
        </w:tc>
        <w:tc>
          <w:tcPr>
            <w:tcW w:w="651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物理性质的攻击。</w:t>
            </w:r>
          </w:p>
        </w:tc>
      </w:tr>
      <w:tr>
        <w:trPr/>
        <w:tc>
          <w:tcPr>
            <w:tcW w:w="200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魔法攻击（魔攻）</w:t>
            </w:r>
          </w:p>
        </w:tc>
        <w:tc>
          <w:tcPr>
            <w:tcW w:w="6515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魔法性质的攻击。</w:t>
            </w:r>
          </w:p>
        </w:tc>
      </w:tr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物理防御（防御）</w:t>
            </w:r>
          </w:p>
        </w:tc>
        <w:tc>
          <w:tcPr>
            <w:tcW w:w="651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对物理攻击的防御。</w:t>
            </w:r>
          </w:p>
        </w:tc>
      </w:tr>
      <w:tr>
        <w:trPr/>
        <w:tc>
          <w:tcPr>
            <w:tcW w:w="200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魔法防御（魔防）</w:t>
            </w:r>
          </w:p>
        </w:tc>
        <w:tc>
          <w:tcPr>
            <w:tcW w:w="6515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对魔法攻击的防御。</w:t>
            </w:r>
          </w:p>
        </w:tc>
      </w:tr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速度</w:t>
            </w:r>
          </w:p>
        </w:tc>
        <w:tc>
          <w:tcPr>
            <w:tcW w:w="651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影响战斗的回合条速度。</w:t>
            </w:r>
          </w:p>
        </w:tc>
      </w:tr>
      <w:tr>
        <w:trPr/>
        <w:tc>
          <w:tcPr>
            <w:tcW w:w="200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命中</w:t>
            </w:r>
          </w:p>
        </w:tc>
        <w:tc>
          <w:tcPr>
            <w:tcW w:w="6515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</w:r>
          </w:p>
        </w:tc>
      </w:tr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969696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969696"/>
                <w:lang w:val="en-US" w:eastAsia="zh-CN"/>
              </w:rPr>
              <w:t>暴击（隐式）</w:t>
            </w:r>
          </w:p>
        </w:tc>
        <w:tc>
          <w:tcPr>
            <w:tcW w:w="651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969696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969696"/>
                <w:lang w:val="en-US" w:eastAsia="zh-CN"/>
              </w:rPr>
            </w:r>
          </w:p>
        </w:tc>
      </w:tr>
      <w:tr>
        <w:trPr/>
        <w:tc>
          <w:tcPr>
            <w:tcW w:w="200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969696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969696"/>
                <w:lang w:val="en-US" w:eastAsia="zh-CN"/>
              </w:rPr>
              <w:t>回避（隐式）</w:t>
            </w:r>
          </w:p>
        </w:tc>
        <w:tc>
          <w:tcPr>
            <w:tcW w:w="6515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969696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969696"/>
                <w:lang w:val="en-US" w:eastAsia="zh-CN"/>
              </w:rPr>
              <w:t>只有装备和技能才能影响回避，（</w:t>
            </w:r>
            <w:r>
              <w:rPr>
                <w:rFonts w:ascii="微软雅黑" w:hAnsi="微软雅黑" w:cs="微软雅黑" w:eastAsia="微软雅黑"/>
                <w:strike w:val="false"/>
                <w:dstrike w:val="false"/>
                <w:color w:val="969696"/>
                <w:lang w:val="en-US" w:eastAsia="zh-CN"/>
              </w:rPr>
              <w:t>升级不能（待定）</w:t>
            </w:r>
            <w:r>
              <w:rPr>
                <w:rFonts w:ascii="微软雅黑" w:hAnsi="微软雅黑" w:cs="微软雅黑" w:eastAsia="微软雅黑"/>
                <w:color w:val="969696"/>
                <w:lang w:val="en-US" w:eastAsia="zh-CN"/>
              </w:rPr>
              <w:t>）</w:t>
            </w:r>
          </w:p>
        </w:tc>
      </w:tr>
    </w:tbl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eastAsia="微软雅黑" w:cs="微软雅黑" w:ascii="微软雅黑" w:hAnsi="微软雅黑"/>
          <w:color w:val="333333"/>
          <w:lang w:val="en-US" w:eastAsia="zh-CN"/>
        </w:rPr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eastAsia="微软雅黑" w:cs="微软雅黑" w:ascii="微软雅黑" w:hAnsi="微软雅黑"/>
          <w:color w:val="333333"/>
          <w:lang w:val="en-US" w:eastAsia="zh-CN"/>
        </w:rPr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eastAsia="微软雅黑" w:cs="微软雅黑" w:ascii="微软雅黑" w:hAnsi="微软雅黑"/>
          <w:color w:val="333333"/>
          <w:lang w:val="en-US" w:eastAsia="zh-CN"/>
        </w:rPr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ascii="微软雅黑" w:hAnsi="微软雅黑" w:cs="微软雅黑" w:eastAsia="微软雅黑"/>
          <w:color w:val="333333"/>
          <w:lang w:val="en-US" w:eastAsia="zh-CN"/>
        </w:rPr>
        <w:t>抗性：</w:t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ascii="微软雅黑" w:hAnsi="微软雅黑" w:cs="微软雅黑" w:eastAsia="微软雅黑"/>
          <w:color w:val="333333"/>
          <w:lang w:val="en-US" w:eastAsia="zh-CN"/>
        </w:rPr>
        <w:t>游戏有抗性一说，代表每个角色（敌、我）对某些攻击的抵抗程度。</w:t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ascii="微软雅黑" w:hAnsi="微软雅黑" w:cs="微软雅黑" w:eastAsia="微软雅黑"/>
          <w:color w:val="333333"/>
          <w:lang w:val="en-US" w:eastAsia="zh-CN"/>
        </w:rPr>
        <w:t>其中，除了“物理”抗性是物理攻击以为，其他的抗性都是技能（魔法攻击）才带有的。</w:t>
      </w:r>
    </w:p>
    <w:tbl>
      <w:tblPr>
        <w:tblStyle w:val="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6515"/>
      </w:tblGrid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物理</w:t>
            </w:r>
          </w:p>
        </w:tc>
        <w:tc>
          <w:tcPr>
            <w:tcW w:w="651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受到</w:t>
            </w:r>
            <w:r>
              <w:rPr>
                <w:rFonts w:ascii="微软雅黑" w:hAnsi="微软雅黑" w:cs="微软雅黑" w:eastAsia="微软雅黑"/>
                <w:color w:val="FF0000"/>
                <w:lang w:val="en-US" w:eastAsia="zh-CN"/>
              </w:rPr>
              <w:t>物理攻击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的抵抗程度。</w:t>
            </w:r>
          </w:p>
        </w:tc>
      </w:tr>
      <w:tr>
        <w:trPr/>
        <w:tc>
          <w:tcPr>
            <w:tcW w:w="200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金</w:t>
            </w:r>
          </w:p>
        </w:tc>
        <w:tc>
          <w:tcPr>
            <w:tcW w:w="6515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</w:r>
          </w:p>
        </w:tc>
      </w:tr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木</w:t>
            </w:r>
          </w:p>
        </w:tc>
        <w:tc>
          <w:tcPr>
            <w:tcW w:w="651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</w:r>
          </w:p>
        </w:tc>
      </w:tr>
      <w:tr>
        <w:trPr/>
        <w:tc>
          <w:tcPr>
            <w:tcW w:w="200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水</w:t>
            </w:r>
          </w:p>
        </w:tc>
        <w:tc>
          <w:tcPr>
            <w:tcW w:w="6515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</w:r>
          </w:p>
        </w:tc>
      </w:tr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火</w:t>
            </w:r>
          </w:p>
        </w:tc>
        <w:tc>
          <w:tcPr>
            <w:tcW w:w="651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</w:r>
          </w:p>
        </w:tc>
      </w:tr>
      <w:tr>
        <w:trPr/>
        <w:tc>
          <w:tcPr>
            <w:tcW w:w="200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土</w:t>
            </w:r>
          </w:p>
        </w:tc>
        <w:tc>
          <w:tcPr>
            <w:tcW w:w="6515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</w:r>
          </w:p>
        </w:tc>
      </w:tr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星</w:t>
            </w:r>
          </w:p>
        </w:tc>
        <w:tc>
          <w:tcPr>
            <w:tcW w:w="651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</w:r>
          </w:p>
        </w:tc>
      </w:tr>
      <w:tr>
        <w:trPr/>
        <w:tc>
          <w:tcPr>
            <w:tcW w:w="200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月</w:t>
            </w:r>
          </w:p>
        </w:tc>
        <w:tc>
          <w:tcPr>
            <w:tcW w:w="6515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</w:r>
          </w:p>
        </w:tc>
      </w:tr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日</w:t>
            </w:r>
          </w:p>
        </w:tc>
        <w:tc>
          <w:tcPr>
            <w:tcW w:w="6515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</w:r>
          </w:p>
        </w:tc>
      </w:tr>
    </w:tbl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ascii="微软雅黑" w:hAnsi="微软雅黑" w:cs="微软雅黑" w:eastAsia="微软雅黑"/>
          <w:color w:val="333333"/>
          <w:lang w:val="en-US" w:eastAsia="zh-CN"/>
        </w:rPr>
        <w:t>（共</w:t>
      </w:r>
      <w:r>
        <w:rPr>
          <w:rFonts w:eastAsia="微软雅黑" w:cs="微软雅黑" w:ascii="微软雅黑" w:hAnsi="微软雅黑"/>
          <w:color w:val="333333"/>
          <w:lang w:val="en-US" w:eastAsia="zh-CN"/>
        </w:rPr>
        <w:t>9</w:t>
      </w:r>
      <w:r>
        <w:rPr>
          <w:rFonts w:ascii="微软雅黑" w:hAnsi="微软雅黑" w:cs="微软雅黑" w:eastAsia="微软雅黑"/>
          <w:color w:val="333333"/>
          <w:lang w:val="en-US" w:eastAsia="zh-CN"/>
        </w:rPr>
        <w:t>种抗性）</w:t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eastAsia="微软雅黑" w:cs="微软雅黑" w:ascii="微软雅黑" w:hAnsi="微软雅黑"/>
          <w:color w:val="333333"/>
          <w:lang w:val="en-US" w:eastAsia="zh-CN"/>
        </w:rPr>
      </w:r>
      <w:r>
        <w:br w:type="page"/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eastAsia="微软雅黑" w:cs="微软雅黑" w:ascii="微软雅黑" w:hAnsi="微软雅黑"/>
          <w:color w:val="333333"/>
          <w:lang w:val="en-US" w:eastAsia="zh-CN"/>
        </w:rPr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ascii="微软雅黑" w:hAnsi="微软雅黑" w:cs="微软雅黑" w:eastAsia="微软雅黑"/>
          <w:color w:val="333333"/>
          <w:lang w:val="en-US" w:eastAsia="zh-CN"/>
        </w:rPr>
        <w:t>抗性分为几种可能：</w:t>
      </w:r>
    </w:p>
    <w:tbl>
      <w:tblPr>
        <w:tblStyle w:val="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5328"/>
        <w:gridCol w:w="2057"/>
      </w:tblGrid>
      <w:tr>
        <w:trPr/>
        <w:tc>
          <w:tcPr>
            <w:tcW w:w="113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正常</w:t>
            </w:r>
          </w:p>
        </w:tc>
        <w:tc>
          <w:tcPr>
            <w:tcW w:w="5328" w:type="dxa"/>
            <w:tcBorders>
              <w:right w:val="nil"/>
              <w:insideV w:val="nil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</w:r>
          </w:p>
        </w:tc>
        <w:tc>
          <w:tcPr>
            <w:tcW w:w="205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100%</w:t>
            </w:r>
          </w:p>
        </w:tc>
      </w:tr>
      <w:tr>
        <w:trPr/>
        <w:tc>
          <w:tcPr>
            <w:tcW w:w="113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吸收</w:t>
            </w:r>
          </w:p>
        </w:tc>
        <w:tc>
          <w:tcPr>
            <w:tcW w:w="5328" w:type="dxa"/>
            <w:tcBorders>
              <w:right w:val="nil"/>
              <w:insideV w:val="nil"/>
            </w:tcBorders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遭受攻击会得到相反效果，如掉血变为加血。</w:t>
            </w:r>
          </w:p>
        </w:tc>
        <w:tc>
          <w:tcPr>
            <w:tcW w:w="2057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微软雅黑" w:ascii="微软雅黑" w:hAnsi="微软雅黑"/>
                <w:color w:val="333333"/>
                <w:sz w:val="21"/>
                <w:szCs w:val="22"/>
                <w:lang w:val="en-US" w:eastAsia="zh-CN" w:bidi="ar-SA"/>
              </w:rPr>
              <w:t>-50%</w:t>
            </w:r>
          </w:p>
        </w:tc>
      </w:tr>
      <w:tr>
        <w:trPr/>
        <w:tc>
          <w:tcPr>
            <w:tcW w:w="113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无效</w:t>
            </w:r>
          </w:p>
        </w:tc>
        <w:tc>
          <w:tcPr>
            <w:tcW w:w="5328" w:type="dxa"/>
            <w:tcBorders>
              <w:right w:val="nil"/>
              <w:insideV w:val="nil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对这种攻击免疫。</w:t>
            </w:r>
          </w:p>
        </w:tc>
        <w:tc>
          <w:tcPr>
            <w:tcW w:w="205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微软雅黑" w:ascii="微软雅黑" w:hAnsi="微软雅黑"/>
                <w:color w:val="333333"/>
                <w:sz w:val="21"/>
                <w:szCs w:val="22"/>
                <w:lang w:val="en-US" w:eastAsia="zh-CN" w:bidi="ar-SA"/>
              </w:rPr>
              <w:t>0%</w:t>
            </w:r>
          </w:p>
        </w:tc>
      </w:tr>
      <w:tr>
        <w:trPr/>
        <w:tc>
          <w:tcPr>
            <w:tcW w:w="113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反射</w:t>
            </w:r>
          </w:p>
        </w:tc>
        <w:tc>
          <w:tcPr>
            <w:tcW w:w="5328" w:type="dxa"/>
            <w:tcBorders>
              <w:right w:val="nil"/>
              <w:insideV w:val="nil"/>
            </w:tcBorders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反射这种伤害</w:t>
            </w:r>
          </w:p>
        </w:tc>
        <w:tc>
          <w:tcPr>
            <w:tcW w:w="2057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微软雅黑" w:ascii="微软雅黑" w:hAnsi="微软雅黑"/>
                <w:color w:val="333333"/>
                <w:sz w:val="21"/>
                <w:szCs w:val="22"/>
                <w:lang w:val="en-US" w:eastAsia="zh-CN" w:bidi="ar-SA"/>
              </w:rPr>
              <w:t>R30% &amp; 100%</w:t>
            </w:r>
          </w:p>
        </w:tc>
      </w:tr>
      <w:tr>
        <w:trPr/>
        <w:tc>
          <w:tcPr>
            <w:tcW w:w="113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耐性</w:t>
            </w:r>
          </w:p>
        </w:tc>
        <w:tc>
          <w:tcPr>
            <w:tcW w:w="5328" w:type="dxa"/>
            <w:tcBorders>
              <w:right w:val="nil"/>
              <w:insideV w:val="nil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受到伤害减少</w:t>
            </w:r>
          </w:p>
        </w:tc>
        <w:tc>
          <w:tcPr>
            <w:tcW w:w="2057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微软雅黑" w:ascii="微软雅黑" w:hAnsi="微软雅黑"/>
                <w:color w:val="333333"/>
                <w:sz w:val="21"/>
                <w:szCs w:val="22"/>
                <w:lang w:val="en-US" w:eastAsia="zh-CN" w:bidi="ar-SA"/>
              </w:rPr>
              <w:t>70%</w:t>
            </w:r>
          </w:p>
        </w:tc>
      </w:tr>
      <w:tr>
        <w:trPr/>
        <w:tc>
          <w:tcPr>
            <w:tcW w:w="113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虚弱</w:t>
            </w:r>
          </w:p>
        </w:tc>
        <w:tc>
          <w:tcPr>
            <w:tcW w:w="5328" w:type="dxa"/>
            <w:tcBorders>
              <w:right w:val="nil"/>
              <w:insideV w:val="nil"/>
            </w:tcBorders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受到伤害加深</w:t>
            </w:r>
          </w:p>
        </w:tc>
        <w:tc>
          <w:tcPr>
            <w:tcW w:w="2057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微软雅黑" w:ascii="微软雅黑" w:hAnsi="微软雅黑"/>
                <w:color w:val="333333"/>
                <w:sz w:val="21"/>
                <w:szCs w:val="22"/>
                <w:lang w:val="en-US" w:eastAsia="zh-CN" w:bidi="ar-SA"/>
              </w:rPr>
              <w:t>130%</w:t>
            </w:r>
          </w:p>
        </w:tc>
      </w:tr>
    </w:tbl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eastAsia="微软雅黑" w:cs="微软雅黑" w:ascii="微软雅黑" w:hAnsi="微软雅黑"/>
          <w:color w:val="333333"/>
          <w:lang w:val="en-US" w:eastAsia="zh-CN"/>
        </w:rPr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eastAsia="微软雅黑" w:cs="微软雅黑" w:ascii="微软雅黑" w:hAnsi="微软雅黑"/>
          <w:color w:val="333333"/>
          <w:lang w:val="en-US" w:eastAsia="zh-CN"/>
        </w:rPr>
      </w:r>
    </w:p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color w:val="333333"/>
          <w:lang w:val="en-US" w:eastAsia="zh-CN"/>
        </w:rPr>
      </w:pPr>
      <w:r>
        <w:rPr>
          <w:rFonts w:ascii="微软雅黑" w:hAnsi="微软雅黑" w:cs="微软雅黑" w:eastAsia="微软雅黑"/>
          <w:color w:val="333333"/>
          <w:lang w:val="en-US" w:eastAsia="zh-CN"/>
        </w:rPr>
        <w:t>主角特殊数值（应该只和剧本产生关系）</w:t>
      </w:r>
    </w:p>
    <w:tbl>
      <w:tblPr>
        <w:tblStyle w:val="7"/>
        <w:tblW w:w="200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</w:tblGrid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勇气</w:t>
            </w:r>
          </w:p>
        </w:tc>
      </w:tr>
      <w:tr>
        <w:trPr/>
        <w:tc>
          <w:tcPr>
            <w:tcW w:w="200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表达</w:t>
            </w:r>
          </w:p>
        </w:tc>
      </w:tr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包容</w:t>
            </w:r>
          </w:p>
        </w:tc>
      </w:tr>
      <w:tr>
        <w:trPr/>
        <w:tc>
          <w:tcPr>
            <w:tcW w:w="2006" w:type="dxa"/>
            <w:tcBorders/>
            <w:shd w:color="auto" w:fill="C1ECE3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知识</w:t>
            </w:r>
          </w:p>
        </w:tc>
      </w:tr>
      <w:tr>
        <w:trPr/>
        <w:tc>
          <w:tcPr>
            <w:tcW w:w="2006" w:type="dxa"/>
            <w:tcBorders/>
            <w:shd w:color="auto" w:fill="FFFFFF" w:val="clear"/>
            <w:tcMar>
              <w:left w:w="108" w:type="dxa"/>
            </w:tcMar>
          </w:tcPr>
          <w:p>
            <w:pPr>
              <w:pStyle w:val="Normal"/>
              <w:widowControl w:val="false"/>
              <w:snapToGrid w:val="fals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毅力</w:t>
            </w:r>
          </w:p>
        </w:tc>
      </w:tr>
    </w:tbl>
    <w:p>
      <w:pPr>
        <w:pStyle w:val="Normal"/>
        <w:widowControl w:val="false"/>
        <w:pBdr/>
        <w:snapToGrid w:val="false"/>
        <w:spacing w:lineRule="auto" w:line="240"/>
        <w:ind w:left="0" w:right="0" w:hanging="0"/>
        <w:jc w:val="both"/>
        <w:textAlignment w:val="auto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微软雅黑">
    <w:charset w:val="86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272405" cy="1256665"/>
              <wp:effectExtent l="0" t="0" r="0" b="0"/>
              <wp:wrapNone/>
              <wp:docPr id="1" name="WordPictureWatermark1883699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8836997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271840" cy="12560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WordPictureWatermark18836997" stroked="f" style="position:absolute;margin-left:0.1pt;margin-top:299.5pt;width:415.05pt;height:98.85pt;mso-position-horizontal:center;mso-position-vertical:center;mso-position-vertical-relative:margin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  <w:r>
      <w:rPr/>
      <w:t xml:space="preserve"> </w:t>
    </w:r>
    <w:r>
      <w:rPr/>
      <w:t xml:space="preserve"> </w:t>
    </w:r>
    <w:r>
      <w:rPr/>
      <w:t>&amp;  http://www.rpsg-team.com</w:t>
    </w:r>
  </w:p>
</w:hdr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99" w:semiHidden="0"/>
    <w:lsdException w:name="footer" w:uiPriority="99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/>
    <w:lsdException w:name="Table Grid" w:uiPriority="59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4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Ari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10"/>
    <w:uiPriority w:val="99"/>
    <w:unhideWhenUsed/>
    <w:qFormat/>
    <w:pPr/>
    <w:rPr>
      <w:sz w:val="18"/>
      <w:szCs w:val="18"/>
    </w:rPr>
  </w:style>
  <w:style w:type="paragraph" w:styleId="Style19">
    <w:name w:val="页脚"/>
    <w:basedOn w:val="Normal"/>
    <w:link w:val="9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页眉"/>
    <w:basedOn w:val="Normal"/>
    <w:link w:val="8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LibreOffice/5.1.1.3$Windows_x86 LibreOffice_project/89f508ef3ecebd2cfb8e1def0f0ba9a803b88a6d</Application>
  <Pages>3</Pages>
  <Words>411</Words>
  <Characters>472</Characters>
  <CharactersWithSpaces>481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2015-06-18T05:51:00Z</dcterms:created>
  <dc:creator>Administrator</dc:creator>
  <dc:description/>
  <dc:language>zh-CN</dc:language>
  <cp:lastModifiedBy/>
  <dcterms:modified xsi:type="dcterms:W3CDTF">2016-04-13T13:08:01Z</dcterms:modified>
  <cp:revision>2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