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9"/>
        <w:gridCol w:w="1453"/>
        <w:gridCol w:w="994"/>
        <w:gridCol w:w="4585"/>
      </w:tblGrid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9"/>
        <w:gridCol w:w="1441"/>
        <w:gridCol w:w="968"/>
        <w:gridCol w:w="4623"/>
      </w:tblGrid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Physical</w:t>
            </w:r>
          </w:p>
        </w:tc>
        <w:tc>
          <w:tcPr>
            <w:tcW w:w="14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Boolean</w:t>
            </w:r>
          </w:p>
        </w:tc>
        <w:tc>
          <w:tcPr>
            <w:tcW w:w="8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否</w:t>
            </w:r>
          </w:p>
        </w:tc>
        <w:tc>
          <w:tcPr>
            <w:tcW w:w="47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是否是物理攻击的。</w:t>
            </w:r>
          </w:p>
          <w:p>
            <w:pPr>
              <w:pStyle w:val="Normal"/>
              <w:snapToGrid w:val="false"/>
              <w:rPr/>
            </w:pPr>
            <w:r>
              <w:rPr/>
              <w:t>不同攻击的算法不同。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注意的是，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的值目前使用字符串进行存储。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原因是</w:t>
      </w:r>
      <w:r>
        <w:rPr>
          <w:rFonts w:eastAsia="微软雅黑" w:cs="微软雅黑" w:ascii="微软雅黑" w:hAnsi="微软雅黑"/>
          <w:color w:val="333333"/>
        </w:rPr>
        <w:t>%</w:t>
      </w:r>
      <w:r>
        <w:rPr>
          <w:rFonts w:ascii="微软雅黑" w:hAnsi="微软雅黑" w:cs="微软雅黑" w:eastAsia="微软雅黑"/>
          <w:color w:val="333333"/>
        </w:rPr>
        <w:t>，当值是“</w:t>
      </w:r>
      <w:r>
        <w:rPr>
          <w:rFonts w:eastAsia="微软雅黑" w:cs="微软雅黑" w:ascii="微软雅黑" w:hAnsi="微软雅黑"/>
          <w:color w:val="333333"/>
        </w:rPr>
        <w:t>100%”</w:t>
      </w:r>
      <w:r>
        <w:rPr>
          <w:rFonts w:ascii="微软雅黑" w:hAnsi="微软雅黑" w:cs="微软雅黑" w:eastAsia="微软雅黑"/>
          <w:color w:val="333333"/>
        </w:rPr>
        <w:t>而不是“</w:t>
      </w:r>
      <w:r>
        <w:rPr>
          <w:rFonts w:eastAsia="微软雅黑" w:cs="微软雅黑" w:ascii="微软雅黑" w:hAnsi="微软雅黑"/>
          <w:color w:val="333333"/>
        </w:rPr>
        <w:t>100”</w:t>
      </w:r>
      <w:r>
        <w:rPr>
          <w:rFonts w:ascii="微软雅黑" w:hAnsi="微软雅黑" w:cs="微软雅黑" w:eastAsia="微软雅黑"/>
          <w:color w:val="333333"/>
        </w:rPr>
        <w:t>时，程序会进行差别对待。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在值之前加上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时，将无视数值过滤。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比如</w:t>
      </w:r>
      <w:r>
        <w:rPr>
          <w:rFonts w:eastAsia="微软雅黑" w:cs="微软雅黑" w:ascii="微软雅黑" w:hAnsi="微软雅黑"/>
          <w:color w:val="333333"/>
        </w:rPr>
        <w:t>{attack:"#100%"}</w:t>
      </w:r>
      <w:r>
        <w:rPr>
          <w:rFonts w:ascii="微软雅黑" w:hAnsi="微软雅黑" w:cs="微软雅黑" w:eastAsia="微软雅黑"/>
          <w:color w:val="333333"/>
        </w:rPr>
        <w:t>，则表明这个攻击不受敌人防御等的数值过滤，也就是俗称穿甲攻击啦。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代表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持续的时间。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4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与“效果”模型里的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相同。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272405" cy="1256665"/>
              <wp:effectExtent l="0" t="0" r="0" b="0"/>
              <wp:wrapNone/>
              <wp:docPr id="1" name="WordPictureWatermark1883699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883699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71840" cy="12560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18836997" stroked="f" style="position:absolute;margin-left:0.1pt;margin-top:299.5pt;width:415.05pt;height:98.85pt;mso-position-horizontal:center;mso-position-vertical:center;mso-position-vertical-relative:margin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19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LibreOffice/5.1.1.3$Windows_x86 LibreOffice_project/89f508ef3ecebd2cfb8e1def0f0ba9a803b88a6d</Application>
  <Pages>10</Pages>
  <Words>2193</Words>
  <Characters>3655</Characters>
  <CharactersWithSpaces>3710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2016-04-12T16:54:52Z</dcterms:modified>
  <cp:revision>5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