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order to assist in the understanding of application.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series of examples based upon the scientific method.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examples can be repeated, under the described cartography parameters.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One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Lambda_Sequencer_In_Multiplication : Base_Equation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