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0670" w14:textId="77777777" w:rsidR="00925050" w:rsidRPr="00925050" w:rsidRDefault="00925050" w:rsidP="00925050">
      <w:r w:rsidRPr="00925050">
        <w:t>全文文章</w:t>
      </w:r>
    </w:p>
    <w:p w14:paraId="1B58BBC6" w14:textId="77777777" w:rsidR="00925050" w:rsidRPr="00925050" w:rsidRDefault="00925050" w:rsidP="00925050">
      <w:proofErr w:type="spellStart"/>
      <w:r w:rsidRPr="00925050">
        <w:t>DecoyPot</w:t>
      </w:r>
      <w:proofErr w:type="spellEnd"/>
      <w:r w:rsidRPr="00925050">
        <w:t>：一种由大语言模型驱动的</w:t>
      </w:r>
      <w:r w:rsidRPr="00925050">
        <w:t xml:space="preserve"> Web API </w:t>
      </w:r>
      <w:r w:rsidRPr="00925050">
        <w:t>蜜罐，用于实现真实的攻击者交互</w:t>
      </w:r>
    </w:p>
    <w:p w14:paraId="3628608A" w14:textId="77777777" w:rsidR="00925050" w:rsidRPr="00925050" w:rsidRDefault="00925050" w:rsidP="00925050">
      <w:r w:rsidRPr="00925050">
        <w:t xml:space="preserve">Anıl Sezgin </w:t>
      </w:r>
      <w:proofErr w:type="gramStart"/>
      <w:r w:rsidRPr="00925050">
        <w:t>a,*</w:t>
      </w:r>
      <w:proofErr w:type="gramEnd"/>
      <w:r w:rsidRPr="00925050">
        <w:t xml:space="preserve">, </w:t>
      </w:r>
      <w:proofErr w:type="spellStart"/>
      <w:r w:rsidRPr="00925050">
        <w:t>Aytuğ</w:t>
      </w:r>
      <w:proofErr w:type="spellEnd"/>
      <w:r w:rsidRPr="00925050">
        <w:t xml:space="preserve"> Boyacı b</w:t>
      </w:r>
    </w:p>
    <w:p w14:paraId="460C5E28" w14:textId="77777777" w:rsidR="00925050" w:rsidRPr="00925050" w:rsidRDefault="00925050" w:rsidP="00925050">
      <w:r w:rsidRPr="00925050">
        <w:t xml:space="preserve">a </w:t>
      </w:r>
      <w:r w:rsidRPr="00925050">
        <w:t>西门子公司研发部，伊斯坦布尔，</w:t>
      </w:r>
      <w:r w:rsidRPr="00925050">
        <w:t>34870</w:t>
      </w:r>
      <w:r w:rsidRPr="00925050">
        <w:t>，土耳其</w:t>
      </w:r>
      <w:r w:rsidRPr="00925050">
        <w:t xml:space="preserve"> b </w:t>
      </w:r>
      <w:r w:rsidRPr="00925050">
        <w:t>国防大学空军学院计算机工程系，伊斯坦布尔，</w:t>
      </w:r>
      <w:r w:rsidRPr="00925050">
        <w:t>34149</w:t>
      </w:r>
      <w:r w:rsidRPr="00925050">
        <w:t>，土耳其</w:t>
      </w:r>
    </w:p>
    <w:p w14:paraId="37F4E6E7" w14:textId="77777777" w:rsidR="00925050" w:rsidRDefault="00925050">
      <w:pPr>
        <w:widowControl/>
        <w:jc w:val="left"/>
      </w:pPr>
      <w:r>
        <w:br w:type="page"/>
      </w:r>
    </w:p>
    <w:p w14:paraId="522E8A1E" w14:textId="7E7A6155" w:rsidR="00925050" w:rsidRPr="00925050" w:rsidRDefault="00925050" w:rsidP="00925050">
      <w:r w:rsidRPr="00925050">
        <w:lastRenderedPageBreak/>
        <w:t>文章信息</w:t>
      </w:r>
    </w:p>
    <w:p w14:paraId="5E75909D" w14:textId="77777777" w:rsidR="00925050" w:rsidRPr="00925050" w:rsidRDefault="00925050" w:rsidP="00925050">
      <w:r w:rsidRPr="00925050">
        <w:t>关键词：</w:t>
      </w:r>
    </w:p>
    <w:p w14:paraId="5F39D091" w14:textId="77777777" w:rsidR="00925050" w:rsidRPr="00925050" w:rsidRDefault="00925050" w:rsidP="00925050">
      <w:r w:rsidRPr="00925050">
        <w:t>人工智能</w:t>
      </w:r>
    </w:p>
    <w:p w14:paraId="48033C58" w14:textId="77777777" w:rsidR="00925050" w:rsidRPr="00925050" w:rsidRDefault="00925050" w:rsidP="00925050">
      <w:r w:rsidRPr="00925050">
        <w:t>大语言模型</w:t>
      </w:r>
    </w:p>
    <w:p w14:paraId="3F2EC480" w14:textId="77777777" w:rsidR="00925050" w:rsidRPr="00925050" w:rsidRDefault="00925050" w:rsidP="00925050">
      <w:r w:rsidRPr="00925050">
        <w:t>网络安全</w:t>
      </w:r>
    </w:p>
    <w:p w14:paraId="003535C0" w14:textId="77777777" w:rsidR="00925050" w:rsidRPr="00925050" w:rsidRDefault="00925050" w:rsidP="00925050">
      <w:r w:rsidRPr="00925050">
        <w:t>蜜罐</w:t>
      </w:r>
    </w:p>
    <w:p w14:paraId="145BB2A9" w14:textId="77777777" w:rsidR="00925050" w:rsidRPr="00925050" w:rsidRDefault="00925050" w:rsidP="00925050">
      <w:r w:rsidRPr="00925050">
        <w:t>诱饵</w:t>
      </w:r>
    </w:p>
    <w:p w14:paraId="1CE1C1CF" w14:textId="77777777" w:rsidR="00925050" w:rsidRPr="00925050" w:rsidRDefault="00925050" w:rsidP="00925050">
      <w:r w:rsidRPr="00925050">
        <w:t>欺骗</w:t>
      </w:r>
    </w:p>
    <w:p w14:paraId="1BD4DDD3" w14:textId="77777777" w:rsidR="00925050" w:rsidRPr="00925050" w:rsidRDefault="00925050" w:rsidP="00925050">
      <w:r w:rsidRPr="00925050">
        <w:t>摘要</w:t>
      </w:r>
    </w:p>
    <w:p w14:paraId="504EB979" w14:textId="77777777" w:rsidR="00925050" w:rsidRPr="00925050" w:rsidRDefault="00925050" w:rsidP="00925050">
      <w:r w:rsidRPr="00925050">
        <w:t>随着网络攻击变得日益复杂，安全系统必须学会检测并欺骗它们。本文介绍了</w:t>
      </w:r>
      <w:r w:rsidRPr="00925050">
        <w:t xml:space="preserve"> </w:t>
      </w:r>
      <w:proofErr w:type="spellStart"/>
      <w:r w:rsidRPr="00925050">
        <w:t>DecoyPot</w:t>
      </w:r>
      <w:proofErr w:type="spellEnd"/>
      <w:r w:rsidRPr="00925050">
        <w:t>，这是一种能够生成合法</w:t>
      </w:r>
      <w:r w:rsidRPr="00925050">
        <w:t xml:space="preserve"> API </w:t>
      </w:r>
      <w:r w:rsidRPr="00925050">
        <w:t>响应的</w:t>
      </w:r>
      <w:r w:rsidRPr="00925050">
        <w:t xml:space="preserve"> Web </w:t>
      </w:r>
      <w:r w:rsidRPr="00925050">
        <w:t>应用程序编程接口（</w:t>
      </w:r>
      <w:r w:rsidRPr="00925050">
        <w:t>API</w:t>
      </w:r>
      <w:r w:rsidRPr="00925050">
        <w:t>）蜜罐。</w:t>
      </w:r>
      <w:proofErr w:type="spellStart"/>
      <w:r w:rsidRPr="00925050">
        <w:t>DecoyPot</w:t>
      </w:r>
      <w:proofErr w:type="spellEnd"/>
      <w:r w:rsidRPr="00925050">
        <w:t xml:space="preserve"> </w:t>
      </w:r>
      <w:r w:rsidRPr="00925050">
        <w:t>的命令提取模块通过仔细分析</w:t>
      </w:r>
      <w:r w:rsidRPr="00925050">
        <w:t xml:space="preserve"> API </w:t>
      </w:r>
      <w:r w:rsidRPr="00925050">
        <w:t>请求来创建提示</w:t>
      </w:r>
      <w:r w:rsidRPr="00925050">
        <w:t>-</w:t>
      </w:r>
      <w:r w:rsidRPr="00925050">
        <w:t>响应对（</w:t>
      </w:r>
      <w:r w:rsidRPr="00925050">
        <w:t>prompt-response pairs</w:t>
      </w:r>
      <w:r w:rsidRPr="00925050">
        <w:t>），从而改进基于检索增强生成（</w:t>
      </w:r>
      <w:r w:rsidRPr="00925050">
        <w:t>RAG</w:t>
      </w:r>
      <w:r w:rsidRPr="00925050">
        <w:t>）的大语言模型（</w:t>
      </w:r>
      <w:r w:rsidRPr="00925050">
        <w:t>LLM</w:t>
      </w:r>
      <w:r w:rsidRPr="00925050">
        <w:t>）。</w:t>
      </w:r>
      <w:proofErr w:type="spellStart"/>
      <w:r w:rsidRPr="00925050">
        <w:t>DecoyPot</w:t>
      </w:r>
      <w:proofErr w:type="spellEnd"/>
      <w:r w:rsidRPr="00925050">
        <w:t xml:space="preserve"> </w:t>
      </w:r>
      <w:r w:rsidRPr="00925050">
        <w:t>可以即时调整其回答，以在上下文正确且对攻击者具有说服力的情况下模拟</w:t>
      </w:r>
      <w:r w:rsidRPr="00925050">
        <w:t xml:space="preserve"> API </w:t>
      </w:r>
      <w:r w:rsidRPr="00925050">
        <w:t>活动。为了评估系统的有效性，我们使用了两阶段相似性分析。首先，将初始查询与提示</w:t>
      </w:r>
      <w:r w:rsidRPr="00925050">
        <w:t>-</w:t>
      </w:r>
      <w:r w:rsidRPr="00925050">
        <w:t>响应对进行匹配，以确保响应在上下文中的适用性。其次，使用相似性度量将生成的响应与参考响应进行比较，得出的平均分数为</w:t>
      </w:r>
      <w:r w:rsidRPr="00925050">
        <w:t xml:space="preserve"> 0.9780</w:t>
      </w:r>
      <w:r w:rsidRPr="00925050">
        <w:t>。这一高分表明该系统能够创建类</w:t>
      </w:r>
      <w:r w:rsidRPr="00925050">
        <w:t xml:space="preserve"> API </w:t>
      </w:r>
      <w:r w:rsidRPr="00925050">
        <w:t>的响应，增强了其效用。</w:t>
      </w:r>
      <w:proofErr w:type="spellStart"/>
      <w:r w:rsidRPr="00925050">
        <w:t>DecoyPot</w:t>
      </w:r>
      <w:proofErr w:type="spellEnd"/>
      <w:r w:rsidRPr="00925050">
        <w:t xml:space="preserve"> </w:t>
      </w:r>
      <w:r w:rsidRPr="00925050">
        <w:t>吸引了对手并学习了他们的战术、技术和程序（</w:t>
      </w:r>
      <w:r w:rsidRPr="00925050">
        <w:t>TTPs</w:t>
      </w:r>
      <w:r w:rsidRPr="00925050">
        <w:t>）。研究表明，通过将</w:t>
      </w:r>
      <w:r w:rsidRPr="00925050">
        <w:t xml:space="preserve"> AI </w:t>
      </w:r>
      <w:r w:rsidRPr="00925050">
        <w:t>驱动的响应创建与增强的欺骗技术相结合，可以提高蜜罐网络安全的有效性。</w:t>
      </w:r>
      <w:proofErr w:type="spellStart"/>
      <w:r w:rsidRPr="00925050">
        <w:t>DecoyPot</w:t>
      </w:r>
      <w:proofErr w:type="spellEnd"/>
      <w:r w:rsidRPr="00925050">
        <w:t xml:space="preserve"> </w:t>
      </w:r>
      <w:r w:rsidRPr="00925050">
        <w:t>能够有效地适应传入的查询并生成类</w:t>
      </w:r>
      <w:r w:rsidRPr="00925050">
        <w:t xml:space="preserve"> API </w:t>
      </w:r>
      <w:r w:rsidRPr="00925050">
        <w:t>的响应，提供可操作的网络威胁情报并增强主动防御策略。</w:t>
      </w:r>
    </w:p>
    <w:p w14:paraId="39FADF6C" w14:textId="494AEA7C" w:rsidR="00925050" w:rsidRDefault="00925050">
      <w:pPr>
        <w:widowControl/>
        <w:jc w:val="left"/>
      </w:pPr>
      <w:r>
        <w:br w:type="page"/>
      </w:r>
    </w:p>
    <w:p w14:paraId="7493853F" w14:textId="77777777" w:rsidR="00925050" w:rsidRPr="00925050" w:rsidRDefault="00925050" w:rsidP="00925050">
      <w:r w:rsidRPr="00925050">
        <w:rPr>
          <w:b/>
          <w:bCs/>
        </w:rPr>
        <w:lastRenderedPageBreak/>
        <w:t xml:space="preserve">1. </w:t>
      </w:r>
      <w:r w:rsidRPr="00925050">
        <w:rPr>
          <w:b/>
          <w:bCs/>
        </w:rPr>
        <w:t>引言</w:t>
      </w:r>
    </w:p>
    <w:p w14:paraId="5A6BC04A" w14:textId="77777777" w:rsidR="00925050" w:rsidRPr="00925050" w:rsidRDefault="00925050" w:rsidP="00925050">
      <w:r w:rsidRPr="00925050">
        <w:t>在过去的几十年里，数字化格局发生了彻底的变化，各行各业的网络攻击都有所增加。这些攻击范围涵盖了从小型组织到关键基础设施，并利用了由于联网设备激增而带来的漏洞。攻击面的快速增长自动要求网络安全措施具备创新性和适应性。其中一个关键工具就是蜜罐。蜜罐通过模拟易受攻击的系统来吸引攻击者，并将他们的注意力从真实目标上转移开，从而揭示其技术手段。这种类型的</w:t>
      </w:r>
      <w:proofErr w:type="gramStart"/>
      <w:r w:rsidRPr="00925050">
        <w:t>交互会</w:t>
      </w:r>
      <w:proofErr w:type="gramEnd"/>
      <w:r w:rsidRPr="00925050">
        <w:t>产生有价值的情报，为安全策略提供信息，披露攻击模式，并支持对策的制定。</w:t>
      </w:r>
    </w:p>
    <w:p w14:paraId="72BCC134" w14:textId="77777777" w:rsidR="00925050" w:rsidRPr="00925050" w:rsidRDefault="00925050" w:rsidP="00925050">
      <w:r w:rsidRPr="00925050">
        <w:t>网络安全蜜罐从最初的设计至今已经历了显著的演进，最初的设计仅限于旨在识别和记录基本网络活动的静态系统。虽然这些</w:t>
      </w:r>
      <w:proofErr w:type="gramStart"/>
      <w:r w:rsidRPr="00925050">
        <w:t>早期实现</w:t>
      </w:r>
      <w:proofErr w:type="gramEnd"/>
      <w:r w:rsidRPr="00925050">
        <w:t>为基本的攻击者行为提供了宝贵的见解，但它们不足以应对复杂的威胁，例如高级持续性威胁（</w:t>
      </w:r>
      <w:r w:rsidRPr="00925050">
        <w:t>APTs</w:t>
      </w:r>
      <w:r w:rsidRPr="00925050">
        <w:t>）。现代蜜罐已经转型为模拟真实环境的动态和交互式系统，能够实现与攻击者的实时交互，并捕捉关于其战术、技术和程序的详细信息。尽管有了这些进步，高交互</w:t>
      </w:r>
      <w:proofErr w:type="gramStart"/>
      <w:r w:rsidRPr="00925050">
        <w:t>蜜罐仍</w:t>
      </w:r>
      <w:proofErr w:type="gramEnd"/>
      <w:r w:rsidRPr="00925050">
        <w:t>面临挑战，包括复杂性增加、资源需求大，以及为了避免生产环境面临潜在风险而需要进行严格隔离（</w:t>
      </w:r>
      <w:proofErr w:type="spellStart"/>
      <w:r w:rsidRPr="00925050">
        <w:t>Kristyanto</w:t>
      </w:r>
      <w:proofErr w:type="spellEnd"/>
      <w:r w:rsidRPr="00925050">
        <w:t xml:space="preserve"> et al., 2022</w:t>
      </w:r>
      <w:r w:rsidRPr="00925050">
        <w:t>）。</w:t>
      </w:r>
    </w:p>
    <w:p w14:paraId="4E4CDE6D" w14:textId="77777777" w:rsidR="00925050" w:rsidRPr="00925050" w:rsidRDefault="00925050" w:rsidP="00925050">
      <w:r w:rsidRPr="00925050">
        <w:t>尽管取得了长足进步，但传统蜜罐在适应现代攻击</w:t>
      </w:r>
      <w:proofErr w:type="gramStart"/>
      <w:r w:rsidRPr="00925050">
        <w:t>者快速</w:t>
      </w:r>
      <w:proofErr w:type="gramEnd"/>
      <w:r w:rsidRPr="00925050">
        <w:t>演变的战术方面仍面临重大挑战。静态或配置不当的系统尤其容易被检测到，导致攻击者脱离接触，或者更糟糕的是，利用蜜罐来误导防御者。高交互蜜罐虽然在吸引攻击者方面更有效，但会产生大量需要耗费大量时间的分析数据，从而导致响应延迟并错失缓解威胁的时机。此外，许多组织难以将从这些系统中收集的情报转化为实际操作，限制了其整体效用（</w:t>
      </w:r>
      <w:r w:rsidRPr="00925050">
        <w:t>Jiang and Zheng, 2020</w:t>
      </w:r>
      <w:r w:rsidRPr="00925050">
        <w:t>）。传统蜜罐往往由于缺乏动态交互，无法吸引复杂的攻击者（如国家支持的对手），这限制了它们收集关于攻击者动机和目标的可操作情报的能力。</w:t>
      </w:r>
    </w:p>
    <w:p w14:paraId="067B7ED9" w14:textId="77777777" w:rsidR="00925050" w:rsidRPr="00925050" w:rsidRDefault="00925050" w:rsidP="00925050">
      <w:r w:rsidRPr="00925050">
        <w:t>人工智能（</w:t>
      </w:r>
      <w:r w:rsidRPr="00925050">
        <w:t>AI</w:t>
      </w:r>
      <w:r w:rsidRPr="00925050">
        <w:t>）和机器学习（</w:t>
      </w:r>
      <w:r w:rsidRPr="00925050">
        <w:t>ML</w:t>
      </w:r>
      <w:r w:rsidRPr="00925050">
        <w:t>）在蜜罐架构中的集成，使传统设计发生了翻天覆地的变化，而传统设计通常面临着诸多弊端的挑战。这是通过利用</w:t>
      </w:r>
      <w:r w:rsidRPr="00925050">
        <w:t xml:space="preserve"> AI </w:t>
      </w:r>
      <w:r w:rsidRPr="00925050">
        <w:t>进行网络流量分析和恶意行为识别，随后根据攻击者的行为自适应调整响应以保持其参与度来实现的。这些能力将使蜜罐更具韧性，并提高其在检测和对抗复杂威胁方面的功效。机器学习允许蜜罐高效地过滤</w:t>
      </w:r>
      <w:proofErr w:type="gramStart"/>
      <w:r w:rsidRPr="00925050">
        <w:t>掉背景</w:t>
      </w:r>
      <w:proofErr w:type="gramEnd"/>
      <w:r w:rsidRPr="00925050">
        <w:t>噪音和无关数据，从而专注于真实的威胁。这减轻了分析人员的工作量，加速了检测和响应，并全面强化了网络安全框架（</w:t>
      </w:r>
      <w:r w:rsidRPr="00925050">
        <w:t>Angeli et al., 2024</w:t>
      </w:r>
      <w:r w:rsidRPr="00925050">
        <w:t>）。</w:t>
      </w:r>
    </w:p>
    <w:p w14:paraId="4ABDFBD6" w14:textId="77777777" w:rsidR="00925050" w:rsidRPr="00925050" w:rsidRDefault="00925050" w:rsidP="00925050">
      <w:r w:rsidRPr="00925050">
        <w:t>最近的进展通过集成包括</w:t>
      </w:r>
      <w:r w:rsidRPr="00925050">
        <w:t xml:space="preserve"> GPT-3 </w:t>
      </w:r>
      <w:r w:rsidRPr="00925050">
        <w:t>在内的大语言模型增强了蜜罐。该模型允许蜜罐以非常类人的方式与对手交互，从而诱导他们暴露其战术、技术和程序（</w:t>
      </w:r>
      <w:r w:rsidRPr="00925050">
        <w:t>TTPs</w:t>
      </w:r>
      <w:r w:rsidRPr="00925050">
        <w:t>）。这些交互在应对社会工程攻击时尤为有用，因为对手会利用人类的弱点来获取系统的未经授权访问。在这种情况下，增强了</w:t>
      </w:r>
      <w:r w:rsidRPr="00925050">
        <w:t xml:space="preserve"> LLM </w:t>
      </w:r>
      <w:r w:rsidRPr="00925050">
        <w:t>的蜜罐通过生成真实的对话，收集有关攻击者战术和动机的有价值情报（</w:t>
      </w:r>
      <w:r w:rsidRPr="00925050">
        <w:t>Raut et al., 2023</w:t>
      </w:r>
      <w:r w:rsidRPr="00925050">
        <w:t>）。配备了检索增强生成（</w:t>
      </w:r>
      <w:r w:rsidRPr="00925050">
        <w:t>RAG</w:t>
      </w:r>
      <w:r w:rsidRPr="00925050">
        <w:t>）技术的新一代蜜罐提供了更大的动态性和适应性。</w:t>
      </w:r>
      <w:r w:rsidRPr="00925050">
        <w:t xml:space="preserve">RAG </w:t>
      </w:r>
      <w:r w:rsidRPr="00925050">
        <w:t>允许蜜罐系统通过利用外部数据源进行实时适配，以应对多样化的攻击模式和条件，从而实现更高水平的上下文准确性和响应能力。</w:t>
      </w:r>
    </w:p>
    <w:p w14:paraId="757312A3" w14:textId="77777777" w:rsidR="00925050" w:rsidRPr="00925050" w:rsidRDefault="00925050" w:rsidP="00925050">
      <w:r w:rsidRPr="00925050">
        <w:t xml:space="preserve">RAG </w:t>
      </w:r>
      <w:r w:rsidRPr="00925050">
        <w:t>与</w:t>
      </w:r>
      <w:r w:rsidRPr="00925050">
        <w:t xml:space="preserve"> LLM </w:t>
      </w:r>
      <w:r w:rsidRPr="00925050">
        <w:t>的集成给蜜罐设计带来了实质性的创新：首先，</w:t>
      </w:r>
      <w:r w:rsidRPr="00925050">
        <w:t xml:space="preserve">RAG </w:t>
      </w:r>
      <w:r w:rsidRPr="00925050">
        <w:t>框架允许蜜罐获取相关的外部数据，用以生成上下文合适的响应，增强了模拟现实世界环境的真实感（</w:t>
      </w:r>
      <w:r w:rsidRPr="00925050">
        <w:t>Dang et al., 2024</w:t>
      </w:r>
      <w:r w:rsidRPr="00925050">
        <w:t>）。在蜜罐中，这种真实性的提升足以使其在与攻击者的长时间</w:t>
      </w:r>
      <w:proofErr w:type="gramStart"/>
      <w:r w:rsidRPr="00925050">
        <w:t>交互中</w:t>
      </w:r>
      <w:proofErr w:type="gramEnd"/>
      <w:r w:rsidRPr="00925050">
        <w:t>保持可信度。同样，</w:t>
      </w:r>
      <w:r w:rsidRPr="00925050">
        <w:t xml:space="preserve">LLM </w:t>
      </w:r>
      <w:r w:rsidRPr="00925050">
        <w:t>允许进行复杂且动态的响应，能够紧跟对手的预期行动。在</w:t>
      </w:r>
      <w:r w:rsidRPr="00925050">
        <w:t xml:space="preserve"> Web </w:t>
      </w:r>
      <w:r w:rsidRPr="00925050">
        <w:t>应用程序蜜罐的语境下，先进技术已被用于以高效的方式模拟</w:t>
      </w:r>
      <w:r w:rsidRPr="00925050">
        <w:t xml:space="preserve"> API </w:t>
      </w:r>
      <w:r w:rsidRPr="00925050">
        <w:t>操作，其结果基于上下文信息。因此，结合</w:t>
      </w:r>
      <w:r w:rsidRPr="00925050">
        <w:t xml:space="preserve"> RAG </w:t>
      </w:r>
      <w:r w:rsidRPr="00925050">
        <w:t>和</w:t>
      </w:r>
      <w:r w:rsidRPr="00925050">
        <w:t xml:space="preserve"> LLM </w:t>
      </w:r>
      <w:r w:rsidRPr="00925050">
        <w:t>使蜜罐具备了高阶欺骗能力，同时能够收集关于攻击者技术和战略思维的关键情报（</w:t>
      </w:r>
      <w:r w:rsidRPr="00925050">
        <w:t>Buzzio-Garcia, 2021</w:t>
      </w:r>
      <w:r w:rsidRPr="00925050">
        <w:t>）。</w:t>
      </w:r>
    </w:p>
    <w:p w14:paraId="5A9EE582" w14:textId="77777777" w:rsidR="00925050" w:rsidRPr="00925050" w:rsidRDefault="00925050" w:rsidP="00925050">
      <w:r w:rsidRPr="00925050">
        <w:t>本文提出了一种新型蜜罐系统，利用带有检索增强生成的大语言模型来模拟</w:t>
      </w:r>
      <w:r w:rsidRPr="00925050">
        <w:t xml:space="preserve"> Web API </w:t>
      </w:r>
      <w:r w:rsidRPr="00925050">
        <w:t>中的对话。第一部分概述了两个重要组件：命令提取器（</w:t>
      </w:r>
      <w:r w:rsidRPr="00925050">
        <w:t>command extractor</w:t>
      </w:r>
      <w:r w:rsidRPr="00925050">
        <w:t>）和响应生成器（</w:t>
      </w:r>
      <w:r w:rsidRPr="00925050">
        <w:t>messenger generator</w:t>
      </w:r>
      <w:r w:rsidRPr="00925050">
        <w:t>）。命令</w:t>
      </w:r>
      <w:proofErr w:type="gramStart"/>
      <w:r w:rsidRPr="00925050">
        <w:t>提取器</w:t>
      </w:r>
      <w:proofErr w:type="gramEnd"/>
      <w:r w:rsidRPr="00925050">
        <w:t>将</w:t>
      </w:r>
      <w:r w:rsidRPr="00925050">
        <w:t xml:space="preserve"> API </w:t>
      </w:r>
      <w:r w:rsidRPr="00925050">
        <w:t>请求转换为结构化的提示</w:t>
      </w:r>
      <w:r w:rsidRPr="00925050">
        <w:t>-</w:t>
      </w:r>
      <w:r w:rsidRPr="00925050">
        <w:t>响应对（</w:t>
      </w:r>
      <w:r w:rsidRPr="00925050">
        <w:t>prompt-response pairs</w:t>
      </w:r>
      <w:r w:rsidRPr="00925050">
        <w:t>），用于丰富大语言模型的微调。相比之下，利用检索增强生成的即开即用知识进行增强的响应生成器，将模拟真实且具有上下文相关性的响应以吸引攻击者。该系统使用最佳匹配相似度指标进行评</w:t>
      </w:r>
      <w:r w:rsidRPr="00925050">
        <w:lastRenderedPageBreak/>
        <w:t>估，将攻击者的输入与</w:t>
      </w:r>
      <w:r w:rsidRPr="00925050">
        <w:t xml:space="preserve"> LLM </w:t>
      </w:r>
      <w:r w:rsidRPr="00925050">
        <w:t>产生的输出进行比较。测试表明，该蜜罐能够真实地模拟真实系统并吸引恶意行为者，提供现实世界的信息以改进安全措施。</w:t>
      </w:r>
    </w:p>
    <w:p w14:paraId="364B4270" w14:textId="77777777" w:rsidR="008761D4" w:rsidRPr="008761D4" w:rsidRDefault="008761D4" w:rsidP="008761D4">
      <w:r w:rsidRPr="008761D4">
        <w:t>本研究介绍了</w:t>
      </w:r>
      <w:r w:rsidRPr="008761D4">
        <w:t xml:space="preserve"> </w:t>
      </w:r>
      <w:proofErr w:type="spellStart"/>
      <w:r w:rsidRPr="008761D4">
        <w:t>DecoyPot</w:t>
      </w:r>
      <w:proofErr w:type="spellEnd"/>
      <w:r w:rsidRPr="008761D4">
        <w:t>，这是一种新型蜜罐系统，它利用包括检索增强生成（</w:t>
      </w:r>
      <w:r w:rsidRPr="008761D4">
        <w:t>RAG</w:t>
      </w:r>
      <w:r w:rsidRPr="008761D4">
        <w:t>）和大语言模型（</w:t>
      </w:r>
      <w:r w:rsidRPr="008761D4">
        <w:t>LLM</w:t>
      </w:r>
      <w:r w:rsidRPr="008761D4">
        <w:t>）在内的前沿技术，来创建动态且上下文准确的</w:t>
      </w:r>
      <w:r w:rsidRPr="008761D4">
        <w:t xml:space="preserve"> API </w:t>
      </w:r>
      <w:r w:rsidRPr="008761D4">
        <w:t>交互。与传统蜜罐不同，</w:t>
      </w:r>
      <w:proofErr w:type="spellStart"/>
      <w:r w:rsidRPr="008761D4">
        <w:t>DecoyPot</w:t>
      </w:r>
      <w:proofErr w:type="spellEnd"/>
      <w:r w:rsidRPr="008761D4">
        <w:t xml:space="preserve"> </w:t>
      </w:r>
      <w:r w:rsidRPr="008761D4">
        <w:t>将生成模型与检索机制相结合，以增强欺骗能力并适应复杂的攻击者策略。该系统的有效性已通过严格的评估得到证实，在与真实</w:t>
      </w:r>
      <w:r w:rsidRPr="008761D4">
        <w:t xml:space="preserve"> API </w:t>
      </w:r>
      <w:r w:rsidRPr="008761D4">
        <w:t>交互的对比中获得了极高的响应相似性得分。这一性能突显了</w:t>
      </w:r>
      <w:r w:rsidRPr="008761D4">
        <w:t xml:space="preserve"> </w:t>
      </w:r>
      <w:proofErr w:type="spellStart"/>
      <w:r w:rsidRPr="008761D4">
        <w:t>DecoyPot</w:t>
      </w:r>
      <w:proofErr w:type="spellEnd"/>
      <w:r w:rsidRPr="008761D4">
        <w:t xml:space="preserve"> </w:t>
      </w:r>
      <w:r w:rsidRPr="008761D4">
        <w:t>生成真实且语义一致的响应的能力，在确保与攻击者进行具有说服力的交互的同时，收集有关其战术和技术手段的有价值情报。</w:t>
      </w:r>
      <w:proofErr w:type="spellStart"/>
      <w:r w:rsidRPr="008761D4">
        <w:t>DecoyPot</w:t>
      </w:r>
      <w:proofErr w:type="spellEnd"/>
      <w:r w:rsidRPr="008761D4">
        <w:t xml:space="preserve"> </w:t>
      </w:r>
      <w:r w:rsidRPr="008761D4">
        <w:t>的架构已在物联网（</w:t>
      </w:r>
      <w:r w:rsidRPr="008761D4">
        <w:t>IoT</w:t>
      </w:r>
      <w:r w:rsidRPr="008761D4">
        <w:t>）、金融、医疗保健和电子商务等多个</w:t>
      </w:r>
      <w:r w:rsidRPr="008761D4">
        <w:t xml:space="preserve"> API </w:t>
      </w:r>
      <w:r w:rsidRPr="008761D4">
        <w:t>领域得到了验证。这种适应性强调了其在应对各种攻击向量方面的通用性，使其成为主动网络防御和欺骗的强大工具。</w:t>
      </w:r>
    </w:p>
    <w:p w14:paraId="0040A36D" w14:textId="77777777" w:rsidR="008761D4" w:rsidRPr="008761D4" w:rsidRDefault="008761D4" w:rsidP="008761D4">
      <w:r w:rsidRPr="008761D4">
        <w:t>本手稿的其余部分组织如下：第</w:t>
      </w:r>
      <w:r w:rsidRPr="008761D4">
        <w:t xml:space="preserve"> 2 </w:t>
      </w:r>
      <w:proofErr w:type="gramStart"/>
      <w:r w:rsidRPr="008761D4">
        <w:t>节介绍</w:t>
      </w:r>
      <w:proofErr w:type="gramEnd"/>
      <w:r w:rsidRPr="008761D4">
        <w:t>了蜜罐系统的相关工作，重点关注</w:t>
      </w:r>
      <w:r w:rsidRPr="008761D4">
        <w:t xml:space="preserve"> AI </w:t>
      </w:r>
      <w:r w:rsidRPr="008761D4">
        <w:t>和机器学习（</w:t>
      </w:r>
      <w:r w:rsidRPr="008761D4">
        <w:t>ML</w:t>
      </w:r>
      <w:r w:rsidRPr="008761D4">
        <w:t>）集成领域的研究进展。第</w:t>
      </w:r>
      <w:r w:rsidRPr="008761D4">
        <w:t xml:space="preserve"> 3 </w:t>
      </w:r>
      <w:r w:rsidRPr="008761D4">
        <w:t>节描述了所提系统的设计与架构，并突出了该工作中的创新点。第</w:t>
      </w:r>
      <w:r w:rsidRPr="008761D4">
        <w:t xml:space="preserve"> 4 </w:t>
      </w:r>
      <w:r w:rsidRPr="008761D4">
        <w:t>节概述了数据收集和训练方法，以及多种</w:t>
      </w:r>
      <w:r w:rsidRPr="008761D4">
        <w:t xml:space="preserve"> API </w:t>
      </w:r>
      <w:r w:rsidRPr="008761D4">
        <w:t>领域的整合。第</w:t>
      </w:r>
      <w:r w:rsidRPr="008761D4">
        <w:t xml:space="preserve"> 5 </w:t>
      </w:r>
      <w:proofErr w:type="gramStart"/>
      <w:r w:rsidRPr="008761D4">
        <w:t>节提供</w:t>
      </w:r>
      <w:proofErr w:type="gramEnd"/>
      <w:r w:rsidRPr="008761D4">
        <w:t>了实验设置和评估指标的概览。第</w:t>
      </w:r>
      <w:r w:rsidRPr="008761D4">
        <w:t xml:space="preserve"> 6 </w:t>
      </w:r>
      <w:r w:rsidRPr="008761D4">
        <w:t>节作为总结部分，详细讨论了结果及随后的分析，而结论部分第</w:t>
      </w:r>
      <w:r w:rsidRPr="008761D4">
        <w:t xml:space="preserve"> 7 </w:t>
      </w:r>
      <w:r w:rsidRPr="008761D4">
        <w:t>节则探讨了未来的研究方向。</w:t>
      </w:r>
    </w:p>
    <w:p w14:paraId="5A126439" w14:textId="3AB67500" w:rsidR="008761D4" w:rsidRDefault="008761D4">
      <w:pPr>
        <w:widowControl/>
        <w:jc w:val="left"/>
      </w:pPr>
      <w:r>
        <w:br w:type="page"/>
      </w:r>
    </w:p>
    <w:p w14:paraId="3589FEE3" w14:textId="77777777" w:rsidR="008761D4" w:rsidRPr="008761D4" w:rsidRDefault="008761D4" w:rsidP="008761D4">
      <w:r w:rsidRPr="008761D4">
        <w:rPr>
          <w:b/>
          <w:bCs/>
        </w:rPr>
        <w:lastRenderedPageBreak/>
        <w:t xml:space="preserve">2. </w:t>
      </w:r>
      <w:r w:rsidRPr="008761D4">
        <w:rPr>
          <w:b/>
          <w:bCs/>
        </w:rPr>
        <w:t>相关工作</w:t>
      </w:r>
    </w:p>
    <w:p w14:paraId="0A040A15" w14:textId="77777777" w:rsidR="008761D4" w:rsidRPr="008761D4" w:rsidRDefault="008761D4" w:rsidP="008761D4">
      <w:r w:rsidRPr="008761D4">
        <w:t>从</w:t>
      </w:r>
      <w:proofErr w:type="gramStart"/>
      <w:r w:rsidRPr="008761D4">
        <w:t>极</w:t>
      </w:r>
      <w:proofErr w:type="gramEnd"/>
      <w:r w:rsidRPr="008761D4">
        <w:t>简的诱饵机制到更为复杂、动态自适应的智能平台，蜜罐已演变为现代网络安全方法论中的关键组件。通过有效地吸引、交互并误导攻击者，蜜罐在作为重要</w:t>
      </w:r>
      <w:proofErr w:type="gramStart"/>
      <w:r w:rsidRPr="008761D4">
        <w:t>安全层发挥</w:t>
      </w:r>
      <w:proofErr w:type="gramEnd"/>
      <w:r w:rsidRPr="008761D4">
        <w:t>作用的同时，还提供了关于恶意策略的珍贵情报。本节重点关注蜜罐技术的演进，涵盖了详细的应用策略、优化技术以及在所有主要网络安全领域中的应用。</w:t>
      </w:r>
    </w:p>
    <w:p w14:paraId="58038345" w14:textId="77777777" w:rsidR="008761D4" w:rsidRPr="008761D4" w:rsidRDefault="008761D4" w:rsidP="008761D4">
      <w:r w:rsidRPr="008761D4">
        <w:rPr>
          <w:b/>
          <w:bCs/>
        </w:rPr>
        <w:t xml:space="preserve">2.1. </w:t>
      </w:r>
      <w:r w:rsidRPr="008761D4">
        <w:rPr>
          <w:b/>
          <w:bCs/>
        </w:rPr>
        <w:t>蜜罐简介</w:t>
      </w:r>
    </w:p>
    <w:p w14:paraId="19CFDE63" w14:textId="77777777" w:rsidR="008761D4" w:rsidRPr="008761D4" w:rsidRDefault="008761D4" w:rsidP="008761D4">
      <w:r w:rsidRPr="008761D4">
        <w:t>蜜罐是一种模拟易受攻击系统的安全机制，其目的是吸引攻击者、研究其行为并收集相关情报。最初的蜜罐是模仿常见漏洞的</w:t>
      </w:r>
      <w:proofErr w:type="gramStart"/>
      <w:r w:rsidRPr="008761D4">
        <w:t>极</w:t>
      </w:r>
      <w:proofErr w:type="gramEnd"/>
      <w:r w:rsidRPr="008761D4">
        <w:t>简静态结构，但事实证明，它们无法对抗不断演进的复杂网络威胁。虽然这些原始蜜罐足以应对简单的侦察，但随着攻击者开发出能够识别并避开这些陷阱的工具，其效用迅速减弱（</w:t>
      </w:r>
      <w:proofErr w:type="spellStart"/>
      <w:r w:rsidRPr="008761D4">
        <w:t>Kristyanto</w:t>
      </w:r>
      <w:proofErr w:type="spellEnd"/>
      <w:r w:rsidRPr="008761D4">
        <w:t xml:space="preserve"> et al., 2022, Angeli et al., 2024, Maldonado et al., 2024</w:t>
      </w:r>
      <w:r w:rsidRPr="008761D4">
        <w:t>）。</w:t>
      </w:r>
    </w:p>
    <w:p w14:paraId="56933A27" w14:textId="77777777" w:rsidR="008761D4" w:rsidRPr="008761D4" w:rsidRDefault="008761D4" w:rsidP="008761D4">
      <w:r w:rsidRPr="008761D4">
        <w:t>直到最近，这些缺陷才通过基于机器学习（</w:t>
      </w:r>
      <w:r w:rsidRPr="008761D4">
        <w:t>ML</w:t>
      </w:r>
      <w:r w:rsidRPr="008761D4">
        <w:t>）、人工智能（</w:t>
      </w:r>
      <w:r w:rsidRPr="008761D4">
        <w:t>AI</w:t>
      </w:r>
      <w:r w:rsidRPr="008761D4">
        <w:t>）和大语言模型（</w:t>
      </w:r>
      <w:r w:rsidRPr="008761D4">
        <w:t>LLM</w:t>
      </w:r>
      <w:r w:rsidRPr="008761D4">
        <w:t>）的新型蜜罐技术得到解决。这些增强功能进一步允许蜜罐动态适应新的攻击方法，模拟真实环境，并更有效地与攻击者进行交互。迄今为止，这种演进已将其应用范围从传统的网络安全扩展到了物联网（</w:t>
      </w:r>
      <w:r w:rsidRPr="008761D4">
        <w:t>IoT</w:t>
      </w:r>
      <w:r w:rsidRPr="008761D4">
        <w:t>）、工业控制系统（</w:t>
      </w:r>
      <w:r w:rsidRPr="008761D4">
        <w:t>ICS</w:t>
      </w:r>
      <w:r w:rsidRPr="008761D4">
        <w:t>）和信息物理系统（</w:t>
      </w:r>
      <w:r w:rsidRPr="008761D4">
        <w:t>CPS</w:t>
      </w:r>
      <w:r w:rsidRPr="008761D4">
        <w:t>）等领域（</w:t>
      </w:r>
      <w:proofErr w:type="spellStart"/>
      <w:r w:rsidRPr="008761D4">
        <w:t>Sladić</w:t>
      </w:r>
      <w:proofErr w:type="spellEnd"/>
      <w:r w:rsidRPr="008761D4">
        <w:t xml:space="preserve"> et al., 2024, Suhail et al., 2023</w:t>
      </w:r>
      <w:r w:rsidRPr="008761D4">
        <w:t>）。</w:t>
      </w:r>
    </w:p>
    <w:p w14:paraId="55E7602B" w14:textId="77777777" w:rsidR="008761D4" w:rsidRPr="008761D4" w:rsidRDefault="008761D4" w:rsidP="008761D4">
      <w:r w:rsidRPr="008761D4">
        <w:rPr>
          <w:b/>
          <w:bCs/>
        </w:rPr>
        <w:t xml:space="preserve">2.2. </w:t>
      </w:r>
      <w:r w:rsidRPr="008761D4">
        <w:rPr>
          <w:b/>
          <w:bCs/>
        </w:rPr>
        <w:t>蜜罐的交互级别</w:t>
      </w:r>
    </w:p>
    <w:p w14:paraId="28613F3E" w14:textId="77777777" w:rsidR="008761D4" w:rsidRPr="008761D4" w:rsidRDefault="008761D4" w:rsidP="008761D4">
      <w:r w:rsidRPr="008761D4">
        <w:t>低交互蜜罐通过模拟非常基础的功能（如简单的网络服务）来吸引攻击者。这些系统通常是轻量级的且非常易于部署，因此适用于探测侦察活动（</w:t>
      </w:r>
      <w:proofErr w:type="spellStart"/>
      <w:r w:rsidRPr="008761D4">
        <w:t>Kristyanto</w:t>
      </w:r>
      <w:proofErr w:type="spellEnd"/>
      <w:r w:rsidRPr="008761D4">
        <w:t xml:space="preserve"> et al., 2022</w:t>
      </w:r>
      <w:r w:rsidRPr="008761D4">
        <w:t>）。然而，其有限的交互能力往往无法欺骗复杂的攻击者，后者可能会将其识别为诱饵。（</w:t>
      </w:r>
      <w:proofErr w:type="spellStart"/>
      <w:r w:rsidRPr="008761D4">
        <w:t>Lygerou</w:t>
      </w:r>
      <w:proofErr w:type="spellEnd"/>
      <w:r w:rsidRPr="008761D4">
        <w:t xml:space="preserve"> et al., 2022</w:t>
      </w:r>
      <w:r w:rsidRPr="008761D4">
        <w:t>）的研究阐述了低交互蜜罐在物联网（</w:t>
      </w:r>
      <w:r w:rsidRPr="008761D4">
        <w:t>IoT</w:t>
      </w:r>
      <w:r w:rsidRPr="008761D4">
        <w:t>）网络中的应用。此类系统通过模拟特定协议的环境来监控</w:t>
      </w:r>
      <w:r w:rsidRPr="008761D4">
        <w:t xml:space="preserve"> IoT </w:t>
      </w:r>
      <w:r w:rsidRPr="008761D4">
        <w:t>流量，以检测潜在威胁（</w:t>
      </w:r>
      <w:proofErr w:type="spellStart"/>
      <w:r w:rsidRPr="008761D4">
        <w:t>Karpukhin</w:t>
      </w:r>
      <w:proofErr w:type="spellEnd"/>
      <w:r w:rsidRPr="008761D4">
        <w:t xml:space="preserve"> et al., 2020</w:t>
      </w:r>
      <w:r w:rsidRPr="008761D4">
        <w:t>）。尽管低交互蜜罐在初始检测阶段非常有用，但它们无法提供对高级攻击策略的深入洞察。</w:t>
      </w:r>
    </w:p>
    <w:p w14:paraId="0D1FF8BB" w14:textId="77777777" w:rsidR="008761D4" w:rsidRPr="008761D4" w:rsidRDefault="008761D4" w:rsidP="008761D4">
      <w:r w:rsidRPr="008761D4">
        <w:t>中等交互蜜罐通过模拟数据库或</w:t>
      </w:r>
      <w:r w:rsidRPr="008761D4">
        <w:t xml:space="preserve"> Web </w:t>
      </w:r>
      <w:r w:rsidRPr="008761D4">
        <w:t>服务器等服务，在功能性和资源效率之间提供了有效的折衷方案。由于此类系统平衡了交互深度与部署维护的简便性，因此特别适用于安全要求中等的环境（</w:t>
      </w:r>
      <w:proofErr w:type="spellStart"/>
      <w:r w:rsidRPr="008761D4">
        <w:t>Karpukhin</w:t>
      </w:r>
      <w:proofErr w:type="spellEnd"/>
      <w:r w:rsidRPr="008761D4">
        <w:t xml:space="preserve"> et al., 2020, Lewis et al., 2020</w:t>
      </w:r>
      <w:r w:rsidRPr="008761D4">
        <w:t>）。通过允许攻击者与模拟服务进行交互，中等交互蜜罐可以收集有关攻击者方法和工具的详细情报。例如，一个模拟</w:t>
      </w:r>
      <w:r w:rsidRPr="008761D4">
        <w:t xml:space="preserve"> MySQL </w:t>
      </w:r>
      <w:r w:rsidRPr="008761D4">
        <w:t>服务器的数据库蜜罐能够揭示黑客可能采用的</w:t>
      </w:r>
      <w:r w:rsidRPr="008761D4">
        <w:t xml:space="preserve"> SQL </w:t>
      </w:r>
      <w:r w:rsidRPr="008761D4">
        <w:t>注入技术的宝贵见解，而其资源需求却在可控范围内。</w:t>
      </w:r>
      <w:r w:rsidRPr="008761D4">
        <w:t xml:space="preserve">LLM </w:t>
      </w:r>
      <w:r w:rsidRPr="008761D4">
        <w:t>的集成进一步改进了这种方法，（</w:t>
      </w:r>
      <w:r w:rsidRPr="008761D4">
        <w:t>Hu et al., 2024</w:t>
      </w:r>
      <w:r w:rsidRPr="008761D4">
        <w:t>）中阐述了通过在</w:t>
      </w:r>
      <w:r w:rsidRPr="008761D4">
        <w:t xml:space="preserve"> SQL </w:t>
      </w:r>
      <w:r w:rsidRPr="008761D4">
        <w:t>查询响应上训练</w:t>
      </w:r>
      <w:r w:rsidRPr="008761D4">
        <w:t xml:space="preserve"> LLM </w:t>
      </w:r>
      <w:r w:rsidRPr="008761D4">
        <w:t>的案例。这些蜜罐模拟一个存在漏洞的</w:t>
      </w:r>
      <w:r w:rsidRPr="008761D4">
        <w:t xml:space="preserve"> MySQL </w:t>
      </w:r>
      <w:r w:rsidRPr="008761D4">
        <w:t>数据库，以便在真实世界的语境下做出恰当响应。这种真实感不仅有效地欺骗了攻击者，还提供了关于其战术的细微数据，从而使中等交互蜜罐成为网络安全策略中实用且具有洞察力的工具。</w:t>
      </w:r>
    </w:p>
    <w:p w14:paraId="1E567AC5" w14:textId="77777777" w:rsidR="008761D4" w:rsidRPr="008761D4" w:rsidRDefault="008761D4" w:rsidP="008761D4">
      <w:r w:rsidRPr="008761D4">
        <w:t>高交互蜜罐模拟整个系统，允许攻击者在真实环境中自由操作。这些系统虽然资源密集，但在研究工业控制系统（</w:t>
      </w:r>
      <w:r w:rsidRPr="008761D4">
        <w:t>ICS</w:t>
      </w:r>
      <w:r w:rsidRPr="008761D4">
        <w:t>）等关键基础设施领域的高</w:t>
      </w:r>
      <w:proofErr w:type="gramStart"/>
      <w:r w:rsidRPr="008761D4">
        <w:t>级威胁</w:t>
      </w:r>
      <w:proofErr w:type="gramEnd"/>
      <w:r w:rsidRPr="008761D4">
        <w:t>方面极具价值（</w:t>
      </w:r>
      <w:proofErr w:type="spellStart"/>
      <w:r w:rsidRPr="008761D4">
        <w:t>Lygerou</w:t>
      </w:r>
      <w:proofErr w:type="spellEnd"/>
      <w:r w:rsidRPr="008761D4">
        <w:t xml:space="preserve"> et al., 2022, Rashid et al., 2024</w:t>
      </w:r>
      <w:r w:rsidRPr="008761D4">
        <w:t>）。在</w:t>
      </w:r>
      <w:r w:rsidRPr="008761D4">
        <w:t xml:space="preserve"> ICS </w:t>
      </w:r>
      <w:r w:rsidRPr="008761D4">
        <w:t>等高风险环境中，高交互蜜罐必须精确复制工业流程，以便收集有关攻击者行为的可操作情报。例如，（</w:t>
      </w:r>
      <w:proofErr w:type="spellStart"/>
      <w:r w:rsidRPr="008761D4">
        <w:t>Lygerou</w:t>
      </w:r>
      <w:proofErr w:type="spellEnd"/>
      <w:r w:rsidRPr="008761D4">
        <w:t xml:space="preserve"> et al., 2022</w:t>
      </w:r>
      <w:r w:rsidRPr="008761D4">
        <w:t>）等研究考虑使用博弈论模型来</w:t>
      </w:r>
      <w:proofErr w:type="gramStart"/>
      <w:r w:rsidRPr="008761D4">
        <w:t>优化高</w:t>
      </w:r>
      <w:proofErr w:type="gramEnd"/>
      <w:r w:rsidRPr="008761D4">
        <w:t>交互蜜罐的部署，同时确保高效的资源分配，从而最大限度地收集威胁数据。</w:t>
      </w:r>
    </w:p>
    <w:p w14:paraId="34CD5698" w14:textId="77777777" w:rsidR="008761D4" w:rsidRPr="008761D4" w:rsidRDefault="008761D4" w:rsidP="008761D4">
      <w:r w:rsidRPr="008761D4">
        <w:rPr>
          <w:b/>
          <w:bCs/>
        </w:rPr>
        <w:t xml:space="preserve">2.3. </w:t>
      </w:r>
      <w:r w:rsidRPr="008761D4">
        <w:rPr>
          <w:b/>
          <w:bCs/>
        </w:rPr>
        <w:t>部署策略</w:t>
      </w:r>
    </w:p>
    <w:p w14:paraId="447FD36F" w14:textId="77777777" w:rsidR="008761D4" w:rsidRPr="008761D4" w:rsidRDefault="008761D4" w:rsidP="008761D4">
      <w:r w:rsidRPr="008761D4">
        <w:t>蜜罐的部署方式已经发生了显著变化，反映了威胁格局日益增长的复杂性。部署策略的进步使其变得更加有效且具备适应性。</w:t>
      </w:r>
    </w:p>
    <w:p w14:paraId="76DF2C30" w14:textId="77777777" w:rsidR="008761D4" w:rsidRPr="008761D4" w:rsidRDefault="008761D4" w:rsidP="008761D4">
      <w:r w:rsidRPr="008761D4">
        <w:t>传统蜜罐属于静态部署，通过模拟漏洞来收集情报。它们在监测恶意活动以改进整体网络安全措施方面表现相当出色（</w:t>
      </w:r>
      <w:proofErr w:type="spellStart"/>
      <w:r w:rsidRPr="008761D4">
        <w:t>Kristyanto</w:t>
      </w:r>
      <w:proofErr w:type="spellEnd"/>
      <w:r w:rsidRPr="008761D4">
        <w:t xml:space="preserve"> et al., 2022, Angeli et al., 2024, Maldonado et al., 2024</w:t>
      </w:r>
      <w:r w:rsidRPr="008761D4">
        <w:t>）。虽然传统蜜罐对简单威胁有效，但由于无法动态响应新的攻击向量，它们存在一定的局限性。</w:t>
      </w:r>
    </w:p>
    <w:p w14:paraId="6AAF344E" w14:textId="77777777" w:rsidR="008761D4" w:rsidRPr="008761D4" w:rsidRDefault="008761D4" w:rsidP="008761D4">
      <w:r w:rsidRPr="008761D4">
        <w:t>自适应蜜罐是一个巨大的飞跃，它集成了机器学习（</w:t>
      </w:r>
      <w:r w:rsidRPr="008761D4">
        <w:t>ML</w:t>
      </w:r>
      <w:r w:rsidRPr="008761D4">
        <w:t>）和人工智能（</w:t>
      </w:r>
      <w:r w:rsidRPr="008761D4">
        <w:t>AI</w:t>
      </w:r>
      <w:r w:rsidRPr="008761D4">
        <w:t>）来分析传入流量并动态调整响应。这种通过学习攻击者行为来延长交互时间并改进情报收集的方法（</w:t>
      </w:r>
      <w:r w:rsidRPr="008761D4">
        <w:t xml:space="preserve">Gillick et al., </w:t>
      </w:r>
      <w:r w:rsidRPr="008761D4">
        <w:lastRenderedPageBreak/>
        <w:t>2019</w:t>
      </w:r>
      <w:r w:rsidRPr="008761D4">
        <w:t>），例如利用强化学习，可以使蜜罐根据观察到的攻击者行为调整其运行。这在企业网络和</w:t>
      </w:r>
      <w:proofErr w:type="gramStart"/>
      <w:r w:rsidRPr="008761D4">
        <w:t>物联网</w:t>
      </w:r>
      <w:proofErr w:type="gramEnd"/>
      <w:r w:rsidRPr="008761D4">
        <w:t>（</w:t>
      </w:r>
      <w:r w:rsidRPr="008761D4">
        <w:t>IoT</w:t>
      </w:r>
      <w:r w:rsidRPr="008761D4">
        <w:t>）生态系统等复杂的攻击环境中尤其有用。通过使用自适应蜜罐，有必要保持其针对演变中的网络威胁的针对性。</w:t>
      </w:r>
    </w:p>
    <w:p w14:paraId="5E7692BD" w14:textId="77777777" w:rsidR="008761D4" w:rsidRPr="008761D4" w:rsidRDefault="008761D4" w:rsidP="008761D4">
      <w:r w:rsidRPr="008761D4">
        <w:t>专用蜜罐旨在应对特定环境内非常具体的安全挑战。例如，（</w:t>
      </w:r>
      <w:r w:rsidRPr="008761D4">
        <w:t>Zhou et al., 2023</w:t>
      </w:r>
      <w:r w:rsidRPr="008761D4">
        <w:t>）使用博弈论方法来优化工业控制系统（</w:t>
      </w:r>
      <w:r w:rsidRPr="008761D4">
        <w:t>ICS</w:t>
      </w:r>
      <w:r w:rsidRPr="008761D4">
        <w:t>）环境中的蜜罐部署。同样，如（</w:t>
      </w:r>
      <w:r w:rsidRPr="008761D4">
        <w:t>Rashid et al., 2024</w:t>
      </w:r>
      <w:r w:rsidRPr="008761D4">
        <w:t>）中所讨论的云端蜜罐，则是监控工业网络并进一步保护工业</w:t>
      </w:r>
      <w:r w:rsidRPr="008761D4">
        <w:t xml:space="preserve"> 4.0 </w:t>
      </w:r>
      <w:r w:rsidRPr="008761D4">
        <w:t>基础设施的安全且可扩展的解决方案。</w:t>
      </w:r>
    </w:p>
    <w:p w14:paraId="0CCC29FE" w14:textId="77777777" w:rsidR="008761D4" w:rsidRPr="008761D4" w:rsidRDefault="008761D4" w:rsidP="008761D4">
      <w:r w:rsidRPr="008761D4">
        <w:rPr>
          <w:b/>
          <w:bCs/>
        </w:rPr>
        <w:t xml:space="preserve">2.4. </w:t>
      </w:r>
      <w:r w:rsidRPr="008761D4">
        <w:rPr>
          <w:b/>
          <w:bCs/>
        </w:rPr>
        <w:t>蜜罐中的优化技术</w:t>
      </w:r>
    </w:p>
    <w:p w14:paraId="0F739D37" w14:textId="77777777" w:rsidR="008761D4" w:rsidRPr="008761D4" w:rsidRDefault="008761D4" w:rsidP="008761D4">
      <w:r w:rsidRPr="008761D4">
        <w:t>机器学习和人工智能已将蜜罐转变为能够分析海量数据、识别模式并进行实时响应的系统。这增强了检测能力，并减少了监控与分析中的人工投入。例如，在（</w:t>
      </w:r>
      <w:r w:rsidRPr="008761D4">
        <w:t>Jiang and Zheng, 2020</w:t>
      </w:r>
      <w:r w:rsidRPr="008761D4">
        <w:t>）提到的</w:t>
      </w:r>
      <w:r w:rsidRPr="008761D4">
        <w:t xml:space="preserve"> Web </w:t>
      </w:r>
      <w:r w:rsidRPr="008761D4">
        <w:t>蜜罐中，应用了集成机器学习（</w:t>
      </w:r>
      <w:r w:rsidRPr="008761D4">
        <w:t>ensemble ML</w:t>
      </w:r>
      <w:r w:rsidRPr="008761D4">
        <w:t>）技术来过滤噪声并专注于重大威胁，从而提高检测精度。同样，在（</w:t>
      </w:r>
      <w:r w:rsidRPr="008761D4">
        <w:t>Ding, 2024</w:t>
      </w:r>
      <w:r w:rsidRPr="008761D4">
        <w:t>）中应用的生成对抗网络（</w:t>
      </w:r>
      <w:r w:rsidRPr="008761D4">
        <w:t>GANs</w:t>
      </w:r>
      <w:r w:rsidRPr="008761D4">
        <w:t>）优化了蜜罐响应，使其在资源受限的环境中具有更高的有效性。</w:t>
      </w:r>
    </w:p>
    <w:p w14:paraId="6162F356" w14:textId="77777777" w:rsidR="008761D4" w:rsidRPr="008761D4" w:rsidRDefault="008761D4" w:rsidP="008761D4">
      <w:r w:rsidRPr="008761D4">
        <w:t>人工智能驱动的蜜罐通过模拟类人交互能力，大大提高了交互水平，从而实现有效的欺骗和情报收集。在（</w:t>
      </w:r>
      <w:r w:rsidRPr="008761D4">
        <w:t>Raut et al., 2023</w:t>
      </w:r>
      <w:r w:rsidRPr="008761D4">
        <w:t>）中，生成式</w:t>
      </w:r>
      <w:r w:rsidRPr="008761D4">
        <w:t xml:space="preserve"> AI </w:t>
      </w:r>
      <w:r w:rsidRPr="008761D4">
        <w:t>模型的</w:t>
      </w:r>
      <w:proofErr w:type="gramStart"/>
      <w:r w:rsidRPr="008761D4">
        <w:t>真实响应让</w:t>
      </w:r>
      <w:proofErr w:type="gramEnd"/>
      <w:r w:rsidRPr="008761D4">
        <w:t>蜜罐能够动态地向攻击者学习并调整其战术。</w:t>
      </w:r>
    </w:p>
    <w:p w14:paraId="6DDAE995" w14:textId="77777777" w:rsidR="008761D4" w:rsidRPr="008761D4" w:rsidRDefault="008761D4" w:rsidP="008761D4">
      <w:r w:rsidRPr="008761D4">
        <w:t>通过使用</w:t>
      </w:r>
      <w:r w:rsidRPr="008761D4">
        <w:t xml:space="preserve"> SOAR </w:t>
      </w:r>
      <w:r w:rsidRPr="008761D4">
        <w:t>引擎的行为智能（</w:t>
      </w:r>
      <w:r w:rsidRPr="008761D4">
        <w:t>Bartwal et al., 2022</w:t>
      </w:r>
      <w:r w:rsidRPr="008761D4">
        <w:t>），蜜罐的部署得到了优化，该引擎通过分析攻击者行为来指导战略部署。当针对特定威胁进行部署时，这些蜜罐实现了更长的交互时间，并捕获了更多关于攻击者战术的信息。这些</w:t>
      </w:r>
      <w:r w:rsidRPr="008761D4">
        <w:t xml:space="preserve"> SOAR </w:t>
      </w:r>
      <w:r w:rsidRPr="008761D4">
        <w:t>的研究结果结合</w:t>
      </w:r>
      <w:r w:rsidRPr="008761D4">
        <w:t xml:space="preserve"> LLM </w:t>
      </w:r>
      <w:r w:rsidRPr="008761D4">
        <w:t>的能力，通过在</w:t>
      </w:r>
      <w:r w:rsidRPr="008761D4">
        <w:t xml:space="preserve"> Web API </w:t>
      </w:r>
      <w:r w:rsidRPr="008761D4">
        <w:t>环境中执行和动态更新响应的能力，使该蜜罐与现代语境尤为相关。（</w:t>
      </w:r>
      <w:r w:rsidRPr="008761D4">
        <w:t>Li et al., 2024</w:t>
      </w:r>
      <w:r w:rsidRPr="008761D4">
        <w:t>）中描述的方法使用</w:t>
      </w:r>
      <w:r w:rsidRPr="008761D4">
        <w:t xml:space="preserve"> RAG </w:t>
      </w:r>
      <w:r w:rsidRPr="008761D4">
        <w:t>来增加蜜罐交互的真实感。基于</w:t>
      </w:r>
      <w:r w:rsidRPr="008761D4">
        <w:t xml:space="preserve"> RAG </w:t>
      </w:r>
      <w:r w:rsidRPr="008761D4">
        <w:t>的方法从知识库中检索预先存在的响应，并将其作为生成过程中的上下文输入，使蜜罐能够准确模仿合法</w:t>
      </w:r>
      <w:r w:rsidRPr="008761D4">
        <w:t xml:space="preserve"> API </w:t>
      </w:r>
      <w:r w:rsidRPr="008761D4">
        <w:t>的行为。将</w:t>
      </w:r>
      <w:r w:rsidRPr="008761D4">
        <w:t xml:space="preserve"> RAG </w:t>
      </w:r>
      <w:r w:rsidRPr="008761D4">
        <w:t>与</w:t>
      </w:r>
      <w:r w:rsidRPr="008761D4">
        <w:t xml:space="preserve"> LLM </w:t>
      </w:r>
      <w:r w:rsidRPr="008761D4">
        <w:t>相结合，确保了蜜罐的响应在上下文上是准确的，在语义上是一致的，从而使其在吸引和欺骗攻击者方面更加有效。</w:t>
      </w:r>
    </w:p>
    <w:p w14:paraId="023FF284" w14:textId="77777777" w:rsidR="008761D4" w:rsidRPr="008761D4" w:rsidRDefault="008761D4" w:rsidP="008761D4">
      <w:r w:rsidRPr="008761D4">
        <w:t>强化学习现已成为优化蜜罐功能的必备工具之一，它可以动态调整攻击者的行为，从而进一步延长交互持续时间。这种适应性使蜜罐能够收集关于攻击者所采用战术的完整情报，并显著提升了其在网络安全语境下的实用价值。在这种背景下，（</w:t>
      </w:r>
      <w:r w:rsidRPr="008761D4">
        <w:t>Lopez-Yepez and Fagette, 2022</w:t>
      </w:r>
      <w:r w:rsidRPr="008761D4">
        <w:t>）在动态场景中，动态安全外壳（</w:t>
      </w:r>
      <w:r w:rsidRPr="008761D4">
        <w:t>SSH</w:t>
      </w:r>
      <w:r w:rsidRPr="008761D4">
        <w:t>）蜜罐利用深度强化学习方法使其变得敏感，能够对检测到的攻击者行为做出智能反应。这种定制化方法不仅增加了攻击者的交互时间，还提高了蜜罐收集关键信息和学习新攻击方案的能力。基于这一理念，（</w:t>
      </w:r>
      <w:r w:rsidRPr="008761D4">
        <w:t>Gao et al., 2024</w:t>
      </w:r>
      <w:r w:rsidRPr="008761D4">
        <w:t>）展示了</w:t>
      </w:r>
      <w:r w:rsidRPr="008761D4">
        <w:t xml:space="preserve"> </w:t>
      </w:r>
      <w:proofErr w:type="spellStart"/>
      <w:r w:rsidRPr="008761D4">
        <w:t>DShopping</w:t>
      </w:r>
      <w:proofErr w:type="spellEnd"/>
      <w:r w:rsidRPr="008761D4">
        <w:t>，这是一个智能欺骗系统，通过依靠利用静态安全配置来协助对抗</w:t>
      </w:r>
      <w:r w:rsidRPr="008761D4">
        <w:t xml:space="preserve"> APT</w:t>
      </w:r>
      <w:r w:rsidRPr="008761D4">
        <w:t>。</w:t>
      </w:r>
    </w:p>
    <w:p w14:paraId="6A476F51" w14:textId="77777777" w:rsidR="008761D4" w:rsidRPr="008761D4" w:rsidRDefault="008761D4" w:rsidP="008761D4">
      <w:r w:rsidRPr="008761D4">
        <w:t>通过使用强化学习，</w:t>
      </w:r>
      <w:proofErr w:type="spellStart"/>
      <w:r w:rsidRPr="008761D4">
        <w:t>DSHopping</w:t>
      </w:r>
      <w:proofErr w:type="spellEnd"/>
      <w:r w:rsidRPr="008761D4">
        <w:t xml:space="preserve"> </w:t>
      </w:r>
      <w:r w:rsidRPr="008761D4">
        <w:t>能够动态改变欺骗场景，以实现对攻击者的优化吸引和对</w:t>
      </w:r>
      <w:r w:rsidRPr="008761D4">
        <w:t xml:space="preserve"> APT </w:t>
      </w:r>
      <w:r w:rsidRPr="008761D4">
        <w:t>行为的实时检测。它不仅强调了机器学习与蜜罐系统之间的协同作用，还展示了它们如何针对复杂多变的攻击向量进行成长和反应。通过对对手策略的动态适应，受强化学习驱动的蜜罐的有效性增强了数倍，同时对网络安全情报做出了</w:t>
      </w:r>
      <w:proofErr w:type="gramStart"/>
      <w:r w:rsidRPr="008761D4">
        <w:t>指数级</w:t>
      </w:r>
      <w:proofErr w:type="gramEnd"/>
      <w:r w:rsidRPr="008761D4">
        <w:t>的贡献。融合了深度强化学习、基于规则的模型和</w:t>
      </w:r>
      <w:r w:rsidRPr="008761D4">
        <w:t xml:space="preserve"> LLM </w:t>
      </w:r>
      <w:r w:rsidRPr="008761D4">
        <w:t>的混合</w:t>
      </w:r>
      <w:r w:rsidRPr="008761D4">
        <w:t xml:space="preserve"> AI </w:t>
      </w:r>
      <w:r w:rsidRPr="008761D4">
        <w:t>架构，使自主网络安全防御得到了进一步演进。这些架构在其基础形式中，在模拟环境中部署代理，通过不断增强其预测攻击和响应的能力，学习以保护关键网络为主要目的</w:t>
      </w:r>
      <w:proofErr w:type="gramStart"/>
      <w:r w:rsidRPr="008761D4">
        <w:t>的</w:t>
      </w:r>
      <w:proofErr w:type="gramEnd"/>
      <w:r w:rsidRPr="008761D4">
        <w:t>交互；这是现代</w:t>
      </w:r>
      <w:r w:rsidRPr="008761D4">
        <w:t xml:space="preserve"> AI </w:t>
      </w:r>
      <w:r w:rsidRPr="008761D4">
        <w:t>驱动蜜罐适应性的一个范例。在这样的混合架构中加入</w:t>
      </w:r>
      <w:r w:rsidRPr="008761D4">
        <w:t xml:space="preserve"> LLM</w:t>
      </w:r>
      <w:r w:rsidRPr="008761D4">
        <w:t>，意味着蜜罐可以通过更好地利用复杂攻击模式启发的自适应学习，来提高响应质量（</w:t>
      </w:r>
      <w:proofErr w:type="spellStart"/>
      <w:r w:rsidRPr="008761D4">
        <w:t>Loevenich</w:t>
      </w:r>
      <w:proofErr w:type="spellEnd"/>
      <w:r w:rsidRPr="008761D4">
        <w:t xml:space="preserve"> et al., 2024</w:t>
      </w:r>
      <w:r w:rsidRPr="008761D4">
        <w:t>）。</w:t>
      </w:r>
    </w:p>
    <w:p w14:paraId="3F2606CD" w14:textId="77777777" w:rsidR="008761D4" w:rsidRPr="008761D4" w:rsidRDefault="008761D4" w:rsidP="008761D4">
      <w:r w:rsidRPr="008761D4">
        <w:t>混合模型代表了蜜罐设计的一个重大进步，它集成了各种优化技术，使其更具适应性和</w:t>
      </w:r>
      <w:proofErr w:type="gramStart"/>
      <w:r w:rsidRPr="008761D4">
        <w:t>可</w:t>
      </w:r>
      <w:proofErr w:type="gramEnd"/>
      <w:r w:rsidRPr="008761D4">
        <w:t>扩展性。例如，如</w:t>
      </w:r>
      <w:r w:rsidRPr="008761D4">
        <w:t xml:space="preserve"> (Tang et al., 2023) </w:t>
      </w:r>
      <w:r w:rsidRPr="008761D4">
        <w:t>所示的动态蜜罐，将深度学习应用于加密的恶意流量，以便更好地检测并与复杂的攻击者进行交互。</w:t>
      </w:r>
      <w:r w:rsidRPr="008761D4">
        <w:t xml:space="preserve">(Suhail et al., 2023) </w:t>
      </w:r>
      <w:r w:rsidRPr="008761D4">
        <w:t>引入了博弈化的数字孪生（</w:t>
      </w:r>
      <w:r w:rsidRPr="008761D4">
        <w:t>Digital Twin</w:t>
      </w:r>
      <w:r w:rsidRPr="008761D4">
        <w:t>）与</w:t>
      </w:r>
      <w:r w:rsidRPr="008761D4">
        <w:t xml:space="preserve"> AI </w:t>
      </w:r>
      <w:r w:rsidRPr="008761D4">
        <w:t>的集成，用于保护</w:t>
      </w:r>
      <w:r w:rsidRPr="008761D4">
        <w:t xml:space="preserve"> CPS </w:t>
      </w:r>
      <w:r w:rsidRPr="008761D4">
        <w:t>环境的安全，同时也为安全分析师提供了一个培训平台。</w:t>
      </w:r>
    </w:p>
    <w:p w14:paraId="66110AFD" w14:textId="77777777" w:rsidR="008761D4" w:rsidRPr="008761D4" w:rsidRDefault="008761D4" w:rsidP="008761D4">
      <w:r w:rsidRPr="008761D4">
        <w:t>这使得数字孪生技术在无人驾驶汽车复杂蜜罐中的应用得到了扩展。</w:t>
      </w:r>
      <w:r w:rsidRPr="008761D4">
        <w:t>(</w:t>
      </w:r>
      <w:proofErr w:type="spellStart"/>
      <w:r w:rsidRPr="008761D4">
        <w:t>Liatifis</w:t>
      </w:r>
      <w:proofErr w:type="spellEnd"/>
      <w:r w:rsidRPr="008761D4">
        <w:t xml:space="preserve"> et al., 2024) </w:t>
      </w:r>
      <w:r w:rsidRPr="008761D4">
        <w:t>的研究</w:t>
      </w:r>
      <w:r w:rsidRPr="008761D4">
        <w:lastRenderedPageBreak/>
        <w:t>工作详细阐述了一个模拟的复杂车辆系统，旨在吸引攻击者并提供有关攻击者方法的关键数据。这种方法的有效性不仅使其能够检测威胁，还能快速适应动态变化的威胁格局。总的来说，这些混合模型证明，将深度学习与博弈化概念等技术融入数字孪生中，可以产生多功能且具有韧性的蜜罐系统。</w:t>
      </w:r>
    </w:p>
    <w:p w14:paraId="07FD09E9" w14:textId="77777777" w:rsidR="008761D4" w:rsidRPr="008761D4" w:rsidRDefault="008761D4" w:rsidP="008761D4">
      <w:r w:rsidRPr="008761D4">
        <w:rPr>
          <w:b/>
          <w:bCs/>
        </w:rPr>
        <w:t xml:space="preserve">2.5. </w:t>
      </w:r>
      <w:r w:rsidRPr="008761D4">
        <w:rPr>
          <w:b/>
          <w:bCs/>
        </w:rPr>
        <w:t>高级领域的应用</w:t>
      </w:r>
    </w:p>
    <w:p w14:paraId="1171F242" w14:textId="77777777" w:rsidR="008761D4" w:rsidRPr="008761D4" w:rsidRDefault="008761D4" w:rsidP="008761D4">
      <w:r w:rsidRPr="008761D4">
        <w:t>由于物联网（</w:t>
      </w:r>
      <w:r w:rsidRPr="008761D4">
        <w:t>IoT</w:t>
      </w:r>
      <w:r w:rsidRPr="008761D4">
        <w:t>）设备的安全功能薄弱且易于获取，它们非常容易受到网络攻击。基于</w:t>
      </w:r>
      <w:r w:rsidRPr="008761D4">
        <w:t xml:space="preserve"> IoT </w:t>
      </w:r>
      <w:r w:rsidRPr="008761D4">
        <w:t>网络的蜜罐利用欺骗技术分析攻击者的行为，以提高设备的安全性。诸如</w:t>
      </w:r>
      <w:r w:rsidRPr="008761D4">
        <w:t xml:space="preserve"> (Sharma et al., 2023) </w:t>
      </w:r>
      <w:r w:rsidRPr="008761D4">
        <w:t>和</w:t>
      </w:r>
      <w:r w:rsidRPr="008761D4">
        <w:t xml:space="preserve"> (Qin et al., 2023) </w:t>
      </w:r>
      <w:r w:rsidRPr="008761D4">
        <w:t>等多项研究展示了利用基于</w:t>
      </w:r>
      <w:r w:rsidRPr="008761D4">
        <w:t xml:space="preserve"> IoT </w:t>
      </w:r>
      <w:r w:rsidRPr="008761D4">
        <w:t>的蜜罐来监控流量并检测针对特定协议的威胁。</w:t>
      </w:r>
      <w:r w:rsidRPr="008761D4">
        <w:t>(</w:t>
      </w:r>
      <w:proofErr w:type="spellStart"/>
      <w:r w:rsidRPr="008761D4">
        <w:t>Karpukhin</w:t>
      </w:r>
      <w:proofErr w:type="spellEnd"/>
      <w:r w:rsidRPr="008761D4">
        <w:t xml:space="preserve"> et al., 2020) </w:t>
      </w:r>
      <w:r w:rsidRPr="008761D4">
        <w:t>中部署了去中心化蜜罐，以模拟特定协议的环境，从而深入了解攻击模式并改进</w:t>
      </w:r>
      <w:r w:rsidRPr="008761D4">
        <w:t xml:space="preserve"> IoT </w:t>
      </w:r>
      <w:r w:rsidRPr="008761D4">
        <w:t>安全。</w:t>
      </w:r>
    </w:p>
    <w:p w14:paraId="77FEE76A" w14:textId="77777777" w:rsidR="008761D4" w:rsidRPr="008761D4" w:rsidRDefault="008761D4" w:rsidP="008761D4">
      <w:r w:rsidRPr="008761D4">
        <w:t>信息物理系统（</w:t>
      </w:r>
      <w:r w:rsidRPr="008761D4">
        <w:t>CPS</w:t>
      </w:r>
      <w:r w:rsidRPr="008761D4">
        <w:t>）将物理过程与计算系统相结合，因此是复杂网络攻击的重要目标。</w:t>
      </w:r>
      <w:r w:rsidRPr="008761D4">
        <w:t xml:space="preserve">CPS </w:t>
      </w:r>
      <w:r w:rsidRPr="008761D4">
        <w:t>环境中的蜜罐是研究和缓解此类威胁的重要工具。</w:t>
      </w:r>
      <w:r w:rsidRPr="008761D4">
        <w:t xml:space="preserve">(Tian et al., 2019) </w:t>
      </w:r>
      <w:r w:rsidRPr="008761D4">
        <w:t>的研究提出了一种在低交互和高交互蜜罐之间取得平衡的模型，旨在有效保护</w:t>
      </w:r>
      <w:r w:rsidRPr="008761D4">
        <w:t xml:space="preserve"> CPS </w:t>
      </w:r>
      <w:r w:rsidRPr="008761D4">
        <w:t>网络。此外</w:t>
      </w:r>
      <w:proofErr w:type="gramStart"/>
      <w:r w:rsidRPr="008761D4">
        <w:t>，</w:t>
      </w:r>
      <w:r w:rsidRPr="008761D4">
        <w:t>(</w:t>
      </w:r>
      <w:proofErr w:type="gramEnd"/>
      <w:r w:rsidRPr="008761D4">
        <w:t xml:space="preserve">Zhou et al., 2023) </w:t>
      </w:r>
      <w:r w:rsidRPr="008761D4">
        <w:t>中的博弈论方法优化了工业控制系统（</w:t>
      </w:r>
      <w:r w:rsidRPr="008761D4">
        <w:t>ICS</w:t>
      </w:r>
      <w:r w:rsidRPr="008761D4">
        <w:t>）环境中的蜜罐部署，在确保高效利用蜜罐资源的同时提高了检测率。</w:t>
      </w:r>
    </w:p>
    <w:p w14:paraId="0900B31D" w14:textId="77777777" w:rsidR="008761D4" w:rsidRPr="008761D4" w:rsidRDefault="008761D4" w:rsidP="008761D4">
      <w:r w:rsidRPr="008761D4">
        <w:t>无人机（</w:t>
      </w:r>
      <w:r w:rsidRPr="008761D4">
        <w:t>UAV</w:t>
      </w:r>
      <w:r w:rsidRPr="008761D4">
        <w:t>）依赖于互连系统，这使其容易受到网络威胁。专为无人机网络设计的蜜罐通过利用博弈论模拟攻击者与防御者的交互，来缓解拒绝服务（</w:t>
      </w:r>
      <w:r w:rsidRPr="008761D4">
        <w:t>DoS</w:t>
      </w:r>
      <w:r w:rsidRPr="008761D4">
        <w:t>）攻击</w:t>
      </w:r>
      <w:r w:rsidRPr="008761D4">
        <w:t xml:space="preserve"> (Miao and Li </w:t>
      </w:r>
      <w:proofErr w:type="spellStart"/>
      <w:r w:rsidRPr="008761D4">
        <w:t>ve</w:t>
      </w:r>
      <w:proofErr w:type="spellEnd"/>
      <w:r w:rsidRPr="008761D4">
        <w:t xml:space="preserve"> Q. Pan, 2023)</w:t>
      </w:r>
      <w:r w:rsidRPr="008761D4">
        <w:t>。如</w:t>
      </w:r>
      <w:r w:rsidRPr="008761D4">
        <w:t xml:space="preserve"> (Rashid et al., 2024) </w:t>
      </w:r>
      <w:r w:rsidRPr="008761D4">
        <w:t>所探讨的云端蜜罐，提供了针对无人机系统威胁的实时洞察，增强了其对抗网络攻击的韧性。</w:t>
      </w:r>
    </w:p>
    <w:p w14:paraId="7AE41EB2" w14:textId="77777777" w:rsidR="008761D4" w:rsidRPr="008761D4" w:rsidRDefault="008761D4" w:rsidP="008761D4">
      <w:r w:rsidRPr="008761D4">
        <w:t>蜜罐与</w:t>
      </w:r>
      <w:r w:rsidRPr="008761D4">
        <w:t xml:space="preserve"> AI </w:t>
      </w:r>
      <w:r w:rsidRPr="008761D4">
        <w:t>驱动的人侵检测系统（</w:t>
      </w:r>
      <w:r w:rsidRPr="008761D4">
        <w:t>IDS</w:t>
      </w:r>
      <w:r w:rsidRPr="008761D4">
        <w:t>）在物</w:t>
      </w:r>
      <w:proofErr w:type="gramStart"/>
      <w:r w:rsidRPr="008761D4">
        <w:t>联网区</w:t>
      </w:r>
      <w:proofErr w:type="gramEnd"/>
      <w:r w:rsidRPr="008761D4">
        <w:t>块链网络中的集成增强了其整体安全性。在</w:t>
      </w:r>
      <w:r w:rsidRPr="008761D4">
        <w:t xml:space="preserve"> (</w:t>
      </w:r>
      <w:proofErr w:type="spellStart"/>
      <w:r w:rsidRPr="008761D4">
        <w:t>Commey</w:t>
      </w:r>
      <w:proofErr w:type="spellEnd"/>
      <w:r w:rsidRPr="008761D4">
        <w:t xml:space="preserve"> et al., 2024) </w:t>
      </w:r>
      <w:r w:rsidRPr="008761D4">
        <w:t>中，研究人员采用贝叶斯博弈论结合强化学习，使蜜罐能够动态适应攻击者的行为，从而确保稳健的主动防御。</w:t>
      </w:r>
    </w:p>
    <w:p w14:paraId="5ABEB8C5" w14:textId="77777777" w:rsidR="008761D4" w:rsidRPr="008761D4" w:rsidRDefault="008761D4" w:rsidP="008761D4">
      <w:r w:rsidRPr="008761D4">
        <w:t>在保护工业控制系统（</w:t>
      </w:r>
      <w:r w:rsidRPr="008761D4">
        <w:t>ICS</w:t>
      </w:r>
      <w:r w:rsidRPr="008761D4">
        <w:t>）环境时，需要非常专业的蜜罐，因为必须模拟这些受研究的复杂系统。</w:t>
      </w:r>
      <w:r w:rsidRPr="008761D4">
        <w:t xml:space="preserve">(Zhou et al., 2023) </w:t>
      </w:r>
      <w:r w:rsidRPr="008761D4">
        <w:t>详细阐述了高交互蜜罐的重要性，它允许对针对</w:t>
      </w:r>
      <w:r w:rsidRPr="008761D4">
        <w:t xml:space="preserve"> ICS </w:t>
      </w:r>
      <w:r w:rsidRPr="008761D4">
        <w:t>的攻击进行更深入的研究，并展示了高级对手如何实现最复杂的攻击。此类性质的蜜罐模仿整个系统，能够与攻击者进行长时间的交互，这为研究人员收集关于攻击所涉及的方法论、策略和过程的海量数据提供了可能。此外，正如</w:t>
      </w:r>
      <w:r w:rsidRPr="008761D4">
        <w:t xml:space="preserve"> (Rashid et al., 2024) </w:t>
      </w:r>
      <w:r w:rsidRPr="008761D4">
        <w:t>所证明的，云端蜜罐的可扩展性和灵活性使其在工业环境中更加实用，因为它们可以轻松部署在不同的环境中。在研究针对关键基础设施的网络攻击时，这种有效性所付出的代价是高昂的资源成本。高交互蜜罐需要详细的配置来模拟真实的</w:t>
      </w:r>
      <w:r w:rsidRPr="008761D4">
        <w:t xml:space="preserve"> ICS </w:t>
      </w:r>
      <w:r w:rsidRPr="008761D4">
        <w:t>环境，因此其部署是资源密集型且具有技术挑战性的</w:t>
      </w:r>
      <w:r w:rsidRPr="008761D4">
        <w:t xml:space="preserve"> (Conti et al., </w:t>
      </w:r>
      <w:proofErr w:type="gramStart"/>
      <w:r w:rsidRPr="008761D4">
        <w:t>2022)</w:t>
      </w:r>
      <w:r w:rsidRPr="008761D4">
        <w:t>。</w:t>
      </w:r>
      <w:proofErr w:type="gramEnd"/>
      <w:r w:rsidRPr="008761D4">
        <w:t>虽然它们在部署和维护上存在技术难度，但由于能够提供关于网络威胁的详细情报，它们在保障关键工业系统安全方面是不可或缺的。</w:t>
      </w:r>
    </w:p>
    <w:p w14:paraId="04B36076" w14:textId="5112713C" w:rsidR="008761D4" w:rsidRDefault="008761D4">
      <w:pPr>
        <w:widowControl/>
        <w:jc w:val="left"/>
      </w:pPr>
      <w:r>
        <w:br w:type="page"/>
      </w:r>
    </w:p>
    <w:p w14:paraId="1668A72A" w14:textId="77777777" w:rsidR="008761D4" w:rsidRPr="008761D4" w:rsidRDefault="008761D4" w:rsidP="008761D4">
      <w:r w:rsidRPr="008761D4">
        <w:rPr>
          <w:b/>
          <w:bCs/>
        </w:rPr>
        <w:lastRenderedPageBreak/>
        <w:t xml:space="preserve">3. </w:t>
      </w:r>
      <w:r w:rsidRPr="008761D4">
        <w:rPr>
          <w:b/>
          <w:bCs/>
        </w:rPr>
        <w:t>系统设计与概览</w:t>
      </w:r>
    </w:p>
    <w:p w14:paraId="47E1BA4B" w14:textId="77777777" w:rsidR="008761D4" w:rsidRPr="008761D4" w:rsidRDefault="008761D4" w:rsidP="008761D4">
      <w:r w:rsidRPr="008761D4">
        <w:t>该诱饵</w:t>
      </w:r>
      <w:r w:rsidRPr="008761D4">
        <w:t xml:space="preserve"> Web API </w:t>
      </w:r>
      <w:r w:rsidRPr="008761D4">
        <w:t>蜜罐系统采用检索增强生成（</w:t>
      </w:r>
      <w:r w:rsidRPr="008761D4">
        <w:t>RAG</w:t>
      </w:r>
      <w:r w:rsidRPr="008761D4">
        <w:t>）框架，并结合微调后的大语言模型，生成在上下文语境下恰当且语义合理的响应。在这种架构设计中，系统试图尽可能地模拟真实的</w:t>
      </w:r>
      <w:r w:rsidRPr="008761D4">
        <w:t xml:space="preserve"> API </w:t>
      </w:r>
      <w:r w:rsidRPr="008761D4">
        <w:t>功能，以便在收集有关攻击者策略的有价值信息的同时误导潜在攻击者。该系统具有模块化架构，提高了</w:t>
      </w:r>
      <w:r w:rsidRPr="008761D4">
        <w:t xml:space="preserve"> API </w:t>
      </w:r>
      <w:r w:rsidRPr="008761D4">
        <w:t>交互模拟的自动化水平、可扩展性和准确性。</w:t>
      </w:r>
    </w:p>
    <w:p w14:paraId="45FD5C68" w14:textId="77777777" w:rsidR="008761D4" w:rsidRPr="008761D4" w:rsidRDefault="008761D4" w:rsidP="008761D4">
      <w:r w:rsidRPr="008761D4">
        <w:rPr>
          <w:b/>
          <w:bCs/>
        </w:rPr>
        <w:t xml:space="preserve">3.1. </w:t>
      </w:r>
      <w:r w:rsidRPr="008761D4">
        <w:rPr>
          <w:b/>
          <w:bCs/>
        </w:rPr>
        <w:t>检索增强生成框架</w:t>
      </w:r>
    </w:p>
    <w:p w14:paraId="23CEDFAB" w14:textId="77777777" w:rsidR="008761D4" w:rsidRPr="008761D4" w:rsidRDefault="008761D4" w:rsidP="008761D4">
      <w:r w:rsidRPr="008761D4">
        <w:t xml:space="preserve">RAG </w:t>
      </w:r>
      <w:r w:rsidRPr="008761D4">
        <w:t>是一种混合模型：它结合了检索型系统的精确性与生成式模型的灵活性。传统的生成模型虽然在生成类人文本方面表现出色，但通常受限于训练期间学习到的模式，因此容易给出脱离上下文或无关的回答；</w:t>
      </w:r>
      <w:r w:rsidRPr="008761D4">
        <w:t xml:space="preserve">RAG </w:t>
      </w:r>
      <w:r w:rsidRPr="008761D4">
        <w:t>克服了这一限制。它利用从外部知识源动态检索相关信息，将生成的输出</w:t>
      </w:r>
      <w:proofErr w:type="gramStart"/>
      <w:r w:rsidRPr="008761D4">
        <w:t>锚</w:t>
      </w:r>
      <w:proofErr w:type="gramEnd"/>
      <w:r w:rsidRPr="008761D4">
        <w:t>定在可验证的文档中，并确保响应与真实的</w:t>
      </w:r>
      <w:r w:rsidRPr="008761D4">
        <w:t xml:space="preserve"> API </w:t>
      </w:r>
      <w:r w:rsidRPr="008761D4">
        <w:t>功能紧密对齐。</w:t>
      </w:r>
    </w:p>
    <w:p w14:paraId="693DC748" w14:textId="77777777" w:rsidR="008761D4" w:rsidRPr="008761D4" w:rsidRDefault="008761D4" w:rsidP="008761D4">
      <w:r w:rsidRPr="008761D4">
        <w:t xml:space="preserve">RAG </w:t>
      </w:r>
      <w:r w:rsidRPr="008761D4">
        <w:t>框架分为两个连续阶段运行：</w:t>
      </w:r>
    </w:p>
    <w:p w14:paraId="0212F24C" w14:textId="77777777" w:rsidR="008761D4" w:rsidRPr="008761D4" w:rsidRDefault="008761D4" w:rsidP="008761D4">
      <w:pPr>
        <w:numPr>
          <w:ilvl w:val="0"/>
          <w:numId w:val="14"/>
        </w:numPr>
      </w:pPr>
      <w:r w:rsidRPr="008761D4">
        <w:rPr>
          <w:b/>
          <w:bCs/>
        </w:rPr>
        <w:t>检索阶段</w:t>
      </w:r>
      <w:r w:rsidRPr="008761D4">
        <w:t>：系统在</w:t>
      </w:r>
      <w:r w:rsidRPr="008761D4">
        <w:t xml:space="preserve"> API </w:t>
      </w:r>
      <w:r w:rsidRPr="008761D4">
        <w:t>文档的向量（</w:t>
      </w:r>
      <w:r w:rsidRPr="008761D4">
        <w:t>embeddings</w:t>
      </w:r>
      <w:r w:rsidRPr="008761D4">
        <w:t>）知识库中进行搜索，查找与传入的</w:t>
      </w:r>
      <w:r w:rsidRPr="008761D4">
        <w:t xml:space="preserve"> API </w:t>
      </w:r>
      <w:r w:rsidRPr="008761D4">
        <w:t>请求语义相似的条目。向量是通过句子转换器（</w:t>
      </w:r>
      <w:r w:rsidRPr="008761D4">
        <w:t>sentence transformer</w:t>
      </w:r>
      <w:r w:rsidRPr="008761D4">
        <w:t>）模型预先计算的，该模型捕捉了文档中每次</w:t>
      </w:r>
      <w:r w:rsidRPr="008761D4">
        <w:t xml:space="preserve"> API </w:t>
      </w:r>
      <w:r w:rsidRPr="008761D4">
        <w:t>交互的语义本质。</w:t>
      </w:r>
    </w:p>
    <w:p w14:paraId="2BE5F89F" w14:textId="77777777" w:rsidR="008761D4" w:rsidRPr="008761D4" w:rsidRDefault="008761D4" w:rsidP="008761D4">
      <w:pPr>
        <w:numPr>
          <w:ilvl w:val="0"/>
          <w:numId w:val="14"/>
        </w:numPr>
      </w:pPr>
      <w:r w:rsidRPr="008761D4">
        <w:rPr>
          <w:b/>
          <w:bCs/>
        </w:rPr>
        <w:t>生成阶段</w:t>
      </w:r>
      <w:r w:rsidRPr="008761D4">
        <w:t>：检索到的条目连同传入的请求上下文一起输入到大语言模型（</w:t>
      </w:r>
      <w:r w:rsidRPr="008761D4">
        <w:t>LLM</w:t>
      </w:r>
      <w:r w:rsidRPr="008761D4">
        <w:t>）中。这种双重输入确保了生成的响应与记录的</w:t>
      </w:r>
      <w:r w:rsidRPr="008761D4">
        <w:t xml:space="preserve"> API </w:t>
      </w:r>
      <w:r w:rsidRPr="008761D4">
        <w:t>行为保持一致，从而产生符合攻击者预期的输出。</w:t>
      </w:r>
    </w:p>
    <w:p w14:paraId="307FA948" w14:textId="77777777" w:rsidR="008761D4" w:rsidRPr="008761D4" w:rsidRDefault="008761D4" w:rsidP="008761D4">
      <w:r w:rsidRPr="008761D4">
        <w:t>这种机制使蜜罐能够适应不同的</w:t>
      </w:r>
      <w:r w:rsidRPr="008761D4">
        <w:t xml:space="preserve"> API </w:t>
      </w:r>
      <w:r w:rsidRPr="008761D4">
        <w:t>端点，从而提高其在欺骗攻击者和记录其交互方法方面的有效性。</w:t>
      </w:r>
    </w:p>
    <w:p w14:paraId="39D26A58" w14:textId="77777777" w:rsidR="008761D4" w:rsidRPr="008761D4" w:rsidRDefault="008761D4" w:rsidP="008761D4">
      <w:r w:rsidRPr="008761D4">
        <w:rPr>
          <w:b/>
          <w:bCs/>
        </w:rPr>
        <w:t xml:space="preserve">3.2. </w:t>
      </w:r>
      <w:r w:rsidRPr="008761D4">
        <w:rPr>
          <w:b/>
          <w:bCs/>
        </w:rPr>
        <w:t>系统架构</w:t>
      </w:r>
    </w:p>
    <w:p w14:paraId="584689A2" w14:textId="77777777" w:rsidR="008761D4" w:rsidRPr="008761D4" w:rsidRDefault="008761D4" w:rsidP="008761D4">
      <w:r w:rsidRPr="008761D4">
        <w:t>该系统的架构包含多个相互依赖的模块，每个模块都为诱饵系统的逼真度做出了独特贡献。该设计确保了提示</w:t>
      </w:r>
      <w:r w:rsidRPr="008761D4">
        <w:t>-</w:t>
      </w:r>
      <w:r w:rsidRPr="008761D4">
        <w:t>响应生成的自动化、检索的优化以及真实的</w:t>
      </w:r>
      <w:r w:rsidRPr="008761D4">
        <w:t xml:space="preserve"> API </w:t>
      </w:r>
      <w:r w:rsidRPr="008761D4">
        <w:t>模拟。系统架构如图</w:t>
      </w:r>
      <w:r w:rsidRPr="008761D4">
        <w:t xml:space="preserve"> 1 </w:t>
      </w:r>
      <w:r w:rsidRPr="008761D4">
        <w:t>所示。</w:t>
      </w:r>
    </w:p>
    <w:p w14:paraId="5D42DAA9" w14:textId="77777777" w:rsidR="008761D4" w:rsidRPr="008761D4" w:rsidRDefault="008761D4" w:rsidP="008761D4">
      <w:r w:rsidRPr="008761D4">
        <w:t>命令提取器（</w:t>
      </w:r>
      <w:r w:rsidRPr="008761D4">
        <w:t>Command Extractor</w:t>
      </w:r>
      <w:r w:rsidRPr="008761D4">
        <w:t>）模块处理</w:t>
      </w:r>
      <w:r w:rsidRPr="008761D4">
        <w:t xml:space="preserve"> API </w:t>
      </w:r>
      <w:r w:rsidRPr="008761D4">
        <w:t>文档，以提取关键细节，如</w:t>
      </w:r>
      <w:r w:rsidRPr="008761D4">
        <w:t xml:space="preserve"> HTTP </w:t>
      </w:r>
      <w:r w:rsidRPr="008761D4">
        <w:t>方法、路径、参数和预期响应。例如，针对智能家居自动化平台的请求可能包括：</w:t>
      </w:r>
    </w:p>
    <w:p w14:paraId="55ABAFC5" w14:textId="5BE899D5" w:rsidR="008761D4" w:rsidRPr="008761D4" w:rsidRDefault="008761D4" w:rsidP="008761D4">
      <w:r w:rsidRPr="008761D4">
        <w:t>请求：方法：</w:t>
      </w:r>
      <w:r w:rsidRPr="008761D4">
        <w:t>POST</w:t>
      </w:r>
      <w:r w:rsidRPr="008761D4">
        <w:t>；路径：</w:t>
      </w:r>
      <w:r w:rsidRPr="008761D4">
        <w:t>/</w:t>
      </w:r>
      <w:proofErr w:type="spellStart"/>
      <w:r w:rsidRPr="008761D4">
        <w:t>api</w:t>
      </w:r>
      <w:proofErr w:type="spellEnd"/>
      <w:r w:rsidRPr="008761D4">
        <w:t>/light-control</w:t>
      </w:r>
      <w:r w:rsidRPr="008761D4">
        <w:t>；数据</w:t>
      </w:r>
      <w:r w:rsidRPr="008761D4">
        <w:t>={'</w:t>
      </w:r>
      <w:proofErr w:type="spellStart"/>
      <w:r w:rsidRPr="008761D4">
        <w:t>deviceId</w:t>
      </w:r>
      <w:proofErr w:type="spellEnd"/>
      <w:r w:rsidRPr="008761D4">
        <w:t>': 'LIGHT001', 'action': '</w:t>
      </w:r>
      <w:proofErr w:type="spellStart"/>
      <w:r w:rsidRPr="008761D4">
        <w:t>turn_on</w:t>
      </w:r>
      <w:proofErr w:type="spellEnd"/>
      <w:r w:rsidRPr="008761D4">
        <w:t>', 'brightness': 75}</w:t>
      </w:r>
    </w:p>
    <w:p w14:paraId="3682EB37" w14:textId="77777777" w:rsidR="008761D4" w:rsidRPr="008761D4" w:rsidRDefault="008761D4" w:rsidP="008761D4">
      <w:r w:rsidRPr="008761D4">
        <w:t>响应：</w:t>
      </w:r>
      <w:r w:rsidRPr="008761D4">
        <w:t>200 OK</w:t>
      </w:r>
      <w:r w:rsidRPr="008761D4">
        <w:t>；</w:t>
      </w:r>
      <w:r w:rsidRPr="008761D4">
        <w:t>{'</w:t>
      </w:r>
      <w:proofErr w:type="spellStart"/>
      <w:r w:rsidRPr="008761D4">
        <w:t>deviceId</w:t>
      </w:r>
      <w:proofErr w:type="spellEnd"/>
      <w:r w:rsidRPr="008761D4">
        <w:t>': 'LIGHT001', 'status': 'on', 'brightness': 75}</w:t>
      </w:r>
    </w:p>
    <w:p w14:paraId="4B8EFD10" w14:textId="3D2F46CB" w:rsidR="003C25A7" w:rsidRDefault="00B0088D">
      <w:r>
        <w:rPr>
          <w:noProof/>
        </w:rPr>
        <w:drawing>
          <wp:inline distT="0" distB="0" distL="0" distR="0" wp14:anchorId="59BBA6A9" wp14:editId="4C958454">
            <wp:extent cx="5274310" cy="3006090"/>
            <wp:effectExtent l="0" t="0" r="2540" b="3810"/>
            <wp:docPr id="361189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9208" name=""/>
                    <pic:cNvPicPr/>
                  </pic:nvPicPr>
                  <pic:blipFill>
                    <a:blip r:embed="rId7"/>
                    <a:stretch>
                      <a:fillRect/>
                    </a:stretch>
                  </pic:blipFill>
                  <pic:spPr>
                    <a:xfrm>
                      <a:off x="0" y="0"/>
                      <a:ext cx="5274310" cy="3006090"/>
                    </a:xfrm>
                    <a:prstGeom prst="rect">
                      <a:avLst/>
                    </a:prstGeom>
                  </pic:spPr>
                </pic:pic>
              </a:graphicData>
            </a:graphic>
          </wp:inline>
        </w:drawing>
      </w:r>
    </w:p>
    <w:p w14:paraId="69556B65" w14:textId="399DACC4" w:rsidR="00BB6D70" w:rsidRPr="00BB6D70" w:rsidRDefault="00BB6D70" w:rsidP="00BB6D70">
      <w:pPr>
        <w:rPr>
          <w:rFonts w:hint="eastAsia"/>
        </w:rPr>
      </w:pPr>
      <w:r w:rsidRPr="00BB6D70">
        <w:t>图</w:t>
      </w:r>
      <w:r w:rsidRPr="00BB6D70">
        <w:t xml:space="preserve"> 1. </w:t>
      </w:r>
      <w:r w:rsidRPr="00BB6D70">
        <w:t>系统架构</w:t>
      </w:r>
    </w:p>
    <w:p w14:paraId="70ED3C54" w14:textId="77777777" w:rsidR="00BB6D70" w:rsidRPr="00BB6D70" w:rsidRDefault="00BB6D70" w:rsidP="00BB6D70">
      <w:r w:rsidRPr="00BB6D70">
        <w:lastRenderedPageBreak/>
        <w:t>提取的细节被转换为结构化的提示</w:t>
      </w:r>
      <w:r w:rsidRPr="00BB6D70">
        <w:t>-</w:t>
      </w:r>
      <w:r w:rsidRPr="00BB6D70">
        <w:t>响应对（</w:t>
      </w:r>
      <w:r w:rsidRPr="00BB6D70">
        <w:t>prompt-response pairs</w:t>
      </w:r>
      <w:r w:rsidRPr="00BB6D70">
        <w:t>），用于微调大语言模型（</w:t>
      </w:r>
      <w:r w:rsidRPr="00BB6D70">
        <w:t>LLM</w:t>
      </w:r>
      <w:r w:rsidRPr="00BB6D70">
        <w:t>）。</w:t>
      </w:r>
    </w:p>
    <w:p w14:paraId="583046EB" w14:textId="77777777" w:rsidR="00BB6D70" w:rsidRPr="00BB6D70" w:rsidRDefault="00BB6D70" w:rsidP="00BB6D70">
      <w:r w:rsidRPr="00BB6D70">
        <w:t>系统的检索组件通过对</w:t>
      </w:r>
      <w:r w:rsidRPr="00BB6D70">
        <w:t xml:space="preserve"> API </w:t>
      </w:r>
      <w:r w:rsidRPr="00BB6D70">
        <w:t>文档的预计算向量（</w:t>
      </w:r>
      <w:r w:rsidRPr="00BB6D70">
        <w:t>embeddings</w:t>
      </w:r>
      <w:r w:rsidRPr="00BB6D70">
        <w:t>）进行语义搜索，在知识库中查找上下文相关的条目，从而实现快速且准确的相似性搜索。一旦检索到相关条目，经过微调的语言模型就会将该信息与接收到的请求结合起来，生成符合</w:t>
      </w:r>
      <w:r w:rsidRPr="00BB6D70">
        <w:t xml:space="preserve"> API </w:t>
      </w:r>
      <w:r w:rsidRPr="00BB6D70">
        <w:t>规范的响应。这确保了生成的响应格式正确且简洁，从而维持真实</w:t>
      </w:r>
      <w:r w:rsidRPr="00BB6D70">
        <w:t xml:space="preserve"> API </w:t>
      </w:r>
      <w:r w:rsidRPr="00BB6D70">
        <w:t>交互的外观。为了验证这些响应，一个基于</w:t>
      </w:r>
      <w:r w:rsidRPr="00BB6D70">
        <w:t xml:space="preserve"> BERT </w:t>
      </w:r>
      <w:r w:rsidRPr="00BB6D70">
        <w:t>的相似性模型将它们与真实的</w:t>
      </w:r>
      <w:r w:rsidRPr="00BB6D70">
        <w:t xml:space="preserve"> API </w:t>
      </w:r>
      <w:r w:rsidRPr="00BB6D70">
        <w:t>输出进行比较，通过相似性得分来衡量一致性。达到设定阈值的响应将被部署，而未达到阈值的响应将被标记以进行重新训练或优化，以保证高保真度。最后，</w:t>
      </w:r>
      <w:r w:rsidRPr="00BB6D70">
        <w:t xml:space="preserve">API </w:t>
      </w:r>
      <w:r w:rsidRPr="00BB6D70">
        <w:t>响应格式化器（</w:t>
      </w:r>
      <w:r w:rsidRPr="00BB6D70">
        <w:t>formatter</w:t>
      </w:r>
      <w:r w:rsidRPr="00BB6D70">
        <w:t>）通过移除不必要的元数据来增强输出，以确保结构的一致性，并提高蜜罐令人信服地模拟真实</w:t>
      </w:r>
      <w:r w:rsidRPr="00BB6D70">
        <w:t xml:space="preserve"> API </w:t>
      </w:r>
      <w:r w:rsidRPr="00BB6D70">
        <w:t>的能力。</w:t>
      </w:r>
    </w:p>
    <w:p w14:paraId="4F1D8E7F" w14:textId="77777777" w:rsidR="00BB6D70" w:rsidRPr="00BB6D70" w:rsidRDefault="00BB6D70" w:rsidP="00BB6D70">
      <w:r w:rsidRPr="00BB6D70">
        <w:t>该系统通过不断用新记录的交互更新知识库，自动为各种</w:t>
      </w:r>
      <w:r w:rsidRPr="00BB6D70">
        <w:t xml:space="preserve"> API </w:t>
      </w:r>
      <w:r w:rsidRPr="00BB6D70">
        <w:t>生成提示</w:t>
      </w:r>
      <w:r w:rsidRPr="00BB6D70">
        <w:t>-</w:t>
      </w:r>
      <w:r w:rsidRPr="00BB6D70">
        <w:t>响应对，从而支持可扩展性。因此，该蜜罐可以处理多样化的</w:t>
      </w:r>
      <w:r w:rsidRPr="00BB6D70">
        <w:t xml:space="preserve"> API </w:t>
      </w:r>
      <w:r w:rsidRPr="00BB6D70">
        <w:t>端点，同时保持高响应质量，其架构足够灵活，能够适应这些不断演变的攻击向量，具有非常好的长期适用性。</w:t>
      </w:r>
    </w:p>
    <w:p w14:paraId="388F4346" w14:textId="57E92371" w:rsidR="00BB6D70" w:rsidRDefault="00BB6D70">
      <w:pPr>
        <w:widowControl/>
        <w:jc w:val="left"/>
      </w:pPr>
      <w:r>
        <w:br w:type="page"/>
      </w:r>
    </w:p>
    <w:p w14:paraId="51F4D7EB" w14:textId="77777777" w:rsidR="00BB6D70" w:rsidRPr="00BB6D70" w:rsidRDefault="00BB6D70" w:rsidP="00BB6D70">
      <w:r w:rsidRPr="00BB6D70">
        <w:rPr>
          <w:b/>
          <w:bCs/>
        </w:rPr>
        <w:lastRenderedPageBreak/>
        <w:t xml:space="preserve">4. </w:t>
      </w:r>
      <w:r w:rsidRPr="00BB6D70">
        <w:rPr>
          <w:b/>
          <w:bCs/>
        </w:rPr>
        <w:t>数据收集与训练</w:t>
      </w:r>
    </w:p>
    <w:p w14:paraId="390C2252" w14:textId="77777777" w:rsidR="00BB6D70" w:rsidRPr="00BB6D70" w:rsidRDefault="00BB6D70" w:rsidP="00BB6D70">
      <w:r w:rsidRPr="00BB6D70">
        <w:t>蜜罐系统训练数据的质量、多样性和代表性在很大程度上决定了其有效性。训练数据集以</w:t>
      </w:r>
      <w:r w:rsidRPr="00BB6D70">
        <w:t xml:space="preserve"> API </w:t>
      </w:r>
      <w:r w:rsidRPr="00BB6D70">
        <w:t>文档为基础，并辅以相关方法以确保遵守隐私标准并保持结构完整性。这种精细的校准进一步增强了大语言模型（</w:t>
      </w:r>
      <w:r w:rsidRPr="00BB6D70">
        <w:t>LLM</w:t>
      </w:r>
      <w:r w:rsidRPr="00BB6D70">
        <w:t>）生成真实</w:t>
      </w:r>
      <w:r w:rsidRPr="00BB6D70">
        <w:t xml:space="preserve"> API </w:t>
      </w:r>
      <w:r w:rsidRPr="00BB6D70">
        <w:t>响应的能力。</w:t>
      </w:r>
    </w:p>
    <w:p w14:paraId="74B38ED4" w14:textId="77777777" w:rsidR="00BB6D70" w:rsidRPr="00BB6D70" w:rsidRDefault="00BB6D70" w:rsidP="00BB6D70">
      <w:r w:rsidRPr="00BB6D70">
        <w:rPr>
          <w:b/>
          <w:bCs/>
        </w:rPr>
        <w:t xml:space="preserve">4.1. API </w:t>
      </w:r>
      <w:r w:rsidRPr="00BB6D70">
        <w:rPr>
          <w:b/>
          <w:bCs/>
        </w:rPr>
        <w:t>文档作为训练数据</w:t>
      </w:r>
    </w:p>
    <w:p w14:paraId="277B541A" w14:textId="77777777" w:rsidR="00BB6D70" w:rsidRPr="00BB6D70" w:rsidRDefault="00BB6D70" w:rsidP="00BB6D70">
      <w:r w:rsidRPr="00BB6D70">
        <w:t xml:space="preserve">API </w:t>
      </w:r>
      <w:r w:rsidRPr="00BB6D70">
        <w:t>文档通常由</w:t>
      </w:r>
      <w:r w:rsidRPr="00BB6D70">
        <w:t xml:space="preserve"> Swagger </w:t>
      </w:r>
      <w:r w:rsidRPr="00BB6D70">
        <w:t>或</w:t>
      </w:r>
      <w:r w:rsidRPr="00BB6D70">
        <w:t xml:space="preserve"> </w:t>
      </w:r>
      <w:proofErr w:type="spellStart"/>
      <w:r w:rsidRPr="00BB6D70">
        <w:t>OpenAPI</w:t>
      </w:r>
      <w:proofErr w:type="spellEnd"/>
      <w:r w:rsidRPr="00BB6D70">
        <w:t xml:space="preserve"> </w:t>
      </w:r>
      <w:r w:rsidRPr="00BB6D70">
        <w:t>等工具自动生成，包含了每个端点功能的详细描述，包括</w:t>
      </w:r>
      <w:r w:rsidRPr="00BB6D70">
        <w:t xml:space="preserve"> HTTP </w:t>
      </w:r>
      <w:r w:rsidRPr="00BB6D70">
        <w:t>方法、参数和预期响应。这些信息随后被转化为结构化的提示</w:t>
      </w:r>
      <w:r w:rsidRPr="00BB6D70">
        <w:t>-</w:t>
      </w:r>
      <w:r w:rsidRPr="00BB6D70">
        <w:t>响应对，并构成了知识库。</w:t>
      </w:r>
    </w:p>
    <w:p w14:paraId="3DFAFD53" w14:textId="77777777" w:rsidR="00BB6D70" w:rsidRPr="00BB6D70" w:rsidRDefault="00BB6D70" w:rsidP="00BB6D70">
      <w:r w:rsidRPr="00BB6D70">
        <w:t>本研究中使用的数据</w:t>
      </w:r>
      <w:proofErr w:type="gramStart"/>
      <w:r w:rsidRPr="00BB6D70">
        <w:t>集创建</w:t>
      </w:r>
      <w:proofErr w:type="gramEnd"/>
      <w:r w:rsidRPr="00BB6D70">
        <w:t>自源于各种内部项目的</w:t>
      </w:r>
      <w:r w:rsidRPr="00BB6D70">
        <w:t xml:space="preserve"> Swagger JSON </w:t>
      </w:r>
      <w:r w:rsidRPr="00BB6D70">
        <w:t>文件。这些文件提供了全面的</w:t>
      </w:r>
      <w:r w:rsidRPr="00BB6D70">
        <w:t xml:space="preserve"> API </w:t>
      </w:r>
      <w:r w:rsidRPr="00BB6D70">
        <w:t>文档，包括</w:t>
      </w:r>
      <w:r w:rsidRPr="00BB6D70">
        <w:t xml:space="preserve"> HTTP </w:t>
      </w:r>
      <w:r w:rsidRPr="00BB6D70">
        <w:t>方法、端点、参数和预期响应。该数据</w:t>
      </w:r>
      <w:proofErr w:type="gramStart"/>
      <w:r w:rsidRPr="00BB6D70">
        <w:t>集反映</w:t>
      </w:r>
      <w:proofErr w:type="gramEnd"/>
      <w:r w:rsidRPr="00BB6D70">
        <w:t>了真实世界的</w:t>
      </w:r>
      <w:r w:rsidRPr="00BB6D70">
        <w:t xml:space="preserve"> API </w:t>
      </w:r>
      <w:r w:rsidRPr="00BB6D70">
        <w:t>交互，并经过精心策划，以确保在物联网（</w:t>
      </w:r>
      <w:r w:rsidRPr="00BB6D70">
        <w:t>IoT</w:t>
      </w:r>
      <w:r w:rsidRPr="00BB6D70">
        <w:t>）、医疗保健、金融和电子商务等不同领域的代表性。为了维护数据完整性和安全性，</w:t>
      </w:r>
      <w:r w:rsidRPr="00BB6D70">
        <w:t xml:space="preserve">Swagger </w:t>
      </w:r>
      <w:r w:rsidRPr="00BB6D70">
        <w:t>文件中的敏感信息进行了匿名化处理。这包括将可识别信息替换为占位符令牌，同时保留准确模型训练所需的结构模式。使用内部生成的</w:t>
      </w:r>
      <w:r w:rsidRPr="00BB6D70">
        <w:t xml:space="preserve"> Swagger </w:t>
      </w:r>
      <w:r w:rsidRPr="00BB6D70">
        <w:t>文件确保了数据集与实际应用的相关性，同时遵守了数据隐私标准。由于隐私和专有权限制，该数据集不公开使用，但在合理请求下可以访问。这一精心设计的数据集使</w:t>
      </w:r>
      <w:r w:rsidRPr="00BB6D70">
        <w:t xml:space="preserve"> </w:t>
      </w:r>
      <w:proofErr w:type="spellStart"/>
      <w:r w:rsidRPr="00BB6D70">
        <w:t>DecoyPot</w:t>
      </w:r>
      <w:proofErr w:type="spellEnd"/>
      <w:r w:rsidRPr="00BB6D70">
        <w:t xml:space="preserve"> </w:t>
      </w:r>
      <w:r w:rsidRPr="00BB6D70">
        <w:t>能够模拟真实的</w:t>
      </w:r>
      <w:r w:rsidRPr="00BB6D70">
        <w:t xml:space="preserve"> API </w:t>
      </w:r>
      <w:r w:rsidRPr="00BB6D70">
        <w:t>行为，确保其能够适应各种领域并有效欺骗针对特定系统的攻击者。</w:t>
      </w:r>
    </w:p>
    <w:p w14:paraId="60D51FBC" w14:textId="77777777" w:rsidR="00BB6D70" w:rsidRPr="00BB6D70" w:rsidRDefault="00BB6D70" w:rsidP="00BB6D70">
      <w:r w:rsidRPr="00BB6D70">
        <w:t>该数据集包含来自各个领域的</w:t>
      </w:r>
      <w:r w:rsidRPr="00BB6D70">
        <w:t xml:space="preserve"> API </w:t>
      </w:r>
      <w:r w:rsidRPr="00BB6D70">
        <w:t>文档概览，其中包括大量的应用案例，以确保广泛的训练和鲁棒性。从这个意义上说，这种多样性将增强蜜罐在不同</w:t>
      </w:r>
      <w:r w:rsidRPr="00BB6D70">
        <w:t xml:space="preserve"> API </w:t>
      </w:r>
      <w:r w:rsidRPr="00BB6D70">
        <w:t>设计中的泛化能力，使其能够高度适应各种攻击方案。</w:t>
      </w:r>
    </w:p>
    <w:p w14:paraId="6B2F4D2E" w14:textId="77777777" w:rsidR="00BB6D70" w:rsidRPr="00BB6D70" w:rsidRDefault="00BB6D70" w:rsidP="00BB6D70">
      <w:r w:rsidRPr="00BB6D70">
        <w:t>该数据集涵盖的另一个大领域是</w:t>
      </w:r>
      <w:r w:rsidRPr="00BB6D70">
        <w:rPr>
          <w:b/>
          <w:bCs/>
        </w:rPr>
        <w:t>电子商务</w:t>
      </w:r>
      <w:r w:rsidRPr="00BB6D70">
        <w:rPr>
          <w:b/>
          <w:bCs/>
        </w:rPr>
        <w:t xml:space="preserve"> API</w:t>
      </w:r>
      <w:r w:rsidRPr="00BB6D70">
        <w:t>；这些</w:t>
      </w:r>
      <w:r w:rsidRPr="00BB6D70">
        <w:t xml:space="preserve"> API </w:t>
      </w:r>
      <w:r w:rsidRPr="00BB6D70">
        <w:t>描述了涉及订单处理、产品目录管理和支付流程的关键任务。其中许多</w:t>
      </w:r>
      <w:r w:rsidRPr="00BB6D70">
        <w:t xml:space="preserve"> API </w:t>
      </w:r>
      <w:r w:rsidRPr="00BB6D70">
        <w:t>往往相互关联或具有分层的数据结构，构成了复杂的设置，蜜罐必须在一系列</w:t>
      </w:r>
      <w:proofErr w:type="gramStart"/>
      <w:r w:rsidRPr="00BB6D70">
        <w:t>交互中</w:t>
      </w:r>
      <w:proofErr w:type="gramEnd"/>
      <w:r w:rsidRPr="00BB6D70">
        <w:t>真实地模拟这些设置。有效地模拟此类工作流程意味着模拟在线零售平台中的常见漏洞。</w:t>
      </w:r>
    </w:p>
    <w:p w14:paraId="10B0CE68" w14:textId="77777777" w:rsidR="00BB6D70" w:rsidRPr="00BB6D70" w:rsidRDefault="00BB6D70" w:rsidP="00BB6D70">
      <w:r w:rsidRPr="00BB6D70">
        <w:t>另一个关键领域是</w:t>
      </w:r>
      <w:r w:rsidRPr="00BB6D70">
        <w:rPr>
          <w:b/>
          <w:bCs/>
        </w:rPr>
        <w:t>家庭自动化</w:t>
      </w:r>
      <w:r w:rsidRPr="00BB6D70">
        <w:rPr>
          <w:b/>
          <w:bCs/>
        </w:rPr>
        <w:t xml:space="preserve"> API</w:t>
      </w:r>
      <w:r w:rsidRPr="00BB6D70">
        <w:t>，它是智能家居设置中指挥</w:t>
      </w:r>
      <w:r w:rsidRPr="00BB6D70">
        <w:t xml:space="preserve"> IoT </w:t>
      </w:r>
      <w:r w:rsidRPr="00BB6D70">
        <w:t>设备的核心。这些</w:t>
      </w:r>
      <w:r w:rsidRPr="00BB6D70">
        <w:t xml:space="preserve"> API </w:t>
      </w:r>
      <w:r w:rsidRPr="00BB6D70">
        <w:t>处理诸如设备控制（例如，调整恒温器设置或开关灯）和管理用户访问以确保安全等操作。将它们包含在数据集中将使蜜罐能够模拟典型的</w:t>
      </w:r>
      <w:r w:rsidRPr="00BB6D70">
        <w:t xml:space="preserve"> IoT </w:t>
      </w:r>
      <w:r w:rsidRPr="00BB6D70">
        <w:t>系统复杂交互，从而对针对智能家居基础设施的攻击者产生意义。</w:t>
      </w:r>
    </w:p>
    <w:p w14:paraId="69EB2673" w14:textId="77777777" w:rsidR="00BB6D70" w:rsidRPr="00BB6D70" w:rsidRDefault="00BB6D70" w:rsidP="00BB6D70">
      <w:r w:rsidRPr="00BB6D70">
        <w:t>数据集还涉及</w:t>
      </w:r>
      <w:r w:rsidRPr="00BB6D70">
        <w:rPr>
          <w:b/>
          <w:bCs/>
        </w:rPr>
        <w:t>医疗保健</w:t>
      </w:r>
      <w:r w:rsidRPr="00BB6D70">
        <w:rPr>
          <w:b/>
          <w:bCs/>
        </w:rPr>
        <w:t xml:space="preserve"> API</w:t>
      </w:r>
      <w:r w:rsidRPr="00BB6D70">
        <w:t>，它们负责处理患者记录、处方和排班等非常敏感的操作。此类</w:t>
      </w:r>
      <w:r w:rsidRPr="00BB6D70">
        <w:t xml:space="preserve"> API </w:t>
      </w:r>
      <w:r w:rsidRPr="00BB6D70">
        <w:t>受到有关数据隐私和完整性安全的严格监管要求。因此，在这些</w:t>
      </w:r>
      <w:r w:rsidRPr="00BB6D70">
        <w:t xml:space="preserve"> API </w:t>
      </w:r>
      <w:r w:rsidRPr="00BB6D70">
        <w:t>上训练蜜罐有助于后者模拟处理敏感个人和医疗信息的系统，而这些系统正是被利用的目标。</w:t>
      </w:r>
    </w:p>
    <w:p w14:paraId="7D2EEC3B" w14:textId="77777777" w:rsidR="00BB6D70" w:rsidRPr="00BB6D70" w:rsidRDefault="00BB6D70" w:rsidP="00BB6D70">
      <w:r w:rsidRPr="00BB6D70">
        <w:rPr>
          <w:b/>
          <w:bCs/>
        </w:rPr>
        <w:t>金融系统</w:t>
      </w:r>
      <w:r w:rsidRPr="00BB6D70">
        <w:t>是高价值领域，</w:t>
      </w:r>
      <w:r w:rsidRPr="00BB6D70">
        <w:rPr>
          <w:b/>
          <w:bCs/>
        </w:rPr>
        <w:t>金融</w:t>
      </w:r>
      <w:r w:rsidRPr="00BB6D70">
        <w:rPr>
          <w:b/>
          <w:bCs/>
        </w:rPr>
        <w:t xml:space="preserve"> API</w:t>
      </w:r>
      <w:r w:rsidRPr="00BB6D70">
        <w:t xml:space="preserve"> </w:t>
      </w:r>
      <w:r w:rsidRPr="00BB6D70">
        <w:t>也是训练数据的一部分，它们支持账户管理、资金转账、运行欺诈检测等无数功能，允许蜜罐模拟安全的金融工作流程，并在交易验证、用户身份验证或欺诈预防系统中重现那些在常见攻击操作中暴露的漏洞。</w:t>
      </w:r>
    </w:p>
    <w:p w14:paraId="0C298734" w14:textId="77777777" w:rsidR="00BB6D70" w:rsidRPr="00BB6D70" w:rsidRDefault="00BB6D70" w:rsidP="00BB6D70">
      <w:r w:rsidRPr="00BB6D70">
        <w:t>最后，该数据</w:t>
      </w:r>
      <w:proofErr w:type="gramStart"/>
      <w:r w:rsidRPr="00BB6D70">
        <w:t>集包括</w:t>
      </w:r>
      <w:proofErr w:type="gramEnd"/>
      <w:r w:rsidRPr="00BB6D70">
        <w:rPr>
          <w:b/>
          <w:bCs/>
        </w:rPr>
        <w:t>学生管理</w:t>
      </w:r>
      <w:r w:rsidRPr="00BB6D70">
        <w:rPr>
          <w:b/>
          <w:bCs/>
        </w:rPr>
        <w:t xml:space="preserve"> API</w:t>
      </w:r>
      <w:r w:rsidRPr="00BB6D70">
        <w:t>：这些</w:t>
      </w:r>
      <w:r w:rsidRPr="00BB6D70">
        <w:t xml:space="preserve"> API </w:t>
      </w:r>
      <w:r w:rsidRPr="00BB6D70">
        <w:t>实际上广泛应用于教育机构，用于存储学生记录、课程注册和学业成绩。蜜罐可以在这些数据上进行训练，增强其模拟教育行政系统的能力，从而检测和抵消针对敏感教育数据或破坏机构流程的各种形式的攻击。</w:t>
      </w:r>
    </w:p>
    <w:p w14:paraId="30347B6E" w14:textId="77777777" w:rsidR="00BB6D70" w:rsidRPr="00BB6D70" w:rsidRDefault="00BB6D70" w:rsidP="00BB6D70">
      <w:r w:rsidRPr="00BB6D70">
        <w:t>训练数据集将允许从不同</w:t>
      </w:r>
      <w:r w:rsidRPr="00BB6D70">
        <w:t xml:space="preserve"> API </w:t>
      </w:r>
      <w:r w:rsidRPr="00BB6D70">
        <w:t>领域中提取知识，从而探索不同应用场景中常见的工作流程、数据架构和交互模式。这将确保蜜罐在动态适应不断变化的攻击向量方面始终有效，无论其目标是哪个领域。因此，训练数据的多样性带来了更大的灵活性，增强了该系统作为网络安全工具的可靠性。</w:t>
      </w:r>
    </w:p>
    <w:p w14:paraId="5D5922F7" w14:textId="77777777" w:rsidR="00BB6D70" w:rsidRPr="00BB6D70" w:rsidRDefault="00BB6D70" w:rsidP="00BB6D70">
      <w:r w:rsidRPr="00BB6D70">
        <w:t xml:space="preserve">API </w:t>
      </w:r>
      <w:r w:rsidRPr="00BB6D70">
        <w:t>文档中的敏感数据经过脱敏处理，以符合数据隐私和安全法规。脱敏过程将敏感信息替换为通用的占位符，在保护用户数据的同时保留了结构模式。例如：</w:t>
      </w:r>
    </w:p>
    <w:p w14:paraId="3F9F455B" w14:textId="77777777" w:rsidR="00BB6D70" w:rsidRPr="00BB6D70" w:rsidRDefault="00BB6D70" w:rsidP="00BB6D70">
      <w:r w:rsidRPr="00BB6D70">
        <w:t>原始数据：</w:t>
      </w:r>
      <w:r w:rsidRPr="00BB6D70">
        <w:t>{'</w:t>
      </w:r>
      <w:proofErr w:type="spellStart"/>
      <w:r w:rsidRPr="00BB6D70">
        <w:t>deviceId</w:t>
      </w:r>
      <w:proofErr w:type="spellEnd"/>
      <w:r w:rsidRPr="00BB6D70">
        <w:t>': 'LIGHT001', 'location': 'Living Room', 'brightness': 75, '</w:t>
      </w:r>
      <w:proofErr w:type="spellStart"/>
      <w:r w:rsidRPr="00BB6D70">
        <w:t>userId</w:t>
      </w:r>
      <w:proofErr w:type="spellEnd"/>
      <w:r w:rsidRPr="00BB6D70">
        <w:t>': 'USER001'}</w:t>
      </w:r>
    </w:p>
    <w:p w14:paraId="5C3495EA" w14:textId="77777777" w:rsidR="00BB6D70" w:rsidRPr="00BB6D70" w:rsidRDefault="00BB6D70" w:rsidP="00BB6D70">
      <w:r w:rsidRPr="00BB6D70">
        <w:t>脱敏数据：</w:t>
      </w:r>
      <w:r w:rsidRPr="00BB6D70">
        <w:t>{'</w:t>
      </w:r>
      <w:proofErr w:type="spellStart"/>
      <w:r w:rsidRPr="00BB6D70">
        <w:t>deviceId</w:t>
      </w:r>
      <w:proofErr w:type="spellEnd"/>
      <w:r w:rsidRPr="00BB6D70">
        <w:t xml:space="preserve">': '&lt;DEVICE_ID&gt;', 'location': '&lt;LOCATION&gt;', 'brightness': &lt;BRIGHTNESS&gt;, </w:t>
      </w:r>
      <w:r w:rsidRPr="00BB6D70">
        <w:lastRenderedPageBreak/>
        <w:t>'</w:t>
      </w:r>
      <w:proofErr w:type="spellStart"/>
      <w:r w:rsidRPr="00BB6D70">
        <w:t>userId</w:t>
      </w:r>
      <w:proofErr w:type="spellEnd"/>
      <w:r w:rsidRPr="00BB6D70">
        <w:t>': '&lt;USER_ID&gt;'}</w:t>
      </w:r>
    </w:p>
    <w:p w14:paraId="68681463" w14:textId="77777777" w:rsidR="00BB6D70" w:rsidRPr="00BB6D70" w:rsidRDefault="00BB6D70" w:rsidP="00BB6D70">
      <w:r w:rsidRPr="00BB6D70">
        <w:t>这一过程确保了大语言模型（</w:t>
      </w:r>
      <w:r w:rsidRPr="00BB6D70">
        <w:t>LLM</w:t>
      </w:r>
      <w:r w:rsidRPr="00BB6D70">
        <w:t>）仅学习泛化后的模式，从而降低了数据泄露的风险。</w:t>
      </w:r>
    </w:p>
    <w:p w14:paraId="64AFE151" w14:textId="77777777" w:rsidR="00BB6D70" w:rsidRPr="00BB6D70" w:rsidRDefault="00BB6D70" w:rsidP="00BB6D70">
      <w:r w:rsidRPr="00BB6D70">
        <w:rPr>
          <w:b/>
          <w:bCs/>
        </w:rPr>
        <w:t xml:space="preserve">4.2. </w:t>
      </w:r>
      <w:r w:rsidRPr="00BB6D70">
        <w:rPr>
          <w:b/>
          <w:bCs/>
        </w:rPr>
        <w:t>大语言模型（</w:t>
      </w:r>
      <w:r w:rsidRPr="00BB6D70">
        <w:rPr>
          <w:b/>
          <w:bCs/>
        </w:rPr>
        <w:t>LLM</w:t>
      </w:r>
      <w:r w:rsidRPr="00BB6D70">
        <w:rPr>
          <w:b/>
          <w:bCs/>
        </w:rPr>
        <w:t>）的微调</w:t>
      </w:r>
    </w:p>
    <w:p w14:paraId="4A63BD69" w14:textId="77777777" w:rsidR="00BB6D70" w:rsidRPr="00BB6D70" w:rsidRDefault="00BB6D70" w:rsidP="00BB6D70">
      <w:r w:rsidRPr="00BB6D70">
        <w:t>微调过程利用</w:t>
      </w:r>
      <w:r w:rsidRPr="00BB6D70">
        <w:t xml:space="preserve"> RAG </w:t>
      </w:r>
      <w:r w:rsidRPr="00BB6D70">
        <w:t>框架来优化</w:t>
      </w:r>
      <w:r w:rsidRPr="00BB6D70">
        <w:t xml:space="preserve"> LLM</w:t>
      </w:r>
      <w:r w:rsidRPr="00BB6D70">
        <w:t>，使其能够生成符合</w:t>
      </w:r>
      <w:r w:rsidRPr="00BB6D70">
        <w:t xml:space="preserve"> API </w:t>
      </w:r>
      <w:r w:rsidRPr="00BB6D70">
        <w:t>规范的响应。该过程主要涉及创建一个知识库，其中包含从</w:t>
      </w:r>
      <w:r w:rsidRPr="00BB6D70">
        <w:t xml:space="preserve"> API </w:t>
      </w:r>
      <w:r w:rsidRPr="00BB6D70">
        <w:t>文档中收集的提示（</w:t>
      </w:r>
      <w:r w:rsidRPr="00BB6D70">
        <w:t>prompt</w:t>
      </w:r>
      <w:r w:rsidRPr="00BB6D70">
        <w:t>）和响应（</w:t>
      </w:r>
      <w:r w:rsidRPr="00BB6D70">
        <w:t>response</w:t>
      </w:r>
      <w:r w:rsidRPr="00BB6D70">
        <w:t>）对。知识库中的每个条目都由一个捕捉</w:t>
      </w:r>
      <w:r w:rsidRPr="00BB6D70">
        <w:t xml:space="preserve"> API </w:t>
      </w:r>
      <w:r w:rsidRPr="00BB6D70">
        <w:t>请求模式的提示及其对应的编码了预期输出的响应组成，从而为生成过程中的上下文锚定奠定基础。</w:t>
      </w:r>
    </w:p>
    <w:p w14:paraId="6F664EF1" w14:textId="77777777" w:rsidR="00BB6D70" w:rsidRPr="00BB6D70" w:rsidRDefault="00BB6D70" w:rsidP="00BB6D70">
      <w:r w:rsidRPr="00BB6D70">
        <w:t>系统会将传入的</w:t>
      </w:r>
      <w:r w:rsidRPr="00BB6D70">
        <w:t xml:space="preserve"> API </w:t>
      </w:r>
      <w:r w:rsidRPr="00BB6D70">
        <w:t>请求编码为向量（</w:t>
      </w:r>
      <w:r w:rsidRPr="00BB6D70">
        <w:t>embeddings</w:t>
      </w:r>
      <w:r w:rsidRPr="00BB6D70">
        <w:t>），并将其与知识库中预处理且索引化的向量进行比较。通过这种方式，系统利用余弦相似度选择上下文最相关的条目，并始终展示与传入请求最接近的信息。这些条目构成了</w:t>
      </w:r>
      <w:r w:rsidRPr="00BB6D70">
        <w:t xml:space="preserve"> LLM </w:t>
      </w:r>
      <w:r w:rsidRPr="00BB6D70">
        <w:t>的输入上下文，从而合成具有与记录的</w:t>
      </w:r>
      <w:r w:rsidRPr="00BB6D70">
        <w:t xml:space="preserve"> API </w:t>
      </w:r>
      <w:r w:rsidRPr="00BB6D70">
        <w:t>行为一致的上下文行为的响应。这种方法实现了连贯的锚定，并最大限度地减少了可能向攻击者暗示蜜罐是伪造的不匹配响应。</w:t>
      </w:r>
    </w:p>
    <w:p w14:paraId="42EF5FAC" w14:textId="77777777" w:rsidR="00BB6D70" w:rsidRPr="00BB6D70" w:rsidRDefault="00BB6D70" w:rsidP="00BB6D70">
      <w:r w:rsidRPr="00BB6D70">
        <w:t>相似性验证模块利用基于</w:t>
      </w:r>
      <w:r w:rsidRPr="00BB6D70">
        <w:t xml:space="preserve"> BERT </w:t>
      </w:r>
      <w:r w:rsidRPr="00BB6D70">
        <w:t>的模型来检查语义一致性，根据记录的</w:t>
      </w:r>
      <w:r w:rsidRPr="00BB6D70">
        <w:t xml:space="preserve"> API </w:t>
      </w:r>
      <w:r w:rsidRPr="00BB6D70">
        <w:t>输出验证生成的响应。相似度得分达到或高于阈值的响应被视为可信并予以部署，而得分低于阈值的响应则被标记以供优化或排除使用。系统采用这种严格的验证方法，确保蜜罐每次</w:t>
      </w:r>
      <w:proofErr w:type="gramStart"/>
      <w:r w:rsidRPr="00BB6D70">
        <w:t>交互都</w:t>
      </w:r>
      <w:proofErr w:type="gramEnd"/>
      <w:r w:rsidRPr="00BB6D70">
        <w:t>具有真实性和上下文相关性。</w:t>
      </w:r>
    </w:p>
    <w:p w14:paraId="665E31BE" w14:textId="77777777" w:rsidR="00BB6D70" w:rsidRPr="00BB6D70" w:rsidRDefault="00BB6D70" w:rsidP="00BB6D70">
      <w:r w:rsidRPr="00BB6D70">
        <w:rPr>
          <w:b/>
          <w:bCs/>
        </w:rPr>
        <w:t xml:space="preserve">4.3. </w:t>
      </w:r>
      <w:r w:rsidRPr="00BB6D70">
        <w:rPr>
          <w:b/>
          <w:bCs/>
        </w:rPr>
        <w:t>工具与技术</w:t>
      </w:r>
    </w:p>
    <w:p w14:paraId="46A73DFC" w14:textId="77777777" w:rsidR="00BB6D70" w:rsidRPr="00BB6D70" w:rsidRDefault="00BB6D70" w:rsidP="00BB6D70">
      <w:r w:rsidRPr="00BB6D70">
        <w:t>该蜜罐系统的相似性验证模块跨越了物联网家居自动化、金融、医疗和学生管理等多个领域，并利用了一个稳健的计算框架。该框架集成了基于</w:t>
      </w:r>
      <w:proofErr w:type="gramStart"/>
      <w:r w:rsidRPr="00BB6D70">
        <w:t>预训练</w:t>
      </w:r>
      <w:proofErr w:type="gramEnd"/>
      <w:r w:rsidRPr="00BB6D70">
        <w:t xml:space="preserve"> Transformer </w:t>
      </w:r>
      <w:r w:rsidRPr="00BB6D70">
        <w:t>的嵌入（</w:t>
      </w:r>
      <w:r w:rsidRPr="00BB6D70">
        <w:t>embeddings</w:t>
      </w:r>
      <w:r w:rsidRPr="00BB6D70">
        <w:t>）与先进的相似性度量指标，以确保生成的响应与真实的</w:t>
      </w:r>
      <w:r w:rsidRPr="00BB6D70">
        <w:t xml:space="preserve"> API </w:t>
      </w:r>
      <w:r w:rsidRPr="00BB6D70">
        <w:t>行为之间保持语义连贯。通过维持这种高度的一致性，系统增强了其在跨多个领域准确模拟现实世界</w:t>
      </w:r>
      <w:r w:rsidRPr="00BB6D70">
        <w:t xml:space="preserve"> API </w:t>
      </w:r>
      <w:r w:rsidRPr="00BB6D70">
        <w:t>交互的信誉，从而强化了其在欺骗和情报收集方面的有效性。</w:t>
      </w:r>
    </w:p>
    <w:p w14:paraId="1901BEF8" w14:textId="77777777" w:rsidR="00BB6D70" w:rsidRPr="00BB6D70" w:rsidRDefault="00BB6D70" w:rsidP="00BB6D70">
      <w:r w:rsidRPr="00BB6D70">
        <w:t>系统默认使用</w:t>
      </w:r>
      <w:r w:rsidRPr="00BB6D70">
        <w:t xml:space="preserve"> BERT </w:t>
      </w:r>
      <w:r w:rsidRPr="00BB6D70">
        <w:t>模型（具体为</w:t>
      </w:r>
      <w:r w:rsidRPr="00BB6D70">
        <w:t xml:space="preserve"> </w:t>
      </w:r>
      <w:proofErr w:type="spellStart"/>
      <w:r w:rsidRPr="00BB6D70">
        <w:t>bert</w:t>
      </w:r>
      <w:proofErr w:type="spellEnd"/>
      <w:r w:rsidRPr="00BB6D70">
        <w:t>-base-uncased</w:t>
      </w:r>
      <w:r w:rsidRPr="00BB6D70">
        <w:t>）作为生成文本数据稠密语义嵌入的核心组件。由于能够轻松获取</w:t>
      </w:r>
      <w:r w:rsidRPr="00BB6D70">
        <w:t xml:space="preserve"> API </w:t>
      </w:r>
      <w:r w:rsidRPr="00BB6D70">
        <w:t>请求和响应的上下文关系，系统可以将传入的请求和知识库条目都编码为有意义的向量表示。该模型的工作原理是从最后一个隐藏层提取嵌入，并对其进行平均处理，从而获得单个</w:t>
      </w:r>
      <w:proofErr w:type="gramStart"/>
      <w:r w:rsidRPr="00BB6D70">
        <w:t>句子级</w:t>
      </w:r>
      <w:proofErr w:type="gramEnd"/>
      <w:r w:rsidRPr="00BB6D70">
        <w:t>的嵌入；这很好地平衡了效率与语义丰富度。</w:t>
      </w:r>
    </w:p>
    <w:p w14:paraId="73080270" w14:textId="77777777" w:rsidR="00BB6D70" w:rsidRPr="00BB6D70" w:rsidRDefault="00BB6D70" w:rsidP="00BB6D70">
      <w:r w:rsidRPr="00BB6D70">
        <w:t>对于任何输入文本、</w:t>
      </w:r>
      <w:r w:rsidRPr="00BB6D70">
        <w:t xml:space="preserve">API </w:t>
      </w:r>
      <w:r w:rsidRPr="00BB6D70">
        <w:t>请求或知识库条目，系统都会通过将其传入</w:t>
      </w:r>
      <w:r w:rsidRPr="00BB6D70">
        <w:t xml:space="preserve"> Transformer </w:t>
      </w:r>
      <w:r w:rsidRPr="00BB6D70">
        <w:t>模型来计算其嵌入：通过对标记化（</w:t>
      </w:r>
      <w:r w:rsidRPr="00BB6D70">
        <w:t>tokenized</w:t>
      </w:r>
      <w:r w:rsidRPr="00BB6D70">
        <w:t>）输入进行基于注意力的编码，生成全面的语义表示。这些嵌入构成了生成输出以及与记录在案的</w:t>
      </w:r>
      <w:r w:rsidRPr="00BB6D70">
        <w:t xml:space="preserve"> API </w:t>
      </w:r>
      <w:r w:rsidRPr="00BB6D70">
        <w:t>行为进行相似性比较的基础。</w:t>
      </w:r>
    </w:p>
    <w:p w14:paraId="488B6DCB" w14:textId="77777777" w:rsidR="00BB6D70" w:rsidRPr="00BB6D70" w:rsidRDefault="00BB6D70" w:rsidP="00BB6D70">
      <w:r w:rsidRPr="00BB6D70">
        <w:t>生成的</w:t>
      </w:r>
      <w:r w:rsidRPr="00BB6D70">
        <w:t xml:space="preserve"> API </w:t>
      </w:r>
      <w:r w:rsidRPr="00BB6D70">
        <w:t>响应与文档记录的响应之间的相似程度通过</w:t>
      </w:r>
      <w:r w:rsidRPr="00BB6D70">
        <w:t>**</w:t>
      </w:r>
      <w:r w:rsidRPr="00BB6D70">
        <w:t>余弦相似度（</w:t>
      </w:r>
      <w:r w:rsidRPr="00BB6D70">
        <w:t>Cosine Similarity</w:t>
      </w:r>
      <w:r w:rsidRPr="00BB6D70">
        <w:t>）</w:t>
      </w:r>
      <w:r w:rsidRPr="00BB6D70">
        <w:t>**</w:t>
      </w:r>
      <w:r w:rsidRPr="00BB6D70">
        <w:t>进行衡量。余弦相似度是指两个高维向量之间的夹角距离，它计算出一个范围在</w:t>
      </w:r>
      <w:r w:rsidRPr="00BB6D70">
        <w:t xml:space="preserve"> </w:t>
      </w:r>
      <w:r w:rsidRPr="00BB6D70">
        <w:rPr>
          <w:b/>
          <w:bCs/>
        </w:rPr>
        <w:t xml:space="preserve">-1 </w:t>
      </w:r>
      <w:r w:rsidRPr="00BB6D70">
        <w:rPr>
          <w:b/>
          <w:bCs/>
        </w:rPr>
        <w:t>到</w:t>
      </w:r>
      <w:r w:rsidRPr="00BB6D70">
        <w:rPr>
          <w:b/>
          <w:bCs/>
        </w:rPr>
        <w:t xml:space="preserve"> 1</w:t>
      </w:r>
      <w:r w:rsidRPr="00BB6D70">
        <w:t xml:space="preserve"> </w:t>
      </w:r>
      <w:r w:rsidRPr="00BB6D70">
        <w:t>之间的归一化分数。分值越高，意味着语义重叠和对齐程度越高。</w:t>
      </w:r>
    </w:p>
    <w:p w14:paraId="27FFD7D8" w14:textId="77777777" w:rsidR="00BB6D70" w:rsidRPr="00BB6D70" w:rsidRDefault="00BB6D70" w:rsidP="00BB6D70">
      <w:r w:rsidRPr="00BB6D70">
        <w:t>系统的知识库是一个结构化存储库，包含源自</w:t>
      </w:r>
      <w:r w:rsidRPr="00BB6D70">
        <w:t xml:space="preserve"> API </w:t>
      </w:r>
      <w:r w:rsidRPr="00BB6D70">
        <w:t>文档的提示</w:t>
      </w:r>
      <w:r w:rsidRPr="00BB6D70">
        <w:t>-</w:t>
      </w:r>
      <w:r w:rsidRPr="00BB6D70">
        <w:t>响应对（</w:t>
      </w:r>
      <w:r w:rsidRPr="00BB6D70">
        <w:t>prompt-response pairs</w:t>
      </w:r>
      <w:r w:rsidRPr="00BB6D70">
        <w:t>）。每个条目包括：</w:t>
      </w:r>
    </w:p>
    <w:p w14:paraId="1D083DCE" w14:textId="77777777" w:rsidR="00BB6D70" w:rsidRPr="00BB6D70" w:rsidRDefault="00BB6D70" w:rsidP="00BB6D70">
      <w:pPr>
        <w:numPr>
          <w:ilvl w:val="0"/>
          <w:numId w:val="15"/>
        </w:numPr>
      </w:pPr>
      <w:r w:rsidRPr="00BB6D70">
        <w:rPr>
          <w:b/>
          <w:bCs/>
        </w:rPr>
        <w:t>提示（</w:t>
      </w:r>
      <w:r w:rsidRPr="00BB6D70">
        <w:rPr>
          <w:b/>
          <w:bCs/>
        </w:rPr>
        <w:t>Prompt</w:t>
      </w:r>
      <w:r w:rsidRPr="00BB6D70">
        <w:rPr>
          <w:b/>
          <w:bCs/>
        </w:rPr>
        <w:t>）</w:t>
      </w:r>
      <w:r w:rsidRPr="00BB6D70">
        <w:t>：</w:t>
      </w:r>
      <w:r w:rsidRPr="00BB6D70">
        <w:t xml:space="preserve">API </w:t>
      </w:r>
      <w:r w:rsidRPr="00BB6D70">
        <w:t>请求的文本描述。</w:t>
      </w:r>
    </w:p>
    <w:p w14:paraId="6037D47C" w14:textId="77777777" w:rsidR="00BB6D70" w:rsidRPr="00BB6D70" w:rsidRDefault="00BB6D70" w:rsidP="00BB6D70">
      <w:pPr>
        <w:numPr>
          <w:ilvl w:val="0"/>
          <w:numId w:val="15"/>
        </w:numPr>
      </w:pPr>
      <w:r w:rsidRPr="00BB6D70">
        <w:rPr>
          <w:b/>
          <w:bCs/>
        </w:rPr>
        <w:t>响应（</w:t>
      </w:r>
      <w:r w:rsidRPr="00BB6D70">
        <w:rPr>
          <w:b/>
          <w:bCs/>
        </w:rPr>
        <w:t>Response</w:t>
      </w:r>
      <w:r w:rsidRPr="00BB6D70">
        <w:rPr>
          <w:b/>
          <w:bCs/>
        </w:rPr>
        <w:t>）</w:t>
      </w:r>
      <w:r w:rsidRPr="00BB6D70">
        <w:t>：</w:t>
      </w:r>
      <w:r w:rsidRPr="00BB6D70">
        <w:t xml:space="preserve">API </w:t>
      </w:r>
      <w:r w:rsidRPr="00BB6D70">
        <w:t>规范中记录的预期输出。</w:t>
      </w:r>
    </w:p>
    <w:p w14:paraId="6C545EED" w14:textId="77777777" w:rsidR="00BB6D70" w:rsidRPr="00BB6D70" w:rsidRDefault="00BB6D70" w:rsidP="00BB6D70">
      <w:r w:rsidRPr="00BB6D70">
        <w:t>系统迭代地在知识库中搜索与给定</w:t>
      </w:r>
      <w:r w:rsidRPr="00BB6D70">
        <w:t xml:space="preserve"> API </w:t>
      </w:r>
      <w:r w:rsidRPr="00BB6D70">
        <w:t>请求语义最相关的条目。通过对比条目的向量嵌入（</w:t>
      </w:r>
      <w:r w:rsidRPr="00BB6D70">
        <w:t>embeddings</w:t>
      </w:r>
      <w:r w:rsidRPr="00BB6D70">
        <w:t>），系统选择相似度最高的条目，从而生成在上下文语境中恰当的响应。</w:t>
      </w:r>
    </w:p>
    <w:p w14:paraId="7BCA9012" w14:textId="77777777" w:rsidR="00BB6D70" w:rsidRPr="00BB6D70" w:rsidRDefault="00BB6D70" w:rsidP="00BB6D70">
      <w:r w:rsidRPr="00BB6D70">
        <w:t>提供的文本输入经过广泛的预处理，以确保与</w:t>
      </w:r>
      <w:r w:rsidRPr="00BB6D70">
        <w:t xml:space="preserve"> Transformer </w:t>
      </w:r>
      <w:r w:rsidRPr="00BB6D70">
        <w:t>模型的兼容性。这些文本预处理包括：</w:t>
      </w:r>
    </w:p>
    <w:p w14:paraId="25060AFC" w14:textId="77777777" w:rsidR="00BB6D70" w:rsidRPr="00BB6D70" w:rsidRDefault="00BB6D70" w:rsidP="00BB6D70">
      <w:pPr>
        <w:numPr>
          <w:ilvl w:val="0"/>
          <w:numId w:val="16"/>
        </w:numPr>
      </w:pPr>
      <w:r w:rsidRPr="00BB6D70">
        <w:rPr>
          <w:b/>
          <w:bCs/>
        </w:rPr>
        <w:t>分词（</w:t>
      </w:r>
      <w:r w:rsidRPr="00BB6D70">
        <w:rPr>
          <w:b/>
          <w:bCs/>
        </w:rPr>
        <w:t>Tokenization</w:t>
      </w:r>
      <w:r w:rsidRPr="00BB6D70">
        <w:rPr>
          <w:b/>
          <w:bCs/>
        </w:rPr>
        <w:t>）</w:t>
      </w:r>
      <w:r w:rsidRPr="00BB6D70">
        <w:t>：将输入文本拆分</w:t>
      </w:r>
      <w:proofErr w:type="gramStart"/>
      <w:r w:rsidRPr="00BB6D70">
        <w:t>为子词单元</w:t>
      </w:r>
      <w:proofErr w:type="gramEnd"/>
      <w:r w:rsidRPr="00BB6D70">
        <w:t>。</w:t>
      </w:r>
    </w:p>
    <w:p w14:paraId="73E0368B" w14:textId="77777777" w:rsidR="00BB6D70" w:rsidRPr="00BB6D70" w:rsidRDefault="00BB6D70" w:rsidP="00BB6D70">
      <w:pPr>
        <w:numPr>
          <w:ilvl w:val="0"/>
          <w:numId w:val="16"/>
        </w:numPr>
      </w:pPr>
      <w:r w:rsidRPr="00BB6D70">
        <w:rPr>
          <w:b/>
          <w:bCs/>
        </w:rPr>
        <w:t>填充与截断（</w:t>
      </w:r>
      <w:r w:rsidRPr="00BB6D70">
        <w:rPr>
          <w:b/>
          <w:bCs/>
        </w:rPr>
        <w:t>Padding and Truncation</w:t>
      </w:r>
      <w:r w:rsidRPr="00BB6D70">
        <w:rPr>
          <w:b/>
          <w:bCs/>
        </w:rPr>
        <w:t>）</w:t>
      </w:r>
      <w:r w:rsidRPr="00BB6D70">
        <w:t>：保持输入长度的一致性。</w:t>
      </w:r>
    </w:p>
    <w:p w14:paraId="7B9959E5" w14:textId="77777777" w:rsidR="00BB6D70" w:rsidRPr="00BB6D70" w:rsidRDefault="00BB6D70" w:rsidP="00BB6D70">
      <w:pPr>
        <w:numPr>
          <w:ilvl w:val="0"/>
          <w:numId w:val="16"/>
        </w:numPr>
      </w:pPr>
      <w:r w:rsidRPr="00BB6D70">
        <w:rPr>
          <w:b/>
          <w:bCs/>
        </w:rPr>
        <w:t>特殊标记（</w:t>
      </w:r>
      <w:r w:rsidRPr="00BB6D70">
        <w:rPr>
          <w:b/>
          <w:bCs/>
        </w:rPr>
        <w:t>Special Tokens</w:t>
      </w:r>
      <w:r w:rsidRPr="00BB6D70">
        <w:rPr>
          <w:b/>
          <w:bCs/>
        </w:rPr>
        <w:t>）</w:t>
      </w:r>
      <w:r w:rsidRPr="00BB6D70">
        <w:t>：加入用于标记序列边界的特殊符号（如</w:t>
      </w:r>
      <w:r w:rsidRPr="00BB6D70">
        <w:t xml:space="preserve"> [CLS] </w:t>
      </w:r>
      <w:r w:rsidRPr="00BB6D70">
        <w:t>和</w:t>
      </w:r>
      <w:r w:rsidRPr="00BB6D70">
        <w:t xml:space="preserve"> [SEP]</w:t>
      </w:r>
      <w:r w:rsidRPr="00BB6D70">
        <w:t>）。</w:t>
      </w:r>
    </w:p>
    <w:p w14:paraId="451A9982" w14:textId="77777777" w:rsidR="00BB6D70" w:rsidRPr="00BB6D70" w:rsidRDefault="00BB6D70" w:rsidP="00BB6D70">
      <w:r w:rsidRPr="00BB6D70">
        <w:t>该预处理流程保证了向量生成的一致性，从而确保了准确的语义比较。</w:t>
      </w:r>
    </w:p>
    <w:p w14:paraId="287FD8AF" w14:textId="77777777" w:rsidR="00BB6D70" w:rsidRPr="00BB6D70" w:rsidRDefault="00BB6D70" w:rsidP="00BB6D70">
      <w:r w:rsidRPr="00BB6D70">
        <w:t>该系统的架构设计旨在适应知识库的增长，且不会出现性能下降。其基于嵌入的检索机制使得相</w:t>
      </w:r>
      <w:r w:rsidRPr="00BB6D70">
        <w:lastRenderedPageBreak/>
        <w:t>似度的快速计算成为可能，这有助于蜜罐在加入新的</w:t>
      </w:r>
      <w:r w:rsidRPr="00BB6D70">
        <w:t xml:space="preserve"> API </w:t>
      </w:r>
      <w:r w:rsidRPr="00BB6D70">
        <w:t>端点和交互设置时有效地进行扩展。这将确保系统在面对不断演变的攻击向量时具备强大的适应能力。</w:t>
      </w:r>
    </w:p>
    <w:p w14:paraId="79A82AA3" w14:textId="77777777" w:rsidR="00BB6D70" w:rsidRPr="00BB6D70" w:rsidRDefault="00BB6D70" w:rsidP="00BB6D70">
      <w:pPr>
        <w:rPr>
          <w:b/>
          <w:bCs/>
        </w:rPr>
      </w:pPr>
      <w:r w:rsidRPr="00BB6D70">
        <w:rPr>
          <w:b/>
          <w:bCs/>
        </w:rPr>
        <w:t xml:space="preserve">4.4. </w:t>
      </w:r>
      <w:r w:rsidRPr="00BB6D70">
        <w:rPr>
          <w:b/>
          <w:bCs/>
        </w:rPr>
        <w:t>相似度评分评估</w:t>
      </w:r>
    </w:p>
    <w:p w14:paraId="4378B0D7" w14:textId="77777777" w:rsidR="00BB6D70" w:rsidRPr="00BB6D70" w:rsidRDefault="00BB6D70" w:rsidP="00BB6D70">
      <w:r w:rsidRPr="00BB6D70">
        <w:t>相似度评分评估在确保蜜罐生成的响应与合法</w:t>
      </w:r>
      <w:r w:rsidRPr="00BB6D70">
        <w:t xml:space="preserve"> API </w:t>
      </w:r>
      <w:r w:rsidRPr="00BB6D70">
        <w:t>行为之间的语义对齐方面起着至关重要的作用。该过程通过量化生成输出与文档记录响应之间的匹配程度来衡量其保真度，从而验证系统产生真实交互的能力。相似度分数使用余弦相似度计算，这是一种确定两个高维文本向量表示之间夹角接近程度的数学方法。</w:t>
      </w:r>
    </w:p>
    <w:p w14:paraId="08250B3D" w14:textId="77777777" w:rsidR="00BB6D70" w:rsidRPr="00BB6D70" w:rsidRDefault="00BB6D70" w:rsidP="00BB6D70">
      <w:r w:rsidRPr="00BB6D70">
        <w:t>为了计算这些分数，生成的响应和记录的</w:t>
      </w:r>
      <w:r w:rsidRPr="00BB6D70">
        <w:t xml:space="preserve"> API </w:t>
      </w:r>
      <w:r w:rsidRPr="00BB6D70">
        <w:t>响应首先通过基于</w:t>
      </w:r>
      <w:r w:rsidRPr="00BB6D70">
        <w:t xml:space="preserve"> Transformer </w:t>
      </w:r>
      <w:r w:rsidRPr="00BB6D70">
        <w:t>的嵌入模型，以获取捕捉单词和短语之间语义关系的稠密向量表示。通过对</w:t>
      </w:r>
      <w:r w:rsidRPr="00BB6D70">
        <w:t xml:space="preserve"> Transformer </w:t>
      </w:r>
      <w:r w:rsidRPr="00BB6D70">
        <w:t>最后一个隐藏层的标记嵌入进行平均处理，提取每个文本的嵌入，从而产生一个代表整个文本含义的向量。这个嵌入步骤有助于系统捕捉对于评估</w:t>
      </w:r>
      <w:r w:rsidRPr="00BB6D70">
        <w:t xml:space="preserve"> API </w:t>
      </w:r>
      <w:r w:rsidRPr="00BB6D70">
        <w:t>行为至关重要的微妙上下文。</w:t>
      </w:r>
    </w:p>
    <w:p w14:paraId="102CE28E" w14:textId="77777777" w:rsidR="00BB6D70" w:rsidRPr="00BB6D70" w:rsidRDefault="00BB6D70" w:rsidP="00BB6D70">
      <w:r w:rsidRPr="00BB6D70">
        <w:t>一旦生成了嵌入，下一步就是计算余弦相似度。该指标计算两个向量之间夹角的余弦值，返回一个范围在</w:t>
      </w:r>
      <w:r w:rsidRPr="00BB6D70">
        <w:t xml:space="preserve"> -1 </w:t>
      </w:r>
      <w:r w:rsidRPr="00BB6D70">
        <w:t>到</w:t>
      </w:r>
      <w:r w:rsidRPr="00BB6D70">
        <w:t xml:space="preserve"> 1 </w:t>
      </w:r>
      <w:r w:rsidRPr="00BB6D70">
        <w:t>之间的标量值。分值越接近</w:t>
      </w:r>
      <w:r w:rsidRPr="00BB6D70">
        <w:t xml:space="preserve"> 1</w:t>
      </w:r>
      <w:r w:rsidRPr="00BB6D70">
        <w:t>，语义相似度越高；分值接近</w:t>
      </w:r>
      <w:r w:rsidRPr="00BB6D70">
        <w:t xml:space="preserve"> 0 </w:t>
      </w:r>
      <w:r w:rsidRPr="00BB6D70">
        <w:t>则表示没有显著关联。在此应用中，负相似度分数极少出现，通常代表含义对立，这在</w:t>
      </w:r>
      <w:r w:rsidRPr="00BB6D70">
        <w:t xml:space="preserve"> API </w:t>
      </w:r>
      <w:r w:rsidRPr="00BB6D70">
        <w:t>响应生成中不太可能发生。该计算过程涉及分子中两个向量的点积，除以分母中两个向量模的乘积。这种处理实现了归一化，并确保相似度与嵌入向量的绝对大小无关。</w:t>
      </w:r>
    </w:p>
    <w:p w14:paraId="7F2A5816" w14:textId="77777777" w:rsidR="00BB6D70" w:rsidRPr="00BB6D70" w:rsidRDefault="00BB6D70" w:rsidP="00BB6D70">
      <w:r w:rsidRPr="00BB6D70">
        <w:t>相似性测试包括生成响应的嵌入向量与知识库中所有条目的预计算嵌入向量之间的比较。通过比较得出一个相似度分数，而所有条目中得分最高的那一个将被视为最相关的匹配。系统通过特定阈值进行质量过滤，该阈值通常在</w:t>
      </w:r>
      <w:r w:rsidRPr="00BB6D70">
        <w:t xml:space="preserve"> </w:t>
      </w:r>
      <w:r w:rsidRPr="00BB6D70">
        <w:rPr>
          <w:b/>
          <w:bCs/>
        </w:rPr>
        <w:t xml:space="preserve">0.85 </w:t>
      </w:r>
      <w:r w:rsidRPr="00BB6D70">
        <w:rPr>
          <w:b/>
          <w:bCs/>
        </w:rPr>
        <w:t>到</w:t>
      </w:r>
      <w:r w:rsidRPr="00BB6D70">
        <w:rPr>
          <w:b/>
          <w:bCs/>
        </w:rPr>
        <w:t xml:space="preserve"> 0.95</w:t>
      </w:r>
      <w:r w:rsidRPr="00BB6D70">
        <w:t xml:space="preserve"> </w:t>
      </w:r>
      <w:r w:rsidRPr="00BB6D70">
        <w:t>之间，具体取决于</w:t>
      </w:r>
      <w:r w:rsidRPr="00BB6D70">
        <w:t xml:space="preserve"> API </w:t>
      </w:r>
      <w:r w:rsidRPr="00BB6D70">
        <w:t>的复杂性和特定领域的要求。得分低于阈值的响应始终会被标记，以便进一步分析，这可能包括人工修改或使用更多数据对模型进行重新训练。</w:t>
      </w:r>
    </w:p>
    <w:p w14:paraId="16824C71" w14:textId="77777777" w:rsidR="00BB6D70" w:rsidRPr="00BB6D70" w:rsidRDefault="00BB6D70" w:rsidP="00BB6D70">
      <w:r w:rsidRPr="00BB6D70">
        <w:t>该系统还旨在处理相似性分析过程中出现的边缘情况。例如，参数不完整的模糊</w:t>
      </w:r>
      <w:r w:rsidRPr="00BB6D70">
        <w:t xml:space="preserve"> API </w:t>
      </w:r>
      <w:r w:rsidRPr="00BB6D70">
        <w:t>请求可能会导致特异性较低的嵌入向量，从而影响相似度分数。如果没有严格正确的答案，系统会根据上下文选择一个语义上最合理的匹配。当知识库中的多个条目都给出高分时，系统会利用辅助标准来选择条目：即通过响应长度或结构一致性来挑选最佳匹配。这种辅助评估提高了系统在处理困难案例时的可靠性。</w:t>
      </w:r>
    </w:p>
    <w:p w14:paraId="1FBB35B0" w14:textId="77777777" w:rsidR="00BB6D70" w:rsidRPr="00BB6D70" w:rsidRDefault="00BB6D70" w:rsidP="00BB6D70">
      <w:r w:rsidRPr="00BB6D70">
        <w:t>在该模型中，知识库中的所有条目都经过</w:t>
      </w:r>
      <w:proofErr w:type="gramStart"/>
      <w:r w:rsidRPr="00BB6D70">
        <w:t>预计算并系统</w:t>
      </w:r>
      <w:proofErr w:type="gramEnd"/>
      <w:r w:rsidRPr="00BB6D70">
        <w:t>地编入索引，以减少运行时比较相似度时的计算负荷。它</w:t>
      </w:r>
      <w:proofErr w:type="gramStart"/>
      <w:r w:rsidRPr="00BB6D70">
        <w:t>利用点积和</w:t>
      </w:r>
      <w:proofErr w:type="gramEnd"/>
      <w:r w:rsidRPr="00BB6D70">
        <w:t>向量</w:t>
      </w:r>
      <w:proofErr w:type="gramStart"/>
      <w:r w:rsidRPr="00BB6D70">
        <w:t>模计算</w:t>
      </w:r>
      <w:proofErr w:type="gramEnd"/>
      <w:r w:rsidRPr="00BB6D70">
        <w:t>等向量运算进行批处理，从而降低处理大型知识库时的延迟。这里的相应优化是通过</w:t>
      </w:r>
      <w:r w:rsidRPr="00BB6D70">
        <w:rPr>
          <w:b/>
          <w:bCs/>
        </w:rPr>
        <w:t>动态归一化</w:t>
      </w:r>
      <w:r w:rsidRPr="00BB6D70">
        <w:t>实现的</w:t>
      </w:r>
      <w:r w:rsidRPr="00BB6D70">
        <w:t>——</w:t>
      </w:r>
      <w:r w:rsidRPr="00BB6D70">
        <w:t>即根据每种</w:t>
      </w:r>
      <w:r w:rsidRPr="00BB6D70">
        <w:t xml:space="preserve"> API </w:t>
      </w:r>
      <w:r w:rsidRPr="00BB6D70">
        <w:t>类型的得分分布动态设置阈值。正如在</w:t>
      </w:r>
      <w:r w:rsidRPr="00BB6D70">
        <w:t xml:space="preserve"> IoT </w:t>
      </w:r>
      <w:r w:rsidRPr="00BB6D70">
        <w:t>智能家居场景中所见，这使得大量不同交互的响应验证保持了一致性。综合来看，这些技术方法有助于达到所需的准确性和可靠性水平，从而在蜜罐环境中</w:t>
      </w:r>
      <w:proofErr w:type="gramStart"/>
      <w:r w:rsidRPr="00BB6D70">
        <w:t>生成既</w:t>
      </w:r>
      <w:proofErr w:type="gramEnd"/>
      <w:r w:rsidRPr="00BB6D70">
        <w:t>具误导性、又在外观上具有令人信服的真实感的</w:t>
      </w:r>
      <w:r w:rsidRPr="00BB6D70">
        <w:t xml:space="preserve"> API </w:t>
      </w:r>
      <w:r w:rsidRPr="00BB6D70">
        <w:t>响应。</w:t>
      </w:r>
    </w:p>
    <w:p w14:paraId="26017926" w14:textId="60DC5CB1" w:rsidR="00957CA4" w:rsidRDefault="00957CA4">
      <w:pPr>
        <w:widowControl/>
        <w:jc w:val="left"/>
      </w:pPr>
      <w:r>
        <w:br w:type="page"/>
      </w:r>
    </w:p>
    <w:p w14:paraId="3CCCC9FC" w14:textId="77777777" w:rsidR="00957CA4" w:rsidRPr="00957CA4" w:rsidRDefault="00957CA4" w:rsidP="00957CA4">
      <w:r w:rsidRPr="00957CA4">
        <w:rPr>
          <w:b/>
          <w:bCs/>
        </w:rPr>
        <w:lastRenderedPageBreak/>
        <w:t xml:space="preserve">5. </w:t>
      </w:r>
      <w:r w:rsidRPr="00957CA4">
        <w:rPr>
          <w:b/>
          <w:bCs/>
        </w:rPr>
        <w:t>实现与部署</w:t>
      </w:r>
    </w:p>
    <w:p w14:paraId="176DA503" w14:textId="77777777" w:rsidR="00957CA4" w:rsidRPr="00957CA4" w:rsidRDefault="00957CA4" w:rsidP="00957CA4">
      <w:r w:rsidRPr="00957CA4">
        <w:rPr>
          <w:b/>
          <w:bCs/>
        </w:rPr>
        <w:t xml:space="preserve">5.1. </w:t>
      </w:r>
      <w:r w:rsidRPr="00957CA4">
        <w:rPr>
          <w:b/>
          <w:bCs/>
        </w:rPr>
        <w:t>系统部署</w:t>
      </w:r>
    </w:p>
    <w:p w14:paraId="64601D1C" w14:textId="77777777" w:rsidR="00957CA4" w:rsidRPr="00957CA4" w:rsidRDefault="00957CA4" w:rsidP="00957CA4">
      <w:r w:rsidRPr="00957CA4">
        <w:t>该蜜罐的</w:t>
      </w:r>
      <w:r w:rsidRPr="00957CA4">
        <w:t xml:space="preserve"> Web API </w:t>
      </w:r>
      <w:r w:rsidRPr="00957CA4">
        <w:t>端点模拟了真实的</w:t>
      </w:r>
      <w:r w:rsidRPr="00957CA4">
        <w:t xml:space="preserve"> Web API</w:t>
      </w:r>
      <w:r w:rsidRPr="00957CA4">
        <w:t>，并可与多种网络基础设施及</w:t>
      </w:r>
      <w:r w:rsidRPr="00957CA4">
        <w:t xml:space="preserve"> API </w:t>
      </w:r>
      <w:r w:rsidRPr="00957CA4">
        <w:t>管理系统协同工作。系统采用了多种端点架构和</w:t>
      </w:r>
      <w:r w:rsidRPr="00957CA4">
        <w:t xml:space="preserve"> API </w:t>
      </w:r>
      <w:r w:rsidRPr="00957CA4">
        <w:t>版本，针对不同的请求类型和协议标准来伪装成合法的</w:t>
      </w:r>
      <w:r w:rsidRPr="00957CA4">
        <w:t xml:space="preserve"> API </w:t>
      </w:r>
      <w:r w:rsidRPr="00957CA4">
        <w:t>服务。这些端点支持</w:t>
      </w:r>
      <w:r w:rsidRPr="00957CA4">
        <w:t xml:space="preserve"> JSON </w:t>
      </w:r>
      <w:r w:rsidRPr="00957CA4">
        <w:t>和</w:t>
      </w:r>
      <w:r w:rsidRPr="00957CA4">
        <w:t xml:space="preserve"> XML </w:t>
      </w:r>
      <w:r w:rsidRPr="00957CA4">
        <w:t>数据格式、速率限制（</w:t>
      </w:r>
      <w:r w:rsidRPr="00957CA4">
        <w:t>rate limits</w:t>
      </w:r>
      <w:r w:rsidRPr="00957CA4">
        <w:t>）、身份验证以及</w:t>
      </w:r>
      <w:r w:rsidRPr="00957CA4">
        <w:t xml:space="preserve"> HTTP </w:t>
      </w:r>
      <w:r w:rsidRPr="00957CA4">
        <w:t>响应代码。</w:t>
      </w:r>
    </w:p>
    <w:p w14:paraId="56499DC7" w14:textId="77777777" w:rsidR="00957CA4" w:rsidRPr="00957CA4" w:rsidRDefault="00957CA4" w:rsidP="00957CA4">
      <w:r w:rsidRPr="00957CA4">
        <w:t>为了提高可信度，蜜罐</w:t>
      </w:r>
      <w:r w:rsidRPr="00957CA4">
        <w:t xml:space="preserve"> API </w:t>
      </w:r>
      <w:r w:rsidRPr="00957CA4">
        <w:t>模仿了公共</w:t>
      </w:r>
      <w:r w:rsidRPr="00957CA4">
        <w:t xml:space="preserve"> API </w:t>
      </w:r>
      <w:r w:rsidRPr="00957CA4">
        <w:t>的功能并遵循端点命名规则。由于它能够灵活适应众多</w:t>
      </w:r>
      <w:r w:rsidRPr="00957CA4">
        <w:t xml:space="preserve"> API </w:t>
      </w:r>
      <w:r w:rsidRPr="00957CA4">
        <w:t>版本，攻击者很难将该蜜罐与真实</w:t>
      </w:r>
      <w:r w:rsidRPr="00957CA4">
        <w:t xml:space="preserve"> API </w:t>
      </w:r>
      <w:r w:rsidRPr="00957CA4">
        <w:t>区分开来。</w:t>
      </w:r>
      <w:r w:rsidRPr="00957CA4">
        <w:t xml:space="preserve">LLM </w:t>
      </w:r>
      <w:r w:rsidRPr="00957CA4">
        <w:t>会检查每个请求，并根据知识库中真实</w:t>
      </w:r>
      <w:r w:rsidRPr="00957CA4">
        <w:t xml:space="preserve"> API </w:t>
      </w:r>
      <w:r w:rsidRPr="00957CA4">
        <w:t>文档的提示</w:t>
      </w:r>
      <w:r w:rsidRPr="00957CA4">
        <w:t>-</w:t>
      </w:r>
      <w:r w:rsidRPr="00957CA4">
        <w:t>响应对（</w:t>
      </w:r>
      <w:r w:rsidRPr="00957CA4">
        <w:t>prompt-response pairs</w:t>
      </w:r>
      <w:r w:rsidRPr="00957CA4">
        <w:t>）生成合成回复。精心设计的诱饵确保了响应符合</w:t>
      </w:r>
      <w:r w:rsidRPr="00957CA4">
        <w:t xml:space="preserve"> API </w:t>
      </w:r>
      <w:r w:rsidRPr="00957CA4">
        <w:t>的预期。</w:t>
      </w:r>
    </w:p>
    <w:p w14:paraId="6136B6A1" w14:textId="77777777" w:rsidR="00957CA4" w:rsidRPr="00957CA4" w:rsidRDefault="00957CA4" w:rsidP="00957CA4">
      <w:r w:rsidRPr="00957CA4">
        <w:t>容器化和编排方案实现了在云端及本地网络中对多个蜜罐实例的扩展与管理。通过在容器中对蜜罐进行隔离和复制，可以以最少的配置在不同网络中实现快速部署。</w:t>
      </w:r>
      <w:r w:rsidRPr="00957CA4">
        <w:t xml:space="preserve">Kubernetes </w:t>
      </w:r>
      <w:r w:rsidRPr="00957CA4">
        <w:t>负责根据流量和需求对蜜罐实例进行编排缩放。系统的灵活性和模块化允许快速调整</w:t>
      </w:r>
      <w:r w:rsidRPr="00957CA4">
        <w:t xml:space="preserve"> API </w:t>
      </w:r>
      <w:r w:rsidRPr="00957CA4">
        <w:t>和端点配置，以应对新的攻击方法和实际服务的变更。该蜜罐与其他在线</w:t>
      </w:r>
      <w:r w:rsidRPr="00957CA4">
        <w:t xml:space="preserve"> API </w:t>
      </w:r>
      <w:r w:rsidRPr="00957CA4">
        <w:t>端点旨在与网络基础设施和</w:t>
      </w:r>
      <w:r w:rsidRPr="00957CA4">
        <w:t xml:space="preserve"> API </w:t>
      </w:r>
      <w:r w:rsidRPr="00957CA4">
        <w:t>管理系统无缝集成，使其看起来像真实的</w:t>
      </w:r>
      <w:r w:rsidRPr="00957CA4">
        <w:t xml:space="preserve"> API</w:t>
      </w:r>
      <w:r w:rsidRPr="00957CA4">
        <w:t>。这种部署方法通过使用多种端点架构和</w:t>
      </w:r>
      <w:r w:rsidRPr="00957CA4">
        <w:t xml:space="preserve"> API </w:t>
      </w:r>
      <w:r w:rsidRPr="00957CA4">
        <w:t>版本来处理不同的请求类型和协议标准，从而真实地模拟了</w:t>
      </w:r>
      <w:r w:rsidRPr="00957CA4">
        <w:t xml:space="preserve"> API </w:t>
      </w:r>
      <w:r w:rsidRPr="00957CA4">
        <w:t>服务。这些端点支持</w:t>
      </w:r>
      <w:r w:rsidRPr="00957CA4">
        <w:t xml:space="preserve"> JSON </w:t>
      </w:r>
      <w:r w:rsidRPr="00957CA4">
        <w:t>和</w:t>
      </w:r>
      <w:r w:rsidRPr="00957CA4">
        <w:t xml:space="preserve"> XML </w:t>
      </w:r>
      <w:r w:rsidRPr="00957CA4">
        <w:t>数据，并具备速率限制、身份验证和</w:t>
      </w:r>
      <w:r w:rsidRPr="00957CA4">
        <w:t xml:space="preserve"> HTTP </w:t>
      </w:r>
      <w:r w:rsidRPr="00957CA4">
        <w:t>响应代码等功能。</w:t>
      </w:r>
    </w:p>
    <w:p w14:paraId="52079A50" w14:textId="77777777" w:rsidR="00957CA4" w:rsidRPr="00957CA4" w:rsidRDefault="00957CA4" w:rsidP="00957CA4">
      <w:r w:rsidRPr="00957CA4">
        <w:t>蜜罐</w:t>
      </w:r>
      <w:r w:rsidRPr="00957CA4">
        <w:t xml:space="preserve"> API </w:t>
      </w:r>
      <w:r w:rsidRPr="00957CA4">
        <w:t>通过模仿公共</w:t>
      </w:r>
      <w:r w:rsidRPr="00957CA4">
        <w:t xml:space="preserve"> API </w:t>
      </w:r>
      <w:r w:rsidRPr="00957CA4">
        <w:t>的功能并遵循端点命名规则来增强其可信度。由于它能够灵活适应多种</w:t>
      </w:r>
      <w:r w:rsidRPr="00957CA4">
        <w:t xml:space="preserve"> API </w:t>
      </w:r>
      <w:r w:rsidRPr="00957CA4">
        <w:t>版本，攻击者很难将其与真实</w:t>
      </w:r>
      <w:r w:rsidRPr="00957CA4">
        <w:t xml:space="preserve"> API </w:t>
      </w:r>
      <w:r w:rsidRPr="00957CA4">
        <w:t>区分开来。</w:t>
      </w:r>
      <w:r w:rsidRPr="00957CA4">
        <w:t xml:space="preserve">LLM </w:t>
      </w:r>
      <w:r w:rsidRPr="00957CA4">
        <w:t>会检查每个请求，并利用知识库中</w:t>
      </w:r>
      <w:r w:rsidRPr="00957CA4">
        <w:t xml:space="preserve"> API </w:t>
      </w:r>
      <w:r w:rsidRPr="00957CA4">
        <w:t>文档的提示</w:t>
      </w:r>
      <w:r w:rsidRPr="00957CA4">
        <w:t>-</w:t>
      </w:r>
      <w:r w:rsidRPr="00957CA4">
        <w:t>响应对（</w:t>
      </w:r>
      <w:r w:rsidRPr="00957CA4">
        <w:t>prompt-response pairings</w:t>
      </w:r>
      <w:r w:rsidRPr="00957CA4">
        <w:t>）来模拟响应。这种精心设计的诱饵能够与真实的</w:t>
      </w:r>
      <w:r w:rsidRPr="00957CA4">
        <w:t xml:space="preserve"> API </w:t>
      </w:r>
      <w:r w:rsidRPr="00957CA4">
        <w:t>行为完全匹配。</w:t>
      </w:r>
    </w:p>
    <w:p w14:paraId="08B7C65C" w14:textId="77777777" w:rsidR="00957CA4" w:rsidRPr="00957CA4" w:rsidRDefault="00957CA4" w:rsidP="00957CA4">
      <w:r w:rsidRPr="00957CA4">
        <w:t>该方法利用容器化和编排技术，实现了在云端及本地网络中对多个蜜罐实例的扩展与管理。容器技术为蜜罐提供了隔离且可重复的环境，使其能够以极少的配置在网络中快速部署。</w:t>
      </w:r>
      <w:r w:rsidRPr="00957CA4">
        <w:t xml:space="preserve">Kubernetes </w:t>
      </w:r>
      <w:r w:rsidRPr="00957CA4">
        <w:t>则根据流量和需求负责蜜罐实例的编排缩放。系统的灵活性和模块化允许快速调整</w:t>
      </w:r>
      <w:r w:rsidRPr="00957CA4">
        <w:t xml:space="preserve"> API </w:t>
      </w:r>
      <w:r w:rsidRPr="00957CA4">
        <w:t>和端点配置，以应对不断变化的攻击技术和法律服务的变更。</w:t>
      </w:r>
    </w:p>
    <w:p w14:paraId="3FDC8068" w14:textId="77777777" w:rsidR="00957CA4" w:rsidRPr="00957CA4" w:rsidRDefault="00957CA4" w:rsidP="00957CA4">
      <w:r w:rsidRPr="00957CA4">
        <w:rPr>
          <w:b/>
          <w:bCs/>
        </w:rPr>
        <w:t xml:space="preserve">5.2. </w:t>
      </w:r>
      <w:r w:rsidRPr="00957CA4">
        <w:rPr>
          <w:b/>
          <w:bCs/>
        </w:rPr>
        <w:t>日志记录与监控</w:t>
      </w:r>
    </w:p>
    <w:p w14:paraId="0936EA4E" w14:textId="77777777" w:rsidR="00957CA4" w:rsidRPr="00957CA4" w:rsidRDefault="00957CA4" w:rsidP="00957CA4">
      <w:r w:rsidRPr="00957CA4">
        <w:t>蜜罐需要广泛的日志记录和监控，以便快速做出反应并进行长期的跨时段数据分析。为了支持未来的研究，蜜罐的所有交互（包括请求和响应）都会被记录下来。这些日志中最相关的元数据包括源</w:t>
      </w:r>
      <w:r w:rsidRPr="00957CA4">
        <w:t xml:space="preserve"> IP </w:t>
      </w:r>
      <w:r w:rsidRPr="00957CA4">
        <w:t>地址、请求时间戳、</w:t>
      </w:r>
      <w:r w:rsidRPr="00957CA4">
        <w:t xml:space="preserve">User-Agent </w:t>
      </w:r>
      <w:r w:rsidRPr="00957CA4">
        <w:t>详情以及</w:t>
      </w:r>
      <w:r w:rsidRPr="00957CA4">
        <w:t xml:space="preserve"> API </w:t>
      </w:r>
      <w:r w:rsidRPr="00957CA4">
        <w:t>端点。这些元数据为攻击路径和活动分析提供了一个完整的数据集。</w:t>
      </w:r>
    </w:p>
    <w:p w14:paraId="1AC7619E" w14:textId="77777777" w:rsidR="00957CA4" w:rsidRPr="00957CA4" w:rsidRDefault="00957CA4" w:rsidP="00957CA4">
      <w:r w:rsidRPr="00957CA4">
        <w:t>这些必要的数据有助于系统识别指示自动化探测或暴力破解攻击的异常趋势。相关的指标包括频率、类型和来源。日志能够突出显示与潜在攻击相关的模式和趋势，例如针对特定端点的利用和</w:t>
      </w:r>
      <w:r w:rsidRPr="00957CA4">
        <w:t xml:space="preserve"> API </w:t>
      </w:r>
      <w:r w:rsidRPr="00957CA4">
        <w:t>探测。蜜罐系统通过识别和分类重复性或非典型的访问模式，实时发出异常活动告警。这些告警可以告知安全团队、触发自动响应，并优化对</w:t>
      </w:r>
      <w:r w:rsidRPr="00957CA4">
        <w:t xml:space="preserve"> IP </w:t>
      </w:r>
      <w:r w:rsidRPr="00957CA4">
        <w:t>地址和</w:t>
      </w:r>
      <w:r w:rsidRPr="00957CA4">
        <w:t xml:space="preserve"> User-Agent </w:t>
      </w:r>
      <w:r w:rsidRPr="00957CA4">
        <w:t>的记录与监控。</w:t>
      </w:r>
    </w:p>
    <w:p w14:paraId="6DF8B579" w14:textId="77777777" w:rsidR="00957CA4" w:rsidRPr="00957CA4" w:rsidRDefault="00957CA4" w:rsidP="00957CA4">
      <w:r w:rsidRPr="00957CA4">
        <w:t>系统会定期评估日志，以优化知识库并提高响应的准确性与连贯性。随着攻击者的手段变得日益复杂，这种循环功能可以生成与真实</w:t>
      </w:r>
      <w:r w:rsidRPr="00957CA4">
        <w:t xml:space="preserve"> API </w:t>
      </w:r>
      <w:r w:rsidRPr="00957CA4">
        <w:t>活动相匹配的答案，从而维持蜜罐的欺骗手段。历史数据还可以改进提示</w:t>
      </w:r>
      <w:r w:rsidRPr="00957CA4">
        <w:t>-</w:t>
      </w:r>
      <w:r w:rsidRPr="00957CA4">
        <w:t>响应对以及</w:t>
      </w:r>
      <w:r w:rsidRPr="00957CA4">
        <w:t xml:space="preserve"> LLM </w:t>
      </w:r>
      <w:r w:rsidRPr="00957CA4">
        <w:t>对</w:t>
      </w:r>
      <w:r w:rsidRPr="00957CA4">
        <w:t xml:space="preserve"> API </w:t>
      </w:r>
      <w:r w:rsidRPr="00957CA4">
        <w:t>规范的遵循程度。安全信息和事件管理（</w:t>
      </w:r>
      <w:r w:rsidRPr="00957CA4">
        <w:t>SIEM</w:t>
      </w:r>
      <w:r w:rsidRPr="00957CA4">
        <w:t>）技术利用现有的日志架构，将日志数据与其他安全监控数据进行聚合与分析。蜜罐部署与</w:t>
      </w:r>
      <w:r w:rsidRPr="00957CA4">
        <w:t xml:space="preserve"> SIEM </w:t>
      </w:r>
      <w:r w:rsidRPr="00957CA4">
        <w:t>平台集成，以实时检测并响应网络事件和威胁情报推送。记录的数据可用于构建威胁分析机器学习模型。这实现了攻击模式识别的自动化，并加强了蜜罐对抗日益先进的对手的防御能力。</w:t>
      </w:r>
    </w:p>
    <w:p w14:paraId="7956E34E" w14:textId="77777777" w:rsidR="00957CA4" w:rsidRPr="00957CA4" w:rsidRDefault="00957CA4" w:rsidP="00957CA4">
      <w:r w:rsidRPr="00957CA4">
        <w:t>这种广泛的日志记录和监控架构通过揭示危险环境、实现主动安全以及优化响应生成，改进了蜜罐系统。由于该蜜罐对所有关键信息进行了详尽的记录，它可以起到欺骗作用，并为威胁评估和防御策略的改进提供见解。</w:t>
      </w:r>
    </w:p>
    <w:p w14:paraId="00DCEC10" w14:textId="2383E3AF" w:rsidR="00957CA4" w:rsidRDefault="00957CA4">
      <w:pPr>
        <w:widowControl/>
        <w:jc w:val="left"/>
      </w:pPr>
      <w:r>
        <w:br w:type="page"/>
      </w:r>
    </w:p>
    <w:p w14:paraId="3CCCAEC0" w14:textId="77777777" w:rsidR="00957CA4" w:rsidRPr="00957CA4" w:rsidRDefault="00957CA4" w:rsidP="00957CA4">
      <w:r w:rsidRPr="00957CA4">
        <w:rPr>
          <w:b/>
          <w:bCs/>
        </w:rPr>
        <w:lastRenderedPageBreak/>
        <w:t xml:space="preserve">6. </w:t>
      </w:r>
      <w:r w:rsidRPr="00957CA4">
        <w:rPr>
          <w:b/>
          <w:bCs/>
        </w:rPr>
        <w:t>评估与结果</w:t>
      </w:r>
    </w:p>
    <w:p w14:paraId="1358DAD6" w14:textId="77777777" w:rsidR="00957CA4" w:rsidRPr="00957CA4" w:rsidRDefault="00957CA4" w:rsidP="00957CA4">
      <w:r w:rsidRPr="00957CA4">
        <w:rPr>
          <w:b/>
          <w:bCs/>
        </w:rPr>
        <w:t xml:space="preserve">6.1. </w:t>
      </w:r>
      <w:r w:rsidRPr="00957CA4">
        <w:rPr>
          <w:b/>
          <w:bCs/>
        </w:rPr>
        <w:t>相似度评估</w:t>
      </w:r>
    </w:p>
    <w:p w14:paraId="52D00A79" w14:textId="77777777" w:rsidR="00957CA4" w:rsidRPr="00957CA4" w:rsidRDefault="00957CA4" w:rsidP="00957CA4">
      <w:r w:rsidRPr="00957CA4">
        <w:t>为了验证诱饵</w:t>
      </w:r>
      <w:r w:rsidRPr="00957CA4">
        <w:t xml:space="preserve"> Web API </w:t>
      </w:r>
      <w:r w:rsidRPr="00957CA4">
        <w:t>蜜罐所生成输出的准确性和真实性，本研究采用了一种两级相似度分析方法。该过程通过使用已知的</w:t>
      </w:r>
      <w:r w:rsidRPr="00957CA4">
        <w:t>“</w:t>
      </w:r>
      <w:r w:rsidRPr="00957CA4">
        <w:t>提示</w:t>
      </w:r>
      <w:r w:rsidRPr="00957CA4">
        <w:t>-</w:t>
      </w:r>
      <w:r w:rsidRPr="00957CA4">
        <w:t>响应对</w:t>
      </w:r>
      <w:r w:rsidRPr="00957CA4">
        <w:t>”</w:t>
      </w:r>
      <w:r w:rsidRPr="00957CA4">
        <w:t>作为基准，确保生成的输出与真实的</w:t>
      </w:r>
      <w:r w:rsidRPr="00957CA4">
        <w:t xml:space="preserve"> API </w:t>
      </w:r>
      <w:r w:rsidRPr="00957CA4">
        <w:t>交互高度相似。</w:t>
      </w:r>
    </w:p>
    <w:p w14:paraId="122EAFC8" w14:textId="77777777" w:rsidR="00957CA4" w:rsidRPr="00957CA4" w:rsidRDefault="00957CA4" w:rsidP="00957CA4">
      <w:r w:rsidRPr="00957CA4">
        <w:t>**</w:t>
      </w:r>
      <w:r w:rsidRPr="00957CA4">
        <w:t>请求相似度匹配（</w:t>
      </w:r>
      <w:r w:rsidRPr="00957CA4">
        <w:t>Request Similarity Matching</w:t>
      </w:r>
      <w:r w:rsidRPr="00957CA4">
        <w:t>）</w:t>
      </w:r>
      <w:r w:rsidRPr="00957CA4">
        <w:t>**</w:t>
      </w:r>
      <w:r w:rsidRPr="00957CA4">
        <w:t>是该方法的第一步，其目标是根据传入请求与存储提示（</w:t>
      </w:r>
      <w:r w:rsidRPr="00957CA4">
        <w:t>prompts</w:t>
      </w:r>
      <w:r w:rsidRPr="00957CA4">
        <w:t>）之间的相似度，从数据集中识别出最相关的提示</w:t>
      </w:r>
      <w:r w:rsidRPr="00957CA4">
        <w:t>-</w:t>
      </w:r>
      <w:r w:rsidRPr="00957CA4">
        <w:t>响应对。当系统收到请求时，它会计算该请求相对于数据集中存储的所有提示的相似度。评估可以通过多种相似度度量标准进行，例如余弦相似度或基于向量嵌入的语义相似度，这些标准能非常有效地表示传入请求与存档提示之间的上下文对应关系。系统从中选择相似度最高的一个触发项，并将其对应的响应作为后续生成和评估的参考。这确保了诱饵系统能够获得一个在意图和上下文上与传入问题最佳匹配的参考响应。</w:t>
      </w:r>
    </w:p>
    <w:p w14:paraId="241A4DBF" w14:textId="77777777" w:rsidR="00957CA4" w:rsidRPr="00957CA4" w:rsidRDefault="00957CA4" w:rsidP="00957CA4">
      <w:r w:rsidRPr="00957CA4">
        <w:t>在第二阶段</w:t>
      </w:r>
      <w:r w:rsidRPr="00957CA4">
        <w:t>——**</w:t>
      </w:r>
      <w:r w:rsidRPr="00957CA4">
        <w:t>响应相似度评估（</w:t>
      </w:r>
      <w:r w:rsidRPr="00957CA4">
        <w:t>Response Similarity Evaluation</w:t>
      </w:r>
      <w:r w:rsidRPr="00957CA4">
        <w:t>）</w:t>
      </w:r>
      <w:r w:rsidRPr="00957CA4">
        <w:t>**</w:t>
      </w:r>
      <w:r w:rsidRPr="00957CA4">
        <w:t>中，系统将生成的响应与所选提示</w:t>
      </w:r>
      <w:r w:rsidRPr="00957CA4">
        <w:t>-</w:t>
      </w:r>
      <w:r w:rsidRPr="00957CA4">
        <w:t>响应对中的</w:t>
      </w:r>
      <w:proofErr w:type="gramStart"/>
      <w:r w:rsidRPr="00957CA4">
        <w:t>真实响应</w:t>
      </w:r>
      <w:proofErr w:type="gramEnd"/>
      <w:r w:rsidRPr="00957CA4">
        <w:t>进行质量比对。此项验证的目的是检查生成的响应是否符合参考数据集中记录的</w:t>
      </w:r>
      <w:r w:rsidRPr="00957CA4">
        <w:t xml:space="preserve"> API </w:t>
      </w:r>
      <w:r w:rsidRPr="00957CA4">
        <w:t>预期行为。通过计算生成响应与</w:t>
      </w:r>
      <w:proofErr w:type="gramStart"/>
      <w:r w:rsidRPr="00957CA4">
        <w:t>真实响应</w:t>
      </w:r>
      <w:proofErr w:type="gramEnd"/>
      <w:r w:rsidRPr="00957CA4">
        <w:t>之间的相似度，系统确保生成的输出真实地反映了有效的</w:t>
      </w:r>
      <w:r w:rsidRPr="00957CA4">
        <w:t xml:space="preserve"> API </w:t>
      </w:r>
      <w:r w:rsidRPr="00957CA4">
        <w:t>行为。</w:t>
      </w:r>
    </w:p>
    <w:p w14:paraId="202553CF" w14:textId="77777777" w:rsidR="00957CA4" w:rsidRPr="00957CA4" w:rsidRDefault="00957CA4" w:rsidP="00957CA4">
      <w:r w:rsidRPr="00957CA4">
        <w:t>相似度得分越高，代表一致性越精确，这意味着诱饵</w:t>
      </w:r>
      <w:r w:rsidRPr="00957CA4">
        <w:t xml:space="preserve"> API </w:t>
      </w:r>
      <w:r w:rsidRPr="00957CA4">
        <w:t>确实在精准地模拟真实响应。这一过程增强了蜜罐的可信度，使其能够有效地记录与攻击者之间的真实交互，并获取有关潜在威胁的有价值信息。</w:t>
      </w:r>
    </w:p>
    <w:p w14:paraId="73126A2F" w14:textId="77777777" w:rsidR="00957CA4" w:rsidRDefault="00957CA4" w:rsidP="00957CA4">
      <w:pPr>
        <w:rPr>
          <w:b/>
          <w:bCs/>
        </w:rPr>
      </w:pPr>
      <w:r w:rsidRPr="00957CA4">
        <w:rPr>
          <w:b/>
          <w:bCs/>
        </w:rPr>
        <w:t xml:space="preserve">6.2. </w:t>
      </w:r>
      <w:r w:rsidRPr="00957CA4">
        <w:rPr>
          <w:b/>
          <w:bCs/>
        </w:rPr>
        <w:t>结果</w:t>
      </w:r>
    </w:p>
    <w:p w14:paraId="43AEE895" w14:textId="77777777" w:rsidR="00CC46FF" w:rsidRPr="00CC46FF" w:rsidRDefault="00CC46FF" w:rsidP="00CC46FF">
      <w:pPr>
        <w:rPr>
          <w:b/>
          <w:bCs/>
        </w:rPr>
      </w:pPr>
      <w:r w:rsidRPr="00CC46FF">
        <w:rPr>
          <w:b/>
          <w:bCs/>
        </w:rPr>
        <w:t>表</w:t>
      </w:r>
      <w:r w:rsidRPr="00CC46FF">
        <w:rPr>
          <w:b/>
          <w:bCs/>
        </w:rPr>
        <w:t xml:space="preserve"> 1</w:t>
      </w:r>
    </w:p>
    <w:p w14:paraId="6DBE93A0" w14:textId="5E2EC125" w:rsidR="00CC46FF" w:rsidRDefault="00CC46FF" w:rsidP="00957CA4">
      <w:pPr>
        <w:rPr>
          <w:rFonts w:hint="eastAsia"/>
          <w:b/>
          <w:bCs/>
        </w:rPr>
      </w:pPr>
      <w:r w:rsidRPr="00CC46FF">
        <w:rPr>
          <w:b/>
          <w:bCs/>
        </w:rPr>
        <w:t>样本请求汇总表</w:t>
      </w:r>
    </w:p>
    <w:tbl>
      <w:tblPr>
        <w:tblStyle w:val="aff1"/>
        <w:tblW w:w="0" w:type="auto"/>
        <w:tblLook w:val="04A0" w:firstRow="1" w:lastRow="0" w:firstColumn="1" w:lastColumn="0" w:noHBand="0" w:noVBand="1"/>
      </w:tblPr>
      <w:tblGrid>
        <w:gridCol w:w="1259"/>
        <w:gridCol w:w="1202"/>
        <w:gridCol w:w="1260"/>
        <w:gridCol w:w="1686"/>
        <w:gridCol w:w="1686"/>
        <w:gridCol w:w="1203"/>
      </w:tblGrid>
      <w:tr w:rsidR="008C5342" w14:paraId="23056F29" w14:textId="77777777" w:rsidTr="00B17925">
        <w:tc>
          <w:tcPr>
            <w:tcW w:w="1382" w:type="dxa"/>
            <w:vAlign w:val="center"/>
          </w:tcPr>
          <w:p w14:paraId="5A684846" w14:textId="5F8D15DE" w:rsidR="008C5342" w:rsidRDefault="008C5342" w:rsidP="008C5342">
            <w:pPr>
              <w:rPr>
                <w:rFonts w:hint="eastAsia"/>
              </w:rPr>
            </w:pPr>
            <w:r>
              <w:rPr>
                <w:rStyle w:val="aff2"/>
                <w:rFonts w:ascii="Arial" w:hAnsi="Arial" w:cs="Arial"/>
                <w:color w:val="1F1F1F"/>
                <w:bdr w:val="none" w:sz="0" w:space="0" w:color="auto" w:frame="1"/>
              </w:rPr>
              <w:t>请求方法</w:t>
            </w:r>
          </w:p>
        </w:tc>
        <w:tc>
          <w:tcPr>
            <w:tcW w:w="1382" w:type="dxa"/>
            <w:vAlign w:val="center"/>
          </w:tcPr>
          <w:p w14:paraId="6DA98F3A" w14:textId="428CD2F8" w:rsidR="008C5342" w:rsidRDefault="008C5342" w:rsidP="008C5342">
            <w:pPr>
              <w:rPr>
                <w:rFonts w:hint="eastAsia"/>
              </w:rPr>
            </w:pPr>
            <w:r>
              <w:rPr>
                <w:rStyle w:val="aff2"/>
                <w:rFonts w:ascii="Arial" w:hAnsi="Arial" w:cs="Arial"/>
                <w:color w:val="1F1F1F"/>
                <w:bdr w:val="none" w:sz="0" w:space="0" w:color="auto" w:frame="1"/>
              </w:rPr>
              <w:t>请求相似度</w:t>
            </w:r>
          </w:p>
        </w:tc>
        <w:tc>
          <w:tcPr>
            <w:tcW w:w="1383" w:type="dxa"/>
            <w:vAlign w:val="center"/>
          </w:tcPr>
          <w:p w14:paraId="1CE89032" w14:textId="2F864E75" w:rsidR="008C5342" w:rsidRDefault="008C5342" w:rsidP="008C5342">
            <w:pPr>
              <w:rPr>
                <w:rFonts w:hint="eastAsia"/>
              </w:rPr>
            </w:pPr>
            <w:r>
              <w:rPr>
                <w:rStyle w:val="aff2"/>
                <w:rFonts w:ascii="Arial" w:hAnsi="Arial" w:cs="Arial"/>
                <w:color w:val="1F1F1F"/>
                <w:bdr w:val="none" w:sz="0" w:space="0" w:color="auto" w:frame="1"/>
              </w:rPr>
              <w:t>参考方法</w:t>
            </w:r>
          </w:p>
        </w:tc>
        <w:tc>
          <w:tcPr>
            <w:tcW w:w="1383" w:type="dxa"/>
            <w:vAlign w:val="center"/>
          </w:tcPr>
          <w:p w14:paraId="20F085D7" w14:textId="4E7CBA97" w:rsidR="008C5342" w:rsidRDefault="008C5342" w:rsidP="008C5342">
            <w:pPr>
              <w:rPr>
                <w:rFonts w:hint="eastAsia"/>
              </w:rPr>
            </w:pPr>
            <w:r>
              <w:rPr>
                <w:rStyle w:val="aff2"/>
                <w:rFonts w:ascii="Arial" w:hAnsi="Arial" w:cs="Arial"/>
                <w:color w:val="1F1F1F"/>
                <w:bdr w:val="none" w:sz="0" w:space="0" w:color="auto" w:frame="1"/>
              </w:rPr>
              <w:t>参考响应</w:t>
            </w:r>
            <w:r>
              <w:rPr>
                <w:rStyle w:val="aff2"/>
                <w:rFonts w:ascii="Arial" w:hAnsi="Arial" w:cs="Arial"/>
                <w:color w:val="1F1F1F"/>
                <w:bdr w:val="none" w:sz="0" w:space="0" w:color="auto" w:frame="1"/>
              </w:rPr>
              <w:t xml:space="preserve"> (Reference Response)</w:t>
            </w:r>
          </w:p>
        </w:tc>
        <w:tc>
          <w:tcPr>
            <w:tcW w:w="1383" w:type="dxa"/>
            <w:vAlign w:val="center"/>
          </w:tcPr>
          <w:p w14:paraId="464B3B02" w14:textId="220F15C3" w:rsidR="008C5342" w:rsidRDefault="008C5342" w:rsidP="008C5342">
            <w:pPr>
              <w:rPr>
                <w:rFonts w:hint="eastAsia"/>
              </w:rPr>
            </w:pPr>
            <w:r>
              <w:rPr>
                <w:rStyle w:val="aff2"/>
                <w:rFonts w:ascii="Arial" w:hAnsi="Arial" w:cs="Arial"/>
                <w:color w:val="1F1F1F"/>
                <w:bdr w:val="none" w:sz="0" w:space="0" w:color="auto" w:frame="1"/>
              </w:rPr>
              <w:t>生成响应</w:t>
            </w:r>
            <w:r>
              <w:rPr>
                <w:rStyle w:val="aff2"/>
                <w:rFonts w:ascii="Arial" w:hAnsi="Arial" w:cs="Arial"/>
                <w:color w:val="1F1F1F"/>
                <w:bdr w:val="none" w:sz="0" w:space="0" w:color="auto" w:frame="1"/>
              </w:rPr>
              <w:t xml:space="preserve"> (Generated Response)</w:t>
            </w:r>
          </w:p>
        </w:tc>
        <w:tc>
          <w:tcPr>
            <w:tcW w:w="1383" w:type="dxa"/>
            <w:vAlign w:val="center"/>
          </w:tcPr>
          <w:p w14:paraId="4F239484" w14:textId="37C2AAB0" w:rsidR="008C5342" w:rsidRDefault="008C5342" w:rsidP="008C5342">
            <w:pPr>
              <w:rPr>
                <w:rFonts w:hint="eastAsia"/>
              </w:rPr>
            </w:pPr>
            <w:r>
              <w:rPr>
                <w:rStyle w:val="aff2"/>
                <w:rFonts w:ascii="Arial" w:hAnsi="Arial" w:cs="Arial"/>
                <w:color w:val="1F1F1F"/>
                <w:bdr w:val="none" w:sz="0" w:space="0" w:color="auto" w:frame="1"/>
              </w:rPr>
              <w:t>响应相似度</w:t>
            </w:r>
          </w:p>
        </w:tc>
      </w:tr>
      <w:tr w:rsidR="008C5342" w14:paraId="72F29B71" w14:textId="77777777" w:rsidTr="00B17925">
        <w:tc>
          <w:tcPr>
            <w:tcW w:w="1382" w:type="dxa"/>
            <w:vAlign w:val="center"/>
          </w:tcPr>
          <w:p w14:paraId="22863E41" w14:textId="421AFB67" w:rsidR="008C5342" w:rsidRDefault="008C5342" w:rsidP="008C5342">
            <w:pPr>
              <w:rPr>
                <w:rFonts w:hint="eastAsia"/>
              </w:rPr>
            </w:pPr>
            <w:r>
              <w:rPr>
                <w:rFonts w:ascii="Arial" w:hAnsi="Arial" w:cs="Arial"/>
                <w:b/>
                <w:bCs/>
                <w:color w:val="1F1F1F"/>
                <w:bdr w:val="none" w:sz="0" w:space="0" w:color="auto" w:frame="1"/>
              </w:rPr>
              <w:t>GET</w:t>
            </w:r>
          </w:p>
        </w:tc>
        <w:tc>
          <w:tcPr>
            <w:tcW w:w="1382" w:type="dxa"/>
            <w:vAlign w:val="center"/>
          </w:tcPr>
          <w:p w14:paraId="130F0C99" w14:textId="202B739D" w:rsidR="008C5342" w:rsidRDefault="008C5342" w:rsidP="008C5342">
            <w:pPr>
              <w:rPr>
                <w:rFonts w:hint="eastAsia"/>
              </w:rPr>
            </w:pPr>
            <w:r>
              <w:rPr>
                <w:rFonts w:ascii="Arial" w:hAnsi="Arial" w:cs="Arial"/>
                <w:color w:val="1F1F1F"/>
                <w:bdr w:val="none" w:sz="0" w:space="0" w:color="auto" w:frame="1"/>
              </w:rPr>
              <w:t>0.9887</w:t>
            </w:r>
          </w:p>
        </w:tc>
        <w:tc>
          <w:tcPr>
            <w:tcW w:w="1383" w:type="dxa"/>
            <w:vAlign w:val="center"/>
          </w:tcPr>
          <w:p w14:paraId="4362F9E9" w14:textId="3DFF15AB" w:rsidR="008C5342" w:rsidRDefault="008C5342" w:rsidP="008C5342">
            <w:pPr>
              <w:rPr>
                <w:rFonts w:hint="eastAsia"/>
              </w:rPr>
            </w:pPr>
            <w:r>
              <w:rPr>
                <w:rFonts w:ascii="Arial" w:hAnsi="Arial" w:cs="Arial"/>
                <w:b/>
                <w:bCs/>
                <w:color w:val="1F1F1F"/>
                <w:bdr w:val="none" w:sz="0" w:space="0" w:color="auto" w:frame="1"/>
              </w:rPr>
              <w:t>GET</w:t>
            </w:r>
          </w:p>
        </w:tc>
        <w:tc>
          <w:tcPr>
            <w:tcW w:w="1383" w:type="dxa"/>
            <w:vAlign w:val="center"/>
          </w:tcPr>
          <w:p w14:paraId="471A3F8D" w14:textId="7DEF0D78" w:rsidR="008C5342" w:rsidRDefault="008C5342" w:rsidP="008C5342">
            <w:pPr>
              <w:rPr>
                <w:rFonts w:hint="eastAsia"/>
              </w:rPr>
            </w:pPr>
            <w:r>
              <w:rPr>
                <w:rFonts w:ascii="Arial" w:hAnsi="Arial" w:cs="Arial"/>
                <w:color w:val="1F1F1F"/>
                <w:bdr w:val="none" w:sz="0" w:space="0" w:color="auto" w:frame="1"/>
              </w:rPr>
              <w:t>200 OK; {'transactions': {'</w:t>
            </w:r>
            <w:proofErr w:type="spellStart"/>
            <w:r>
              <w:rPr>
                <w:rFonts w:ascii="Arial" w:hAnsi="Arial" w:cs="Arial"/>
                <w:color w:val="1F1F1F"/>
                <w:bdr w:val="none" w:sz="0" w:space="0" w:color="auto" w:frame="1"/>
              </w:rPr>
              <w:t>transactionId</w:t>
            </w:r>
            <w:proofErr w:type="spellEnd"/>
            <w:r>
              <w:rPr>
                <w:rFonts w:ascii="Arial" w:hAnsi="Arial" w:cs="Arial"/>
                <w:color w:val="1F1F1F"/>
                <w:bdr w:val="none" w:sz="0" w:space="0" w:color="auto" w:frame="1"/>
              </w:rPr>
              <w:t>': 'TRANS001', 'amount': 240,000}}</w:t>
            </w:r>
          </w:p>
        </w:tc>
        <w:tc>
          <w:tcPr>
            <w:tcW w:w="1383" w:type="dxa"/>
            <w:vAlign w:val="center"/>
          </w:tcPr>
          <w:p w14:paraId="5504F13E" w14:textId="56E4B851"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transactionId</w:t>
            </w:r>
            <w:proofErr w:type="spellEnd"/>
            <w:r>
              <w:rPr>
                <w:rFonts w:ascii="Arial" w:hAnsi="Arial" w:cs="Arial"/>
                <w:color w:val="1F1F1F"/>
                <w:bdr w:val="none" w:sz="0" w:space="0" w:color="auto" w:frame="1"/>
              </w:rPr>
              <w:t>': 'TXN003', 'amount': 25.00, 'type': 'transfer', '</w:t>
            </w:r>
            <w:proofErr w:type="spellStart"/>
            <w:r>
              <w:rPr>
                <w:rFonts w:ascii="Arial" w:hAnsi="Arial" w:cs="Arial"/>
                <w:color w:val="1F1F1F"/>
                <w:bdr w:val="none" w:sz="0" w:space="0" w:color="auto" w:frame="1"/>
              </w:rPr>
              <w:t>recipientId</w:t>
            </w:r>
            <w:proofErr w:type="spellEnd"/>
            <w:r>
              <w:rPr>
                <w:rFonts w:ascii="Arial" w:hAnsi="Arial" w:cs="Arial"/>
                <w:color w:val="1F1F1F"/>
                <w:bdr w:val="none" w:sz="0" w:space="0" w:color="auto" w:frame="1"/>
              </w:rPr>
              <w:t>': 'USER002'}</w:t>
            </w:r>
          </w:p>
        </w:tc>
        <w:tc>
          <w:tcPr>
            <w:tcW w:w="1383" w:type="dxa"/>
            <w:vAlign w:val="center"/>
          </w:tcPr>
          <w:p w14:paraId="39A7BC61" w14:textId="1F7FE1DB" w:rsidR="008C5342" w:rsidRDefault="008C5342" w:rsidP="008C5342">
            <w:pPr>
              <w:rPr>
                <w:rFonts w:hint="eastAsia"/>
              </w:rPr>
            </w:pPr>
            <w:r>
              <w:rPr>
                <w:rFonts w:ascii="Arial" w:hAnsi="Arial" w:cs="Arial"/>
                <w:color w:val="1F1F1F"/>
                <w:bdr w:val="none" w:sz="0" w:space="0" w:color="auto" w:frame="1"/>
              </w:rPr>
              <w:t>0.9440</w:t>
            </w:r>
          </w:p>
        </w:tc>
      </w:tr>
      <w:tr w:rsidR="008C5342" w14:paraId="17D4BC45" w14:textId="77777777" w:rsidTr="00B17925">
        <w:tc>
          <w:tcPr>
            <w:tcW w:w="1382" w:type="dxa"/>
            <w:vAlign w:val="center"/>
          </w:tcPr>
          <w:p w14:paraId="604245D2" w14:textId="08084DA7" w:rsidR="008C5342" w:rsidRDefault="008C5342" w:rsidP="008C5342">
            <w:pPr>
              <w:rPr>
                <w:rFonts w:hint="eastAsia"/>
              </w:rPr>
            </w:pPr>
            <w:r>
              <w:rPr>
                <w:rFonts w:ascii="Arial" w:hAnsi="Arial" w:cs="Arial"/>
                <w:b/>
                <w:bCs/>
                <w:color w:val="1F1F1F"/>
                <w:bdr w:val="none" w:sz="0" w:space="0" w:color="auto" w:frame="1"/>
              </w:rPr>
              <w:t>POST</w:t>
            </w:r>
          </w:p>
        </w:tc>
        <w:tc>
          <w:tcPr>
            <w:tcW w:w="1382" w:type="dxa"/>
            <w:vAlign w:val="center"/>
          </w:tcPr>
          <w:p w14:paraId="697D6839" w14:textId="4197B0E5" w:rsidR="008C5342" w:rsidRDefault="008C5342" w:rsidP="008C5342">
            <w:pPr>
              <w:rPr>
                <w:rFonts w:hint="eastAsia"/>
              </w:rPr>
            </w:pPr>
            <w:r>
              <w:rPr>
                <w:rFonts w:ascii="Arial" w:hAnsi="Arial" w:cs="Arial"/>
                <w:color w:val="1F1F1F"/>
                <w:bdr w:val="none" w:sz="0" w:space="0" w:color="auto" w:frame="1"/>
              </w:rPr>
              <w:t>0.9937</w:t>
            </w:r>
          </w:p>
        </w:tc>
        <w:tc>
          <w:tcPr>
            <w:tcW w:w="1383" w:type="dxa"/>
            <w:vAlign w:val="center"/>
          </w:tcPr>
          <w:p w14:paraId="0B1431DF" w14:textId="736A27FD" w:rsidR="008C5342" w:rsidRDefault="008C5342" w:rsidP="008C5342">
            <w:pPr>
              <w:rPr>
                <w:rFonts w:hint="eastAsia"/>
              </w:rPr>
            </w:pPr>
            <w:r>
              <w:rPr>
                <w:rFonts w:ascii="Arial" w:hAnsi="Arial" w:cs="Arial"/>
                <w:b/>
                <w:bCs/>
                <w:color w:val="1F1F1F"/>
                <w:bdr w:val="none" w:sz="0" w:space="0" w:color="auto" w:frame="1"/>
              </w:rPr>
              <w:t>POST</w:t>
            </w:r>
          </w:p>
        </w:tc>
        <w:tc>
          <w:tcPr>
            <w:tcW w:w="1383" w:type="dxa"/>
            <w:vAlign w:val="center"/>
          </w:tcPr>
          <w:p w14:paraId="20C9DF5A" w14:textId="4A8D1D34" w:rsidR="008C5342" w:rsidRDefault="008C5342" w:rsidP="008C5342">
            <w:pPr>
              <w:rPr>
                <w:rFonts w:hint="eastAsia"/>
              </w:rPr>
            </w:pPr>
            <w:r>
              <w:rPr>
                <w:rFonts w:ascii="Arial" w:hAnsi="Arial" w:cs="Arial"/>
                <w:color w:val="1F1F1F"/>
                <w:bdr w:val="none" w:sz="0" w:space="0" w:color="auto" w:frame="1"/>
              </w:rPr>
              <w:t>201 Created; {'</w:t>
            </w:r>
            <w:proofErr w:type="spellStart"/>
            <w:r>
              <w:rPr>
                <w:rFonts w:ascii="Arial" w:hAnsi="Arial" w:cs="Arial"/>
                <w:color w:val="1F1F1F"/>
                <w:bdr w:val="none" w:sz="0" w:space="0" w:color="auto" w:frame="1"/>
              </w:rPr>
              <w:t>patientId</w:t>
            </w:r>
            <w:proofErr w:type="spellEnd"/>
            <w:r>
              <w:rPr>
                <w:rFonts w:ascii="Arial" w:hAnsi="Arial" w:cs="Arial"/>
                <w:color w:val="1F1F1F"/>
                <w:bdr w:val="none" w:sz="0" w:space="0" w:color="auto" w:frame="1"/>
              </w:rPr>
              <w:t>': 'PAT031', 'status': 'Patient added successfully'}</w:t>
            </w:r>
          </w:p>
        </w:tc>
        <w:tc>
          <w:tcPr>
            <w:tcW w:w="1383" w:type="dxa"/>
            <w:vAlign w:val="center"/>
          </w:tcPr>
          <w:p w14:paraId="7B8A4108" w14:textId="22A63D51" w:rsidR="008C5342" w:rsidRDefault="008C5342" w:rsidP="008C5342">
            <w:pPr>
              <w:rPr>
                <w:rFonts w:hint="eastAsia"/>
              </w:rPr>
            </w:pPr>
            <w:r>
              <w:rPr>
                <w:rFonts w:ascii="Arial" w:hAnsi="Arial" w:cs="Arial"/>
                <w:color w:val="1F1F1F"/>
                <w:bdr w:val="none" w:sz="0" w:space="0" w:color="auto" w:frame="1"/>
              </w:rPr>
              <w:t>201 Created; {'</w:t>
            </w:r>
            <w:proofErr w:type="spellStart"/>
            <w:r>
              <w:rPr>
                <w:rFonts w:ascii="Arial" w:hAnsi="Arial" w:cs="Arial"/>
                <w:color w:val="1F1F1F"/>
                <w:bdr w:val="none" w:sz="0" w:space="0" w:color="auto" w:frame="1"/>
              </w:rPr>
              <w:t>patientId</w:t>
            </w:r>
            <w:proofErr w:type="spellEnd"/>
            <w:r>
              <w:rPr>
                <w:rFonts w:ascii="Arial" w:hAnsi="Arial" w:cs="Arial"/>
                <w:color w:val="1F1F1F"/>
                <w:bdr w:val="none" w:sz="0" w:space="0" w:color="auto" w:frame="1"/>
              </w:rPr>
              <w:t>': 'PAT031', 'status': 'Patient added successfully'}</w:t>
            </w:r>
          </w:p>
        </w:tc>
        <w:tc>
          <w:tcPr>
            <w:tcW w:w="1383" w:type="dxa"/>
            <w:vAlign w:val="center"/>
          </w:tcPr>
          <w:p w14:paraId="01EDB8BC" w14:textId="5E8B15B4" w:rsidR="008C5342" w:rsidRDefault="008C5342" w:rsidP="008C5342">
            <w:pPr>
              <w:rPr>
                <w:rFonts w:hint="eastAsia"/>
              </w:rPr>
            </w:pPr>
            <w:r>
              <w:rPr>
                <w:rFonts w:ascii="Arial" w:hAnsi="Arial" w:cs="Arial"/>
                <w:color w:val="1F1F1F"/>
                <w:bdr w:val="none" w:sz="0" w:space="0" w:color="auto" w:frame="1"/>
              </w:rPr>
              <w:t>1.0000</w:t>
            </w:r>
          </w:p>
        </w:tc>
      </w:tr>
      <w:tr w:rsidR="008C5342" w14:paraId="76681E4F" w14:textId="77777777" w:rsidTr="00B17925">
        <w:tc>
          <w:tcPr>
            <w:tcW w:w="1382" w:type="dxa"/>
            <w:vAlign w:val="center"/>
          </w:tcPr>
          <w:p w14:paraId="574770D8" w14:textId="18CC8CF5" w:rsidR="008C5342" w:rsidRDefault="008C5342" w:rsidP="008C5342">
            <w:pPr>
              <w:rPr>
                <w:rFonts w:hint="eastAsia"/>
              </w:rPr>
            </w:pPr>
            <w:r>
              <w:rPr>
                <w:rFonts w:ascii="Arial" w:hAnsi="Arial" w:cs="Arial"/>
                <w:b/>
                <w:bCs/>
                <w:color w:val="1F1F1F"/>
                <w:bdr w:val="none" w:sz="0" w:space="0" w:color="auto" w:frame="1"/>
              </w:rPr>
              <w:t>DELETE</w:t>
            </w:r>
          </w:p>
        </w:tc>
        <w:tc>
          <w:tcPr>
            <w:tcW w:w="1382" w:type="dxa"/>
            <w:vAlign w:val="center"/>
          </w:tcPr>
          <w:p w14:paraId="6AC0EDC6" w14:textId="7A48626D" w:rsidR="008C5342" w:rsidRDefault="008C5342" w:rsidP="008C5342">
            <w:pPr>
              <w:rPr>
                <w:rFonts w:hint="eastAsia"/>
              </w:rPr>
            </w:pPr>
            <w:r>
              <w:rPr>
                <w:rFonts w:ascii="Arial" w:hAnsi="Arial" w:cs="Arial"/>
                <w:color w:val="1F1F1F"/>
                <w:bdr w:val="none" w:sz="0" w:space="0" w:color="auto" w:frame="1"/>
              </w:rPr>
              <w:t>0.9989</w:t>
            </w:r>
          </w:p>
        </w:tc>
        <w:tc>
          <w:tcPr>
            <w:tcW w:w="1383" w:type="dxa"/>
            <w:vAlign w:val="center"/>
          </w:tcPr>
          <w:p w14:paraId="066EC6EF" w14:textId="45F4DE1E" w:rsidR="008C5342" w:rsidRDefault="008C5342" w:rsidP="008C5342">
            <w:pPr>
              <w:rPr>
                <w:rFonts w:hint="eastAsia"/>
              </w:rPr>
            </w:pPr>
            <w:r>
              <w:rPr>
                <w:rFonts w:ascii="Arial" w:hAnsi="Arial" w:cs="Arial"/>
                <w:b/>
                <w:bCs/>
                <w:color w:val="1F1F1F"/>
                <w:bdr w:val="none" w:sz="0" w:space="0" w:color="auto" w:frame="1"/>
              </w:rPr>
              <w:t>DELETE</w:t>
            </w:r>
          </w:p>
        </w:tc>
        <w:tc>
          <w:tcPr>
            <w:tcW w:w="1383" w:type="dxa"/>
            <w:vAlign w:val="center"/>
          </w:tcPr>
          <w:p w14:paraId="62D277EB" w14:textId="5DF9FBBD"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'STU043', 'status': 'Student deleted successfully'}</w:t>
            </w:r>
          </w:p>
        </w:tc>
        <w:tc>
          <w:tcPr>
            <w:tcW w:w="1383" w:type="dxa"/>
            <w:vAlign w:val="center"/>
          </w:tcPr>
          <w:p w14:paraId="3F4F5BF2" w14:textId="5A3B6F81"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'STU041', 'status': 'Student deleted successfully'}</w:t>
            </w:r>
          </w:p>
        </w:tc>
        <w:tc>
          <w:tcPr>
            <w:tcW w:w="1383" w:type="dxa"/>
            <w:vAlign w:val="center"/>
          </w:tcPr>
          <w:p w14:paraId="62872A21" w14:textId="35318CA5" w:rsidR="008C5342" w:rsidRDefault="008C5342" w:rsidP="008C5342">
            <w:pPr>
              <w:rPr>
                <w:rFonts w:hint="eastAsia"/>
              </w:rPr>
            </w:pPr>
            <w:r>
              <w:rPr>
                <w:rFonts w:ascii="Arial" w:hAnsi="Arial" w:cs="Arial"/>
                <w:color w:val="1F1F1F"/>
                <w:bdr w:val="none" w:sz="0" w:space="0" w:color="auto" w:frame="1"/>
              </w:rPr>
              <w:t>0.9992</w:t>
            </w:r>
          </w:p>
        </w:tc>
      </w:tr>
      <w:tr w:rsidR="008C5342" w14:paraId="1D02DCB2" w14:textId="77777777" w:rsidTr="00B17925">
        <w:tc>
          <w:tcPr>
            <w:tcW w:w="1382" w:type="dxa"/>
            <w:vAlign w:val="center"/>
          </w:tcPr>
          <w:p w14:paraId="135FB33D" w14:textId="48ED552E" w:rsidR="008C5342" w:rsidRDefault="008C5342" w:rsidP="008C5342">
            <w:pPr>
              <w:rPr>
                <w:rFonts w:hint="eastAsia"/>
              </w:rPr>
            </w:pPr>
            <w:r>
              <w:rPr>
                <w:rFonts w:ascii="Arial" w:hAnsi="Arial" w:cs="Arial"/>
                <w:b/>
                <w:bCs/>
                <w:color w:val="1F1F1F"/>
                <w:bdr w:val="none" w:sz="0" w:space="0" w:color="auto" w:frame="1"/>
              </w:rPr>
              <w:lastRenderedPageBreak/>
              <w:t>GET</w:t>
            </w:r>
          </w:p>
        </w:tc>
        <w:tc>
          <w:tcPr>
            <w:tcW w:w="1382" w:type="dxa"/>
            <w:vAlign w:val="center"/>
          </w:tcPr>
          <w:p w14:paraId="596BEC6C" w14:textId="53E9AB3D" w:rsidR="008C5342" w:rsidRDefault="008C5342" w:rsidP="008C5342">
            <w:pPr>
              <w:rPr>
                <w:rFonts w:hint="eastAsia"/>
              </w:rPr>
            </w:pPr>
            <w:r>
              <w:rPr>
                <w:rFonts w:ascii="Arial" w:hAnsi="Arial" w:cs="Arial"/>
                <w:color w:val="1F1F1F"/>
                <w:bdr w:val="none" w:sz="0" w:space="0" w:color="auto" w:frame="1"/>
              </w:rPr>
              <w:t>0.9987</w:t>
            </w:r>
          </w:p>
        </w:tc>
        <w:tc>
          <w:tcPr>
            <w:tcW w:w="1383" w:type="dxa"/>
            <w:vAlign w:val="center"/>
          </w:tcPr>
          <w:p w14:paraId="1C59CD18" w14:textId="465B21B8" w:rsidR="008C5342" w:rsidRDefault="008C5342" w:rsidP="008C5342">
            <w:pPr>
              <w:rPr>
                <w:rFonts w:hint="eastAsia"/>
              </w:rPr>
            </w:pPr>
            <w:r>
              <w:rPr>
                <w:rFonts w:ascii="Arial" w:hAnsi="Arial" w:cs="Arial"/>
                <w:b/>
                <w:bCs/>
                <w:color w:val="1F1F1F"/>
                <w:bdr w:val="none" w:sz="0" w:space="0" w:color="auto" w:frame="1"/>
              </w:rPr>
              <w:t>GET</w:t>
            </w:r>
          </w:p>
        </w:tc>
        <w:tc>
          <w:tcPr>
            <w:tcW w:w="1383" w:type="dxa"/>
            <w:vAlign w:val="center"/>
          </w:tcPr>
          <w:p w14:paraId="3C1DCDBD" w14:textId="31297287"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'STU007', 'name': 'George Blue', 'age': 20, 'gender': 'male', 'contact': '555-0101', '</w:t>
            </w:r>
            <w:proofErr w:type="spellStart"/>
            <w:r>
              <w:rPr>
                <w:rFonts w:ascii="Arial" w:hAnsi="Arial" w:cs="Arial"/>
                <w:color w:val="1F1F1F"/>
                <w:bdr w:val="none" w:sz="0" w:space="0" w:color="auto" w:frame="1"/>
              </w:rPr>
              <w:t>enrollmentYear</w:t>
            </w:r>
            <w:proofErr w:type="spellEnd"/>
            <w:r>
              <w:rPr>
                <w:rFonts w:ascii="Arial" w:hAnsi="Arial" w:cs="Arial"/>
                <w:color w:val="1F1F1F"/>
                <w:bdr w:val="none" w:sz="0" w:space="0" w:color="auto" w:frame="1"/>
              </w:rPr>
              <w:t>': 2023}</w:t>
            </w:r>
          </w:p>
        </w:tc>
        <w:tc>
          <w:tcPr>
            <w:tcW w:w="1383" w:type="dxa"/>
            <w:vAlign w:val="center"/>
          </w:tcPr>
          <w:p w14:paraId="5E6A9217" w14:textId="1E1B60FD"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'STU008', 'name': 'Hannah Gray', 'age': 21, 'gender': 'female', 'contact': '555-3030', '</w:t>
            </w:r>
            <w:proofErr w:type="spellStart"/>
            <w:r>
              <w:rPr>
                <w:rFonts w:ascii="Arial" w:hAnsi="Arial" w:cs="Arial"/>
                <w:color w:val="1F1F1F"/>
                <w:bdr w:val="none" w:sz="0" w:space="0" w:color="auto" w:frame="1"/>
              </w:rPr>
              <w:t>enrollmentYear</w:t>
            </w:r>
            <w:proofErr w:type="spellEnd"/>
            <w:r>
              <w:rPr>
                <w:rFonts w:ascii="Arial" w:hAnsi="Arial" w:cs="Arial"/>
                <w:color w:val="1F1F1F"/>
                <w:bdr w:val="none" w:sz="0" w:space="0" w:color="auto" w:frame="1"/>
              </w:rPr>
              <w:t>': 2022}</w:t>
            </w:r>
          </w:p>
        </w:tc>
        <w:tc>
          <w:tcPr>
            <w:tcW w:w="1383" w:type="dxa"/>
            <w:vAlign w:val="center"/>
          </w:tcPr>
          <w:p w14:paraId="397372AB" w14:textId="1B648961" w:rsidR="008C5342" w:rsidRDefault="008C5342" w:rsidP="008C5342">
            <w:pPr>
              <w:rPr>
                <w:rFonts w:hint="eastAsia"/>
              </w:rPr>
            </w:pPr>
            <w:r>
              <w:rPr>
                <w:rFonts w:ascii="Arial" w:hAnsi="Arial" w:cs="Arial"/>
                <w:color w:val="1F1F1F"/>
                <w:bdr w:val="none" w:sz="0" w:space="0" w:color="auto" w:frame="1"/>
              </w:rPr>
              <w:t>0.9932</w:t>
            </w:r>
          </w:p>
        </w:tc>
      </w:tr>
      <w:tr w:rsidR="008C5342" w14:paraId="0F95536F" w14:textId="77777777" w:rsidTr="00B17925">
        <w:tc>
          <w:tcPr>
            <w:tcW w:w="1382" w:type="dxa"/>
            <w:vAlign w:val="center"/>
          </w:tcPr>
          <w:p w14:paraId="11D95296" w14:textId="7AF6FBF1" w:rsidR="008C5342" w:rsidRDefault="008C5342" w:rsidP="008C5342">
            <w:pPr>
              <w:rPr>
                <w:rFonts w:hint="eastAsia"/>
              </w:rPr>
            </w:pPr>
            <w:r>
              <w:rPr>
                <w:rFonts w:ascii="Arial" w:hAnsi="Arial" w:cs="Arial"/>
                <w:b/>
                <w:bCs/>
                <w:color w:val="1F1F1F"/>
                <w:bdr w:val="none" w:sz="0" w:space="0" w:color="auto" w:frame="1"/>
              </w:rPr>
              <w:t>DELETE</w:t>
            </w:r>
          </w:p>
        </w:tc>
        <w:tc>
          <w:tcPr>
            <w:tcW w:w="1382" w:type="dxa"/>
            <w:vAlign w:val="center"/>
          </w:tcPr>
          <w:p w14:paraId="594207A0" w14:textId="702C451C" w:rsidR="008C5342" w:rsidRDefault="008C5342" w:rsidP="008C5342">
            <w:pPr>
              <w:rPr>
                <w:rFonts w:hint="eastAsia"/>
              </w:rPr>
            </w:pPr>
            <w:r>
              <w:rPr>
                <w:rFonts w:ascii="Arial" w:hAnsi="Arial" w:cs="Arial"/>
                <w:color w:val="1F1F1F"/>
                <w:bdr w:val="none" w:sz="0" w:space="0" w:color="auto" w:frame="1"/>
              </w:rPr>
              <w:t>0.9990</w:t>
            </w:r>
          </w:p>
        </w:tc>
        <w:tc>
          <w:tcPr>
            <w:tcW w:w="1383" w:type="dxa"/>
            <w:vAlign w:val="center"/>
          </w:tcPr>
          <w:p w14:paraId="552B7BBC" w14:textId="6D64270D" w:rsidR="008C5342" w:rsidRDefault="008C5342" w:rsidP="008C5342">
            <w:pPr>
              <w:rPr>
                <w:rFonts w:hint="eastAsia"/>
              </w:rPr>
            </w:pPr>
            <w:r>
              <w:rPr>
                <w:rFonts w:ascii="Arial" w:hAnsi="Arial" w:cs="Arial"/>
                <w:b/>
                <w:bCs/>
                <w:color w:val="1F1F1F"/>
                <w:bdr w:val="none" w:sz="0" w:space="0" w:color="auto" w:frame="1"/>
              </w:rPr>
              <w:t>DELETE</w:t>
            </w:r>
          </w:p>
        </w:tc>
        <w:tc>
          <w:tcPr>
            <w:tcW w:w="1383" w:type="dxa"/>
            <w:vAlign w:val="center"/>
          </w:tcPr>
          <w:p w14:paraId="0036C9BF" w14:textId="363AFC82"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'STU030', 'status': 'Student deleted successfully'}</w:t>
            </w:r>
          </w:p>
        </w:tc>
        <w:tc>
          <w:tcPr>
            <w:tcW w:w="1383" w:type="dxa"/>
            <w:vAlign w:val="center"/>
          </w:tcPr>
          <w:p w14:paraId="50E64DD2" w14:textId="0FF5D887" w:rsidR="008C5342" w:rsidRDefault="008C5342" w:rsidP="008C5342">
            <w:pPr>
              <w:rPr>
                <w:rFonts w:hint="eastAsia"/>
              </w:rPr>
            </w:pPr>
            <w:r>
              <w:rPr>
                <w:rFonts w:ascii="Arial" w:hAnsi="Arial" w:cs="Arial"/>
                <w:color w:val="1F1F1F"/>
                <w:bdr w:val="none" w:sz="0" w:space="0" w:color="auto" w:frame="1"/>
              </w:rPr>
              <w:t>200 OK; {'</w:t>
            </w:r>
            <w:proofErr w:type="spellStart"/>
            <w:r>
              <w:rPr>
                <w:rFonts w:ascii="Arial" w:hAnsi="Arial" w:cs="Arial"/>
                <w:color w:val="1F1F1F"/>
                <w:bdr w:val="none" w:sz="0" w:space="0" w:color="auto" w:frame="1"/>
              </w:rPr>
              <w:t>studentId</w:t>
            </w:r>
            <w:proofErr w:type="spellEnd"/>
            <w:r>
              <w:rPr>
                <w:rFonts w:ascii="Arial" w:hAnsi="Arial" w:cs="Arial"/>
                <w:color w:val="1F1F1F"/>
                <w:bdr w:val="none" w:sz="0" w:space="0" w:color="auto" w:frame="1"/>
              </w:rPr>
              <w:t>': 'STU022', 'status': 'Student deleted successfully'}</w:t>
            </w:r>
          </w:p>
        </w:tc>
        <w:tc>
          <w:tcPr>
            <w:tcW w:w="1383" w:type="dxa"/>
            <w:vAlign w:val="center"/>
          </w:tcPr>
          <w:p w14:paraId="2E445C4A" w14:textId="65806997" w:rsidR="008C5342" w:rsidRDefault="008C5342" w:rsidP="008C5342">
            <w:pPr>
              <w:rPr>
                <w:rFonts w:hint="eastAsia"/>
              </w:rPr>
            </w:pPr>
            <w:r>
              <w:rPr>
                <w:rFonts w:ascii="Arial" w:hAnsi="Arial" w:cs="Arial"/>
                <w:color w:val="1F1F1F"/>
                <w:bdr w:val="none" w:sz="0" w:space="0" w:color="auto" w:frame="1"/>
              </w:rPr>
              <w:t>0.9983</w:t>
            </w:r>
          </w:p>
        </w:tc>
      </w:tr>
    </w:tbl>
    <w:p w14:paraId="76062BDE" w14:textId="77777777" w:rsidR="008C5342" w:rsidRPr="00957CA4" w:rsidRDefault="008C5342" w:rsidP="00957CA4">
      <w:pPr>
        <w:rPr>
          <w:rFonts w:hint="eastAsia"/>
        </w:rPr>
      </w:pPr>
    </w:p>
    <w:p w14:paraId="24807779" w14:textId="77777777" w:rsidR="00957CA4" w:rsidRPr="00957CA4" w:rsidRDefault="00957CA4" w:rsidP="00957CA4">
      <w:r w:rsidRPr="00957CA4">
        <w:t>我们评估了诱饵</w:t>
      </w:r>
      <w:r w:rsidRPr="00957CA4">
        <w:t xml:space="preserve"> Web API </w:t>
      </w:r>
      <w:r w:rsidRPr="00957CA4">
        <w:t>蜜罐在生成真实且上下文准确的响应方面的性能。评估基于两步相似度分析，包括：</w:t>
      </w:r>
      <w:r w:rsidRPr="00957CA4">
        <w:t xml:space="preserve">(1) </w:t>
      </w:r>
      <w:r w:rsidRPr="00957CA4">
        <w:t>为每个传入请求识别最相似的提示</w:t>
      </w:r>
      <w:r w:rsidRPr="00957CA4">
        <w:t>-</w:t>
      </w:r>
      <w:r w:rsidRPr="00957CA4">
        <w:t>响应对；</w:t>
      </w:r>
      <w:r w:rsidRPr="00957CA4">
        <w:t xml:space="preserve">(2) </w:t>
      </w:r>
      <w:r w:rsidRPr="00957CA4">
        <w:t>将生成的响应与匹配的提示</w:t>
      </w:r>
      <w:r w:rsidRPr="00957CA4">
        <w:t>-</w:t>
      </w:r>
      <w:r w:rsidRPr="00957CA4">
        <w:t>响应对关联的实际响应进行比较。</w:t>
      </w:r>
      <w:r w:rsidRPr="00957CA4">
        <w:rPr>
          <w:b/>
          <w:bCs/>
        </w:rPr>
        <w:t>表</w:t>
      </w:r>
      <w:r w:rsidRPr="00957CA4">
        <w:rPr>
          <w:b/>
          <w:bCs/>
        </w:rPr>
        <w:t xml:space="preserve"> 1</w:t>
      </w:r>
      <w:r w:rsidRPr="00957CA4">
        <w:t xml:space="preserve"> </w:t>
      </w:r>
      <w:r w:rsidRPr="00957CA4">
        <w:t>提供了样本请求的摘要，详细列出了请求相似度得分、参考响应、生成的响应以及响应相似度得分。</w:t>
      </w:r>
    </w:p>
    <w:p w14:paraId="6F743419" w14:textId="77777777" w:rsidR="00957CA4" w:rsidRPr="00957CA4" w:rsidRDefault="00957CA4" w:rsidP="00957CA4">
      <w:r w:rsidRPr="00957CA4">
        <w:t>对于每个传入请求，系统会计算</w:t>
      </w:r>
      <w:r w:rsidRPr="00957CA4">
        <w:rPr>
          <w:b/>
          <w:bCs/>
        </w:rPr>
        <w:t>请求相似度分数</w:t>
      </w:r>
      <w:r w:rsidRPr="00957CA4">
        <w:t>，并将其与数据集中预存的请求进行匹配，以选择匹配程度最高的提示</w:t>
      </w:r>
      <w:r w:rsidRPr="00957CA4">
        <w:t>-</w:t>
      </w:r>
      <w:r w:rsidRPr="00957CA4">
        <w:t>响应对。这一选择过程展示了系统准确挑选上下文相关提示的能力。例如，一个相似度分数为</w:t>
      </w:r>
      <w:r w:rsidRPr="00957CA4">
        <w:t xml:space="preserve"> </w:t>
      </w:r>
      <w:r w:rsidRPr="00957CA4">
        <w:rPr>
          <w:b/>
          <w:bCs/>
        </w:rPr>
        <w:t>0.9887</w:t>
      </w:r>
      <w:r w:rsidRPr="00957CA4">
        <w:t xml:space="preserve"> </w:t>
      </w:r>
      <w:r w:rsidRPr="00957CA4">
        <w:t>的</w:t>
      </w:r>
      <w:r w:rsidRPr="00957CA4">
        <w:t xml:space="preserve"> GET </w:t>
      </w:r>
      <w:r w:rsidRPr="00957CA4">
        <w:t>请求成功匹配到了抓取交易详情的保存请求，这证明系统能够准确识别并对齐数据集中的请求上下文。</w:t>
      </w:r>
    </w:p>
    <w:p w14:paraId="57FF8670" w14:textId="77777777" w:rsidR="00957CA4" w:rsidRPr="00957CA4" w:rsidRDefault="00957CA4" w:rsidP="00957CA4">
      <w:r w:rsidRPr="00957CA4">
        <w:rPr>
          <w:b/>
          <w:bCs/>
        </w:rPr>
        <w:t>响应相似度分数</w:t>
      </w:r>
      <w:r w:rsidRPr="00957CA4">
        <w:t>量化了生成的响应与相关提示</w:t>
      </w:r>
      <w:r w:rsidRPr="00957CA4">
        <w:t>-</w:t>
      </w:r>
      <w:r w:rsidRPr="00957CA4">
        <w:t>响应对中参考响应的对应程度，确保了在物联网（</w:t>
      </w:r>
      <w:r w:rsidRPr="00957CA4">
        <w:t>IoT</w:t>
      </w:r>
      <w:r w:rsidRPr="00957CA4">
        <w:t>）智能家居自动化背景下模拟的</w:t>
      </w:r>
      <w:r w:rsidRPr="00957CA4">
        <w:t xml:space="preserve"> API </w:t>
      </w:r>
      <w:r w:rsidRPr="00957CA4">
        <w:t>功能的准确性。系统能够正确模拟预期的</w:t>
      </w:r>
      <w:r w:rsidRPr="00957CA4">
        <w:t xml:space="preserve"> API </w:t>
      </w:r>
      <w:r w:rsidRPr="00957CA4">
        <w:t>输出，这一点在以下数据中得到了证实：添加新智能设备的</w:t>
      </w:r>
      <w:r w:rsidRPr="00957CA4">
        <w:t xml:space="preserve"> POST </w:t>
      </w:r>
      <w:r w:rsidRPr="00957CA4">
        <w:t>请求相似度分数为</w:t>
      </w:r>
      <w:r w:rsidRPr="00957CA4">
        <w:t xml:space="preserve"> </w:t>
      </w:r>
      <w:r w:rsidRPr="00957CA4">
        <w:rPr>
          <w:b/>
          <w:bCs/>
        </w:rPr>
        <w:t>1.0000</w:t>
      </w:r>
      <w:r w:rsidRPr="00957CA4">
        <w:t>，而删除用户配置文件的</w:t>
      </w:r>
      <w:r w:rsidRPr="00957CA4">
        <w:t xml:space="preserve"> DELETE </w:t>
      </w:r>
      <w:r w:rsidRPr="00957CA4">
        <w:t>请求相似度分数为</w:t>
      </w:r>
      <w:r w:rsidRPr="00957CA4">
        <w:t xml:space="preserve"> </w:t>
      </w:r>
      <w:r w:rsidRPr="00957CA4">
        <w:rPr>
          <w:b/>
          <w:bCs/>
        </w:rPr>
        <w:t>0.9992</w:t>
      </w:r>
      <w:r w:rsidRPr="00957CA4">
        <w:t>。</w:t>
      </w:r>
    </w:p>
    <w:p w14:paraId="00D54B23" w14:textId="77777777" w:rsidR="00957CA4" w:rsidRPr="00957CA4" w:rsidRDefault="00957CA4" w:rsidP="00957CA4">
      <w:r w:rsidRPr="00957CA4">
        <w:t>这些结果证实了该系统能够创建真实且上下文精确的诱饵响应，以伪装成真实的</w:t>
      </w:r>
      <w:r w:rsidRPr="00957CA4">
        <w:t xml:space="preserve"> API </w:t>
      </w:r>
      <w:r w:rsidRPr="00957CA4">
        <w:t>交互，从而达到欺骗攻击者并收集有意义情报的目的。</w:t>
      </w:r>
    </w:p>
    <w:p w14:paraId="3A9BB957" w14:textId="3BB7CBB2" w:rsidR="00957CA4" w:rsidRPr="00957CA4" w:rsidRDefault="00957CA4" w:rsidP="00957CA4">
      <w:proofErr w:type="gramStart"/>
      <w:r w:rsidRPr="00957CA4">
        <w:t>平均响应</w:t>
      </w:r>
      <w:proofErr w:type="gramEnd"/>
      <w:r w:rsidRPr="00957CA4">
        <w:t>相似度得分高达</w:t>
      </w:r>
      <w:r w:rsidRPr="00957CA4">
        <w:t xml:space="preserve"> </w:t>
      </w:r>
      <w:r w:rsidRPr="00957CA4">
        <w:rPr>
          <w:b/>
          <w:bCs/>
        </w:rPr>
        <w:t>0.9780</w:t>
      </w:r>
      <w:r w:rsidRPr="00957CA4">
        <w:t>，这进一步有力地证明了该蜜罐在响应生成方面的功效。如此高的平均分表明，该系统能够稳定地生成与预期结果高度匹配的响应，这使其能够更有效地作为网络安全中强大的欺骗机制发挥作用。通过生成看似合理且具有上下文相关性的回复，诱饵</w:t>
      </w:r>
      <w:r w:rsidRPr="00957CA4">
        <w:t xml:space="preserve"> Web API </w:t>
      </w:r>
      <w:r w:rsidRPr="00957CA4">
        <w:t>可以更深入地与潜在攻击者进行交互，从而揭示大量关于其战术和动机的信息。</w:t>
      </w:r>
    </w:p>
    <w:p w14:paraId="15C27A3B" w14:textId="150E3C5D" w:rsidR="00957CA4" w:rsidRDefault="00957CA4">
      <w:pPr>
        <w:widowControl/>
        <w:jc w:val="left"/>
      </w:pPr>
      <w:r>
        <w:br w:type="page"/>
      </w:r>
    </w:p>
    <w:p w14:paraId="6F1C708C" w14:textId="77777777" w:rsidR="00957CA4" w:rsidRPr="00957CA4" w:rsidRDefault="00957CA4" w:rsidP="00957CA4">
      <w:pPr>
        <w:rPr>
          <w:b/>
          <w:bCs/>
        </w:rPr>
      </w:pPr>
      <w:r w:rsidRPr="00957CA4">
        <w:rPr>
          <w:b/>
          <w:bCs/>
        </w:rPr>
        <w:lastRenderedPageBreak/>
        <w:t xml:space="preserve">7. </w:t>
      </w:r>
      <w:r w:rsidRPr="00957CA4">
        <w:rPr>
          <w:b/>
          <w:bCs/>
        </w:rPr>
        <w:t>结论</w:t>
      </w:r>
    </w:p>
    <w:p w14:paraId="31168D8B" w14:textId="77777777" w:rsidR="00957CA4" w:rsidRPr="00957CA4" w:rsidRDefault="00957CA4" w:rsidP="00957CA4">
      <w:r w:rsidRPr="00957CA4">
        <w:t>本项工作描述了一种基于前沿语言模型及检索增强生成（</w:t>
      </w:r>
      <w:r w:rsidRPr="00957CA4">
        <w:t>RAG</w:t>
      </w:r>
      <w:r w:rsidRPr="00957CA4">
        <w:t>）技术的诱饵式</w:t>
      </w:r>
      <w:r w:rsidRPr="00957CA4">
        <w:t xml:space="preserve"> Web API </w:t>
      </w:r>
      <w:r w:rsidRPr="00957CA4">
        <w:t>蜜罐的设计与评估，旨在生成可信的响应，并增强其在网络安全背景下作为有效诱饵的潜力。该架构能够通过将传入请求与已建立的</w:t>
      </w:r>
      <w:r w:rsidRPr="00957CA4">
        <w:t>“</w:t>
      </w:r>
      <w:r w:rsidRPr="00957CA4">
        <w:t>提示</w:t>
      </w:r>
      <w:r w:rsidRPr="00957CA4">
        <w:t>-</w:t>
      </w:r>
      <w:r w:rsidRPr="00957CA4">
        <w:t>响应</w:t>
      </w:r>
      <w:r w:rsidRPr="00957CA4">
        <w:t>”</w:t>
      </w:r>
      <w:r w:rsidRPr="00957CA4">
        <w:t>对进行自适应匹配，并应用相似度指标评估响应准确性，从而获得符合上下文逻辑且看似合理的响应。</w:t>
      </w:r>
    </w:p>
    <w:p w14:paraId="4940C983" w14:textId="77777777" w:rsidR="00957CA4" w:rsidRPr="00957CA4" w:rsidRDefault="00957CA4" w:rsidP="00957CA4">
      <w:r w:rsidRPr="00957CA4">
        <w:t>研究结果表明，正如极高的请求与响应相似度得分所显示的，该蜜罐能够与潜在攻击者进行积极交互。凭借</w:t>
      </w:r>
      <w:r w:rsidRPr="00957CA4">
        <w:t xml:space="preserve"> 0.9780 </w:t>
      </w:r>
      <w:r w:rsidRPr="00957CA4">
        <w:t>的</w:t>
      </w:r>
      <w:proofErr w:type="gramStart"/>
      <w:r w:rsidRPr="00957CA4">
        <w:t>平均响应</w:t>
      </w:r>
      <w:proofErr w:type="gramEnd"/>
      <w:r w:rsidRPr="00957CA4">
        <w:t>相似度值，该系统证明了其能够紧密模拟预期的</w:t>
      </w:r>
      <w:r w:rsidRPr="00957CA4">
        <w:t xml:space="preserve"> API </w:t>
      </w:r>
      <w:r w:rsidRPr="00957CA4">
        <w:t>行为，从而提供真实的交互体验，诱导用户停留更长时间。这种高度的真实性不仅能够欺骗对手，还能收集有关其策略和方法的关键洞察，以提升防御能力。本研究阐述了在网络安全领域利用基于大语言模型（</w:t>
      </w:r>
      <w:r w:rsidRPr="00957CA4">
        <w:t>LLM</w:t>
      </w:r>
      <w:r w:rsidRPr="00957CA4">
        <w:t>）的蜜罐保护关键系统的潜在益处，即通过将攻击者从实际资源中引开，并在受控环境中监测其行为。未来工作将继续扩展</w:t>
      </w:r>
      <w:r w:rsidRPr="00957CA4">
        <w:t>“</w:t>
      </w:r>
      <w:r w:rsidRPr="00957CA4">
        <w:t>提示</w:t>
      </w:r>
      <w:r w:rsidRPr="00957CA4">
        <w:t>-</w:t>
      </w:r>
      <w:r w:rsidRPr="00957CA4">
        <w:t>响应</w:t>
      </w:r>
      <w:r w:rsidRPr="00957CA4">
        <w:t>”</w:t>
      </w:r>
      <w:r w:rsidRPr="00957CA4">
        <w:t>对数据集的多样性，以支持更广泛的</w:t>
      </w:r>
      <w:r w:rsidRPr="00957CA4">
        <w:t xml:space="preserve"> API </w:t>
      </w:r>
      <w:r w:rsidRPr="00957CA4">
        <w:t>交互。另一个具有前景的方向是增强模型的实时自适应能力，以便检测更为复杂的恶意行为。因此，将尖端人工智能集成到蜜罐系统中被视为一个极具前景的发展方向，将塑造未来先进</w:t>
      </w:r>
      <w:proofErr w:type="gramStart"/>
      <w:r w:rsidRPr="00957CA4">
        <w:t>且主动</w:t>
      </w:r>
      <w:proofErr w:type="gramEnd"/>
      <w:r w:rsidRPr="00957CA4">
        <w:t>的网络防御解决方案。</w:t>
      </w:r>
    </w:p>
    <w:p w14:paraId="5E2E8750" w14:textId="5AF77B5C" w:rsidR="00666089" w:rsidRDefault="00666089">
      <w:pPr>
        <w:widowControl/>
        <w:jc w:val="left"/>
      </w:pPr>
      <w:r>
        <w:br w:type="page"/>
      </w:r>
    </w:p>
    <w:p w14:paraId="45C60C2E" w14:textId="77777777" w:rsidR="00666089" w:rsidRPr="00666089" w:rsidRDefault="00666089" w:rsidP="00666089">
      <w:pPr>
        <w:rPr>
          <w:b/>
          <w:bCs/>
        </w:rPr>
      </w:pPr>
      <w:proofErr w:type="spellStart"/>
      <w:r w:rsidRPr="00666089">
        <w:rPr>
          <w:b/>
          <w:bCs/>
        </w:rPr>
        <w:lastRenderedPageBreak/>
        <w:t>CRediT</w:t>
      </w:r>
      <w:proofErr w:type="spellEnd"/>
      <w:r w:rsidRPr="00666089">
        <w:rPr>
          <w:b/>
          <w:bCs/>
        </w:rPr>
        <w:t xml:space="preserve"> </w:t>
      </w:r>
      <w:r w:rsidRPr="00666089">
        <w:rPr>
          <w:b/>
          <w:bCs/>
        </w:rPr>
        <w:t>作者贡献声明</w:t>
      </w:r>
    </w:p>
    <w:p w14:paraId="53FCD7F6" w14:textId="03B2CE59" w:rsidR="00666089" w:rsidRPr="00666089" w:rsidRDefault="00666089" w:rsidP="00666089">
      <w:pPr>
        <w:rPr>
          <w:rFonts w:hint="eastAsia"/>
        </w:rPr>
      </w:pPr>
      <w:r w:rsidRPr="00666089">
        <w:rPr>
          <w:b/>
          <w:bCs/>
        </w:rPr>
        <w:t>Anıl Sezgin</w:t>
      </w:r>
      <w:r w:rsidRPr="00666089">
        <w:t>：撰写</w:t>
      </w:r>
      <w:r w:rsidRPr="00666089">
        <w:t xml:space="preserve"> – </w:t>
      </w:r>
      <w:r w:rsidRPr="00666089">
        <w:t>审阅与编辑，撰写</w:t>
      </w:r>
      <w:r w:rsidRPr="00666089">
        <w:t xml:space="preserve"> – </w:t>
      </w:r>
      <w:r w:rsidRPr="00666089">
        <w:t>初稿，可视化，验证，监督，软件，资源，方法论，概念化。</w:t>
      </w:r>
      <w:proofErr w:type="spellStart"/>
      <w:r w:rsidRPr="00666089">
        <w:rPr>
          <w:b/>
          <w:bCs/>
        </w:rPr>
        <w:t>Aytuğ</w:t>
      </w:r>
      <w:proofErr w:type="spellEnd"/>
      <w:r w:rsidRPr="00666089">
        <w:rPr>
          <w:b/>
          <w:bCs/>
        </w:rPr>
        <w:t xml:space="preserve"> Boyacı</w:t>
      </w:r>
      <w:r w:rsidRPr="00666089">
        <w:t>：撰写</w:t>
      </w:r>
      <w:r w:rsidRPr="00666089">
        <w:t xml:space="preserve"> – </w:t>
      </w:r>
      <w:r w:rsidRPr="00666089">
        <w:t>初稿，验证，监督，方法论。</w:t>
      </w:r>
    </w:p>
    <w:p w14:paraId="25F5DBA6" w14:textId="77777777" w:rsidR="00666089" w:rsidRPr="00666089" w:rsidRDefault="00666089" w:rsidP="00666089">
      <w:pPr>
        <w:rPr>
          <w:b/>
          <w:bCs/>
        </w:rPr>
      </w:pPr>
      <w:r w:rsidRPr="00666089">
        <w:rPr>
          <w:b/>
          <w:bCs/>
        </w:rPr>
        <w:t>利益冲突声明</w:t>
      </w:r>
    </w:p>
    <w:p w14:paraId="63F83CA1" w14:textId="77777777" w:rsidR="00666089" w:rsidRPr="00666089" w:rsidRDefault="00666089" w:rsidP="00666089">
      <w:r w:rsidRPr="00666089">
        <w:t>作者声明存在以下可能被视为潜在利益冲突的财务利益</w:t>
      </w:r>
      <w:r w:rsidRPr="00666089">
        <w:t>/</w:t>
      </w:r>
      <w:r w:rsidRPr="00666089">
        <w:t>个人关系：</w:t>
      </w:r>
    </w:p>
    <w:p w14:paraId="7D72382E" w14:textId="24D1122B" w:rsidR="00666089" w:rsidRPr="00666089" w:rsidRDefault="00666089" w:rsidP="00666089">
      <w:pPr>
        <w:rPr>
          <w:rFonts w:hint="eastAsia"/>
        </w:rPr>
      </w:pPr>
      <w:r w:rsidRPr="00666089">
        <w:t xml:space="preserve">Anıl Sezgin </w:t>
      </w:r>
      <w:r w:rsidRPr="00666089">
        <w:t>报告称，西门子土耳其公司（</w:t>
      </w:r>
      <w:r w:rsidRPr="00666089">
        <w:t>Siemens Turkey</w:t>
      </w:r>
      <w:r w:rsidRPr="00666089">
        <w:t>）提供了文章出版费用。其他作者声明，不存在已知的可能影响本文研究内容的竞争性财务利益或个人关系。</w:t>
      </w:r>
    </w:p>
    <w:p w14:paraId="21E23F77" w14:textId="77777777" w:rsidR="00666089" w:rsidRPr="00666089" w:rsidRDefault="00666089" w:rsidP="00666089">
      <w:pPr>
        <w:rPr>
          <w:b/>
          <w:bCs/>
        </w:rPr>
      </w:pPr>
      <w:r w:rsidRPr="00666089">
        <w:rPr>
          <w:b/>
          <w:bCs/>
        </w:rPr>
        <w:t>致谢</w:t>
      </w:r>
    </w:p>
    <w:p w14:paraId="216212C1" w14:textId="67899975" w:rsidR="00666089" w:rsidRPr="00666089" w:rsidRDefault="00666089" w:rsidP="00666089">
      <w:pPr>
        <w:rPr>
          <w:rFonts w:hint="eastAsia"/>
        </w:rPr>
      </w:pPr>
      <w:r w:rsidRPr="00666089">
        <w:t>我们感谢西门子土耳其公司对本研究完成所提供的支持。</w:t>
      </w:r>
    </w:p>
    <w:p w14:paraId="4A764CF4" w14:textId="77777777" w:rsidR="00666089" w:rsidRPr="00666089" w:rsidRDefault="00666089" w:rsidP="00666089">
      <w:pPr>
        <w:rPr>
          <w:b/>
          <w:bCs/>
        </w:rPr>
      </w:pPr>
      <w:r w:rsidRPr="00666089">
        <w:rPr>
          <w:b/>
          <w:bCs/>
        </w:rPr>
        <w:t>数据可用性声明</w:t>
      </w:r>
    </w:p>
    <w:p w14:paraId="37731A7D" w14:textId="77777777" w:rsidR="00666089" w:rsidRPr="00666089" w:rsidRDefault="00666089" w:rsidP="00666089">
      <w:r w:rsidRPr="00666089">
        <w:t>作者未获得分享数据的许可。</w:t>
      </w:r>
    </w:p>
    <w:p w14:paraId="6344625E" w14:textId="7DA2CDD2" w:rsidR="00666089" w:rsidRDefault="00666089">
      <w:pPr>
        <w:widowControl/>
        <w:jc w:val="left"/>
      </w:pPr>
      <w:r>
        <w:br w:type="page"/>
      </w:r>
    </w:p>
    <w:p w14:paraId="6C0392CB" w14:textId="77777777" w:rsidR="00666089" w:rsidRPr="00666089" w:rsidRDefault="00666089" w:rsidP="00666089">
      <w:r w:rsidRPr="00666089">
        <w:lastRenderedPageBreak/>
        <w:t>参考文献</w:t>
      </w:r>
      <w:r>
        <w:br/>
      </w:r>
      <w:r w:rsidRPr="00666089">
        <w:t xml:space="preserve">Angeli, T., Reti, D., Schneider, D., </w:t>
      </w:r>
      <w:proofErr w:type="spellStart"/>
      <w:r w:rsidRPr="00666089">
        <w:t>Schotten</w:t>
      </w:r>
      <w:proofErr w:type="spellEnd"/>
      <w:r w:rsidRPr="00666089">
        <w:t>, H., 2024. False flavor honeypot: deceiving vulnerability scanning tools. In: IEEE European Symposium on Security and Privacy Workshops (</w:t>
      </w:r>
      <w:proofErr w:type="spellStart"/>
      <w:r w:rsidRPr="00666089">
        <w:t>EuroS&amp;PW</w:t>
      </w:r>
      <w:proofErr w:type="spellEnd"/>
      <w:r w:rsidRPr="00666089">
        <w:t>). Vienna, Austria.</w:t>
      </w:r>
    </w:p>
    <w:p w14:paraId="60235B46" w14:textId="77777777" w:rsidR="00666089" w:rsidRPr="00666089" w:rsidRDefault="00666089" w:rsidP="00666089">
      <w:r w:rsidRPr="00666089">
        <w:t xml:space="preserve">Bartwal, U., Mukhopadhyay, S., Negi, R., Shukla, S., 2022. Security orchestration, automation, and response engine for deployment of </w:t>
      </w:r>
      <w:proofErr w:type="spellStart"/>
      <w:r w:rsidRPr="00666089">
        <w:t>behavioural</w:t>
      </w:r>
      <w:proofErr w:type="spellEnd"/>
      <w:r w:rsidRPr="00666089">
        <w:t xml:space="preserve"> honeypots. In: IEEE Conference on Dependable and Secure Computing (DSC). Edinburgh, United Kingdom.</w:t>
      </w:r>
    </w:p>
    <w:p w14:paraId="47716B10" w14:textId="77777777" w:rsidR="00666089" w:rsidRPr="00666089" w:rsidRDefault="00666089" w:rsidP="00666089">
      <w:r w:rsidRPr="00666089">
        <w:t>Buzzio-Garcia, J., 2021. Creation of a high-interaction honeypot system based-on docker containers. In: Fifth World Conference on Smart Trends in Systems Security and Sustainability (WorldS4). London, United Kingdom.</w:t>
      </w:r>
    </w:p>
    <w:p w14:paraId="65252E76" w14:textId="77777777" w:rsidR="00666089" w:rsidRPr="00666089" w:rsidRDefault="00666089" w:rsidP="00666089">
      <w:proofErr w:type="spellStart"/>
      <w:r w:rsidRPr="00666089">
        <w:t>Commey</w:t>
      </w:r>
      <w:proofErr w:type="spellEnd"/>
      <w:r w:rsidRPr="00666089">
        <w:t xml:space="preserve">, D., </w:t>
      </w:r>
      <w:proofErr w:type="spellStart"/>
      <w:r w:rsidRPr="00666089">
        <w:t>Hounsinou</w:t>
      </w:r>
      <w:proofErr w:type="spellEnd"/>
      <w:r w:rsidRPr="00666089">
        <w:t>, S., Crosby, G.V., 2024. Strategic deployment of honeypots in blockchain-based IoT systems. In: IEEE International Conference on AI Circuits and Systems (AICAS). Abu Dhabi, United Arab Emirates.</w:t>
      </w:r>
    </w:p>
    <w:p w14:paraId="5E74430D" w14:textId="77777777" w:rsidR="00666089" w:rsidRPr="00666089" w:rsidRDefault="00666089" w:rsidP="00666089">
      <w:r w:rsidRPr="00666089">
        <w:t xml:space="preserve">Conti, M., </w:t>
      </w:r>
      <w:proofErr w:type="spellStart"/>
      <w:r w:rsidRPr="00666089">
        <w:t>Trolese</w:t>
      </w:r>
      <w:proofErr w:type="spellEnd"/>
      <w:r w:rsidRPr="00666089">
        <w:t xml:space="preserve">, F., Turrin, F., 2022. </w:t>
      </w:r>
      <w:proofErr w:type="spellStart"/>
      <w:r w:rsidRPr="00666089">
        <w:t>ICSpot</w:t>
      </w:r>
      <w:proofErr w:type="spellEnd"/>
      <w:r w:rsidRPr="00666089">
        <w:t>: a high-interaction honeypot for industrial control systems. In: International Symposium on Networks, Computers and Communications (ISNCC). Shenzhen, China.</w:t>
      </w:r>
    </w:p>
    <w:p w14:paraId="2D3D2FED" w14:textId="77777777" w:rsidR="00666089" w:rsidRPr="00666089" w:rsidRDefault="00666089" w:rsidP="00666089">
      <w:r w:rsidRPr="00666089">
        <w:t>Dang, F., Yan, L., Yang, Y., Li, S., Han, L., 2024. Research on network intrusion detection technology based on honeypot. In: International Conference on Information Science, Parallel and Distributed Systems (ISPDS). Guangzhou, China.</w:t>
      </w:r>
    </w:p>
    <w:p w14:paraId="1F6467A6" w14:textId="77777777" w:rsidR="00666089" w:rsidRPr="00666089" w:rsidRDefault="00666089" w:rsidP="00666089">
      <w:r w:rsidRPr="00666089">
        <w:t>Ding, W., 2024. A GAN-based security strategy for WSN networks based on honeypot algorithm. Physical Communication, Vol. 62, pp. 1–9.</w:t>
      </w:r>
    </w:p>
    <w:p w14:paraId="69E908E5" w14:textId="77777777" w:rsidR="00666089" w:rsidRPr="00666089" w:rsidRDefault="00666089" w:rsidP="00666089">
      <w:r w:rsidRPr="00666089">
        <w:t>Gao, Y., Yang, L., Zhu, R., Yang, F., Cao, Y., Zhang, L., 2024. Intelligent hopping mechanism for deception defense scenarios based on reinforcement learning. In: Conference on Local Computer Networks (LCN). Normandy, France.</w:t>
      </w:r>
    </w:p>
    <w:p w14:paraId="2C071EDF" w14:textId="77777777" w:rsidR="00666089" w:rsidRPr="00666089" w:rsidRDefault="00666089" w:rsidP="00666089">
      <w:r w:rsidRPr="00666089">
        <w:t>Gillick, D., Kulkarni, S., Lansing, L., Presta, A., Baldridge, J., Ie, E., Garcia-Olano, D., 2019. Learning dense representations for entity retrieval. In: Proceedings of the 23rd Conference on Computational Natural Language Learning (</w:t>
      </w:r>
      <w:proofErr w:type="spellStart"/>
      <w:r w:rsidRPr="00666089">
        <w:t>CoNLL</w:t>
      </w:r>
      <w:proofErr w:type="spellEnd"/>
      <w:r w:rsidRPr="00666089">
        <w:t>), pp. 528–537.</w:t>
      </w:r>
    </w:p>
    <w:p w14:paraId="28381725" w14:textId="77777777" w:rsidR="00666089" w:rsidRPr="00666089" w:rsidRDefault="00666089" w:rsidP="00666089">
      <w:r w:rsidRPr="00666089">
        <w:t xml:space="preserve">Hu, Y., Cheng, S., Ma, Y., Chen, S., Xiao, F., Zheng, Q., 2024. MySQL-pot: </w:t>
      </w:r>
      <w:proofErr w:type="gramStart"/>
      <w:r w:rsidRPr="00666089">
        <w:t>a</w:t>
      </w:r>
      <w:proofErr w:type="gramEnd"/>
      <w:r w:rsidRPr="00666089">
        <w:t xml:space="preserve"> LLM-based honeypot for MySQL threat protection. In: International Conference on Big Data Analytics (ICBDA). Tokyo, Japan.</w:t>
      </w:r>
    </w:p>
    <w:p w14:paraId="0ADCC0E2" w14:textId="77777777" w:rsidR="00666089" w:rsidRPr="00666089" w:rsidRDefault="00666089" w:rsidP="00666089">
      <w:r w:rsidRPr="00666089">
        <w:t xml:space="preserve">Jiang, K., Zheng, H., 2020. Design and implementation of a machine learning enhanced web honeypot system. In: International Congress on Image and Signal Processing, </w:t>
      </w:r>
      <w:proofErr w:type="spellStart"/>
      <w:r w:rsidRPr="00666089">
        <w:t>BioMedical</w:t>
      </w:r>
      <w:proofErr w:type="spellEnd"/>
      <w:r w:rsidRPr="00666089">
        <w:t xml:space="preserve"> Engineering and Informatics (CISP-BMEI). Chengdu, China.</w:t>
      </w:r>
    </w:p>
    <w:p w14:paraId="51E05ACB" w14:textId="77777777" w:rsidR="00666089" w:rsidRPr="00666089" w:rsidRDefault="00666089" w:rsidP="00666089">
      <w:proofErr w:type="spellStart"/>
      <w:r w:rsidRPr="00666089">
        <w:t>Karpukhin</w:t>
      </w:r>
      <w:proofErr w:type="spellEnd"/>
      <w:r w:rsidRPr="00666089">
        <w:t>, V., Oguz, B., Min, S., Lewis, P., Wu, L., Chen, D., Yih, W., 2020. Dense passage retrieval for open-domain question answering. In: Proceedings of the 2020 Conference on Empirical Methods in Natural Language Processing (EMNLP), pp. 6769–6781.</w:t>
      </w:r>
    </w:p>
    <w:p w14:paraId="2707FC88" w14:textId="77777777" w:rsidR="00666089" w:rsidRPr="00666089" w:rsidRDefault="00666089" w:rsidP="00666089">
      <w:proofErr w:type="spellStart"/>
      <w:r w:rsidRPr="00666089">
        <w:t>Kristyanto</w:t>
      </w:r>
      <w:proofErr w:type="spellEnd"/>
      <w:r w:rsidRPr="00666089">
        <w:t xml:space="preserve">, M.A., </w:t>
      </w:r>
      <w:proofErr w:type="spellStart"/>
      <w:r w:rsidRPr="00666089">
        <w:t>Studiawan</w:t>
      </w:r>
      <w:proofErr w:type="spellEnd"/>
      <w:r w:rsidRPr="00666089">
        <w:t xml:space="preserve">, H., </w:t>
      </w:r>
      <w:proofErr w:type="spellStart"/>
      <w:r w:rsidRPr="00666089">
        <w:t>Pratomo</w:t>
      </w:r>
      <w:proofErr w:type="spellEnd"/>
      <w:r w:rsidRPr="00666089">
        <w:t>, B.A., 2022. Evaluation of reinforcement learning algorithm on SSH honeypot. In: International Conference on Information Technology, Information Systems and Electrical Engineering (ICITISEE). Yogyakarta, Indonesia.</w:t>
      </w:r>
    </w:p>
    <w:p w14:paraId="786FBEA0" w14:textId="77777777" w:rsidR="00666089" w:rsidRPr="00666089" w:rsidRDefault="00666089" w:rsidP="00666089">
      <w:r w:rsidRPr="00666089">
        <w:t xml:space="preserve">Lewis, P., Perez, E., </w:t>
      </w:r>
      <w:proofErr w:type="spellStart"/>
      <w:r w:rsidRPr="00666089">
        <w:t>Piktus</w:t>
      </w:r>
      <w:proofErr w:type="spellEnd"/>
      <w:r w:rsidRPr="00666089">
        <w:t xml:space="preserve">, A., Petroni, F., </w:t>
      </w:r>
      <w:proofErr w:type="spellStart"/>
      <w:r w:rsidRPr="00666089">
        <w:t>Karpukhin</w:t>
      </w:r>
      <w:proofErr w:type="spellEnd"/>
      <w:r w:rsidRPr="00666089">
        <w:t xml:space="preserve">, V., Goyal, N., </w:t>
      </w:r>
      <w:proofErr w:type="spellStart"/>
      <w:r w:rsidRPr="00666089">
        <w:t>Küttler</w:t>
      </w:r>
      <w:proofErr w:type="spellEnd"/>
      <w:r w:rsidRPr="00666089">
        <w:t xml:space="preserve">, H., Lewis, M., Yih, W., </w:t>
      </w:r>
      <w:proofErr w:type="spellStart"/>
      <w:r w:rsidRPr="00666089">
        <w:t>Rocktäschel</w:t>
      </w:r>
      <w:proofErr w:type="spellEnd"/>
      <w:r w:rsidRPr="00666089">
        <w:t>, T., Riedel, S., Kiela, D., 2020. Retrieval-augmented generation for knowledge-intensive NLP tasks. In: NIPS’20: Proceedings of the 34th International Conference on Neural Information Processing Systems, pp. 9459–9474.</w:t>
      </w:r>
    </w:p>
    <w:p w14:paraId="71F0FC6E" w14:textId="77777777" w:rsidR="00666089" w:rsidRPr="00666089" w:rsidRDefault="00666089" w:rsidP="00666089">
      <w:r w:rsidRPr="00666089">
        <w:t>Li, J., Tang, T., Zhao, W.X., Nie, J., Wen, J., 2024. Pre-trained language models for text generation: a survey. ACM Computing Surveys, 56(9), pp. 1–39.</w:t>
      </w:r>
    </w:p>
    <w:p w14:paraId="4510EEFD" w14:textId="77777777" w:rsidR="00666089" w:rsidRPr="00666089" w:rsidRDefault="00666089" w:rsidP="00666089">
      <w:proofErr w:type="spellStart"/>
      <w:r w:rsidRPr="00666089">
        <w:t>Liatifis</w:t>
      </w:r>
      <w:proofErr w:type="spellEnd"/>
      <w:r w:rsidRPr="00666089">
        <w:t xml:space="preserve">, A., Eleftheriadis, C., Mpatzos, Z., Nanos, I., </w:t>
      </w:r>
      <w:proofErr w:type="spellStart"/>
      <w:r w:rsidRPr="00666089">
        <w:t>Lagkas</w:t>
      </w:r>
      <w:proofErr w:type="spellEnd"/>
      <w:r w:rsidRPr="00666089">
        <w:t xml:space="preserve">, T., </w:t>
      </w:r>
      <w:proofErr w:type="spellStart"/>
      <w:r w:rsidRPr="00666089">
        <w:t>Goudos</w:t>
      </w:r>
      <w:proofErr w:type="spellEnd"/>
      <w:r w:rsidRPr="00666089">
        <w:t xml:space="preserve">, S., Argyriou, V., Psannis, K.E., </w:t>
      </w:r>
      <w:proofErr w:type="spellStart"/>
      <w:r w:rsidRPr="00666089">
        <w:lastRenderedPageBreak/>
        <w:t>Moscholios</w:t>
      </w:r>
      <w:proofErr w:type="spellEnd"/>
      <w:r w:rsidRPr="00666089">
        <w:t xml:space="preserve">, I.D., </w:t>
      </w:r>
      <w:proofErr w:type="spellStart"/>
      <w:r w:rsidRPr="00666089">
        <w:t>Sarigiannidis</w:t>
      </w:r>
      <w:proofErr w:type="spellEnd"/>
      <w:r w:rsidRPr="00666089">
        <w:t xml:space="preserve">, P., 2024. </w:t>
      </w:r>
      <w:proofErr w:type="spellStart"/>
      <w:r w:rsidRPr="00666089">
        <w:t>SiHoneypot</w:t>
      </w:r>
      <w:proofErr w:type="spellEnd"/>
      <w:r w:rsidRPr="00666089">
        <w:t>: a digital twin-based honeypot for autonomous vehicles. In: International Conference on Modern Circuits and Systems Technologies (MOCAST). Sofia, Bulgaria.</w:t>
      </w:r>
    </w:p>
    <w:p w14:paraId="35AD3076" w14:textId="77777777" w:rsidR="00666089" w:rsidRPr="00666089" w:rsidRDefault="00666089" w:rsidP="00666089">
      <w:r w:rsidRPr="00666089">
        <w:t xml:space="preserve">Loevenich, J.F., Adler, E., Mercier, R., Velazquez, A., Lopes, R.R.F., 2024. Design of an autonomous cyber </w:t>
      </w:r>
      <w:proofErr w:type="spellStart"/>
      <w:r w:rsidRPr="00666089">
        <w:t>defence</w:t>
      </w:r>
      <w:proofErr w:type="spellEnd"/>
      <w:r w:rsidRPr="00666089">
        <w:t xml:space="preserve"> agent using hybrid AI models. In: International Conference on Military Communication and Information Systems (ICMCIS). Koblenz, Germany.</w:t>
      </w:r>
    </w:p>
    <w:p w14:paraId="5028DC75" w14:textId="77777777" w:rsidR="00666089" w:rsidRPr="00666089" w:rsidRDefault="00666089" w:rsidP="00666089">
      <w:r w:rsidRPr="00666089">
        <w:t xml:space="preserve">Lopez-Yepez, J.S., </w:t>
      </w:r>
      <w:proofErr w:type="spellStart"/>
      <w:r w:rsidRPr="00666089">
        <w:t>Fagette</w:t>
      </w:r>
      <w:proofErr w:type="spellEnd"/>
      <w:r w:rsidRPr="00666089">
        <w:t>, A., 2022. Increasing attacker engagement on SSH honeypots using semantic embeddings of cyber-attack patterns and deep reinforcement learning. In: IEEE Symposium Series on Computational Intelligence (SSCI). Singapore, Singapore.</w:t>
      </w:r>
    </w:p>
    <w:p w14:paraId="4A9E5A2E" w14:textId="77777777" w:rsidR="00666089" w:rsidRPr="00666089" w:rsidRDefault="00666089" w:rsidP="00666089">
      <w:proofErr w:type="spellStart"/>
      <w:r w:rsidRPr="00666089">
        <w:t>Lygerou</w:t>
      </w:r>
      <w:proofErr w:type="spellEnd"/>
      <w:r w:rsidRPr="00666089">
        <w:t xml:space="preserve">, I., Srinivasa, S., </w:t>
      </w:r>
      <w:proofErr w:type="spellStart"/>
      <w:r w:rsidRPr="00666089">
        <w:t>Vasilomanolakis</w:t>
      </w:r>
      <w:proofErr w:type="spellEnd"/>
      <w:r w:rsidRPr="00666089">
        <w:t>, E., Stergiopoulos, G., Gritzalis, D., 2022. A decentralized honeypot for IoT protocols based on Android devices. International Journal of Information Security, Vol. 21, pp. 1211–1222.</w:t>
      </w:r>
    </w:p>
    <w:p w14:paraId="37F68335" w14:textId="77777777" w:rsidR="00666089" w:rsidRPr="00666089" w:rsidRDefault="00666089" w:rsidP="00666089">
      <w:r w:rsidRPr="00666089">
        <w:t>Maldonado, M., Johnson, C., Gulati, M., Jaspers, T., Roysdon, P.F., 2024. Advanced Cyber Deception Framework (ACDF): a comprehensive study. In: International Conference on Computing, Networking and Communications (ICNC). Big Island, HI, USA.</w:t>
      </w:r>
    </w:p>
    <w:p w14:paraId="071462B2" w14:textId="77777777" w:rsidR="00666089" w:rsidRPr="00666089" w:rsidRDefault="00666089" w:rsidP="00666089">
      <w:r w:rsidRPr="00666089">
        <w:t>Miao, S., Li, Q., Pan, Y., 2023. Honeypot game theory against DoS attack in UAV cyber. Computers, Materials &amp; Continua (CMC), 76(3), pp. 2745–2762.</w:t>
      </w:r>
    </w:p>
    <w:p w14:paraId="341B035B" w14:textId="77777777" w:rsidR="00666089" w:rsidRPr="00666089" w:rsidRDefault="00666089" w:rsidP="00666089">
      <w:r w:rsidRPr="00666089">
        <w:t>Qin, X., Jiang, F., Cen, M., Doss, R., 2023. Hybrid cyber defense strategies using Honey-X: a survey. Computer Networks, Vol. 230, pp. 1–17.</w:t>
      </w:r>
    </w:p>
    <w:p w14:paraId="0B5C98D9" w14:textId="77777777" w:rsidR="00666089" w:rsidRPr="00666089" w:rsidRDefault="00666089" w:rsidP="00666089">
      <w:r w:rsidRPr="00666089">
        <w:t xml:space="preserve">Rashid, Z.U., Haq, A., Hasan, S.T., </w:t>
      </w:r>
      <w:proofErr w:type="spellStart"/>
      <w:r w:rsidRPr="00666089">
        <w:t>Furhad</w:t>
      </w:r>
      <w:proofErr w:type="spellEnd"/>
      <w:r w:rsidRPr="00666089">
        <w:t>, H., Ahmed, M., Ullah, A.B., 2024. Faking smart industry: exploring cyber-threat landscape deploying cloud-based honeypot. Wireless Networks, Vol. 30, pp. 4527–4541.</w:t>
      </w:r>
    </w:p>
    <w:p w14:paraId="7A6067B0" w14:textId="77777777" w:rsidR="00666089" w:rsidRPr="00666089" w:rsidRDefault="00666089" w:rsidP="00666089">
      <w:r w:rsidRPr="00666089">
        <w:t xml:space="preserve">Raut, U., Nagarkar, A., </w:t>
      </w:r>
      <w:proofErr w:type="spellStart"/>
      <w:r w:rsidRPr="00666089">
        <w:t>Talnikar</w:t>
      </w:r>
      <w:proofErr w:type="spellEnd"/>
      <w:r w:rsidRPr="00666089">
        <w:t xml:space="preserve">, C., Mokashi, M., Sharma, R., 2023. Engaging attackers with a highly interactive honeypot system using ChatGPT. In: International Conference </w:t>
      </w:r>
      <w:proofErr w:type="gramStart"/>
      <w:r w:rsidRPr="00666089">
        <w:t>On</w:t>
      </w:r>
      <w:proofErr w:type="gramEnd"/>
      <w:r w:rsidRPr="00666089">
        <w:t xml:space="preserve"> Computing, Communication, Control </w:t>
      </w:r>
      <w:proofErr w:type="gramStart"/>
      <w:r w:rsidRPr="00666089">
        <w:t>And</w:t>
      </w:r>
      <w:proofErr w:type="gramEnd"/>
      <w:r w:rsidRPr="00666089">
        <w:t xml:space="preserve"> Automation (ICCUBEA). Pune, India.</w:t>
      </w:r>
    </w:p>
    <w:p w14:paraId="5F76C73E" w14:textId="77777777" w:rsidR="00666089" w:rsidRPr="00666089" w:rsidRDefault="00666089" w:rsidP="00666089">
      <w:r w:rsidRPr="00666089">
        <w:t>Sharma, D., Singh, A., Chitkara, S., Sharma, T., 2023. Honeypot networks in deception technology for IOT devices. In: International Conference on Advances in Computation, Communication and Information Technology (ICAICCIT). Faridabad, India.</w:t>
      </w:r>
    </w:p>
    <w:p w14:paraId="6AC67C8C" w14:textId="77777777" w:rsidR="00666089" w:rsidRPr="00666089" w:rsidRDefault="00666089" w:rsidP="00666089">
      <w:proofErr w:type="spellStart"/>
      <w:r w:rsidRPr="00666089">
        <w:t>Sladić</w:t>
      </w:r>
      <w:proofErr w:type="spellEnd"/>
      <w:r w:rsidRPr="00666089">
        <w:t>, M., Valeros, V., Catania, C., Garcia, S., 2024. LLM in the shell: generative honeypots. In: IEEE European Symposium on Security and Privacy Workshops (</w:t>
      </w:r>
      <w:proofErr w:type="spellStart"/>
      <w:r w:rsidRPr="00666089">
        <w:t>EuroS&amp;PW</w:t>
      </w:r>
      <w:proofErr w:type="spellEnd"/>
      <w:r w:rsidRPr="00666089">
        <w:t>). Vienna, Austria.</w:t>
      </w:r>
    </w:p>
    <w:p w14:paraId="5BA4FDB2" w14:textId="77777777" w:rsidR="00666089" w:rsidRPr="00666089" w:rsidRDefault="00666089" w:rsidP="00666089">
      <w:r w:rsidRPr="00666089">
        <w:t xml:space="preserve">Suhail, S., Iqbal, M., Hussain, R., </w:t>
      </w:r>
      <w:proofErr w:type="spellStart"/>
      <w:r w:rsidRPr="00666089">
        <w:t>Jurdak</w:t>
      </w:r>
      <w:proofErr w:type="spellEnd"/>
      <w:r w:rsidRPr="00666089">
        <w:t>, R., 2023. ENIGMA: an explainable digital twin security solution for cyber–physical systems. Computers in Industry, Vol. 151, pp. 1–16.</w:t>
      </w:r>
    </w:p>
    <w:p w14:paraId="63A572CC" w14:textId="77777777" w:rsidR="00666089" w:rsidRPr="00666089" w:rsidRDefault="00666089" w:rsidP="00666089">
      <w:r w:rsidRPr="00666089">
        <w:t>Tang, J., Chen, M., Chen, H., Zhao, S., Huang, Y., 2023. A new dynamic security defense system based on TCP_REPAIR and deep learning. Journal of Cloud Computing, Vol. 12, pp. 1–21.</w:t>
      </w:r>
    </w:p>
    <w:p w14:paraId="5D31F3D8" w14:textId="77777777" w:rsidR="00666089" w:rsidRPr="00666089" w:rsidRDefault="00666089" w:rsidP="00666089">
      <w:r w:rsidRPr="00666089">
        <w:t>Tian, W., Ji, X., Liu, W., Liu, G., Lin, R., Zhai, J., Dai, Y., 2019. Defense strategies against network attacks in cyber-physical systems with analysis cost constraint based on honeypot game model. Computers, Materials &amp; Continua (CMC), 60(1), pp. 193–211.</w:t>
      </w:r>
    </w:p>
    <w:p w14:paraId="60648959" w14:textId="77777777" w:rsidR="00666089" w:rsidRPr="00666089" w:rsidRDefault="00666089" w:rsidP="00666089">
      <w:r w:rsidRPr="00666089">
        <w:t xml:space="preserve">Zhou, X., Almutairi, L., </w:t>
      </w:r>
      <w:proofErr w:type="spellStart"/>
      <w:r w:rsidRPr="00666089">
        <w:t>Alsenani</w:t>
      </w:r>
      <w:proofErr w:type="spellEnd"/>
      <w:r w:rsidRPr="00666089">
        <w:t>, T.R., Ahmad, M.N., 2023. Honeypot based industrial threat detection using game theory in cyber-physical system. Journal of Grid Computing, 21(59), pp. 1–11.</w:t>
      </w:r>
    </w:p>
    <w:p w14:paraId="447D15F0" w14:textId="0BF5FA0B" w:rsidR="00666089" w:rsidRPr="00666089" w:rsidRDefault="00666089" w:rsidP="00666089">
      <w:pPr>
        <w:rPr>
          <w:rFonts w:hint="eastAsia"/>
        </w:rPr>
      </w:pPr>
    </w:p>
    <w:sectPr w:rsidR="00666089" w:rsidRPr="006660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4A7" w14:textId="77777777" w:rsidR="00581521" w:rsidRDefault="00581521" w:rsidP="00925050">
      <w:r>
        <w:separator/>
      </w:r>
    </w:p>
  </w:endnote>
  <w:endnote w:type="continuationSeparator" w:id="0">
    <w:p w14:paraId="6DD28B1D" w14:textId="77777777" w:rsidR="00581521" w:rsidRDefault="00581521" w:rsidP="00925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0783" w14:textId="77777777" w:rsidR="00581521" w:rsidRDefault="00581521" w:rsidP="00925050">
      <w:r>
        <w:separator/>
      </w:r>
    </w:p>
  </w:footnote>
  <w:footnote w:type="continuationSeparator" w:id="0">
    <w:p w14:paraId="4C5DE029" w14:textId="77777777" w:rsidR="00581521" w:rsidRDefault="00581521" w:rsidP="00925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AF6"/>
    <w:multiLevelType w:val="multilevel"/>
    <w:tmpl w:val="D36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3707"/>
    <w:multiLevelType w:val="multilevel"/>
    <w:tmpl w:val="A92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AF3"/>
    <w:multiLevelType w:val="multilevel"/>
    <w:tmpl w:val="E9C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1E2"/>
    <w:multiLevelType w:val="multilevel"/>
    <w:tmpl w:val="0DE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D33DE"/>
    <w:multiLevelType w:val="multilevel"/>
    <w:tmpl w:val="FF1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56221"/>
    <w:multiLevelType w:val="multilevel"/>
    <w:tmpl w:val="C086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066A7"/>
    <w:multiLevelType w:val="multilevel"/>
    <w:tmpl w:val="C4C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82D61"/>
    <w:multiLevelType w:val="multilevel"/>
    <w:tmpl w:val="3FB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738FB"/>
    <w:multiLevelType w:val="multilevel"/>
    <w:tmpl w:val="51AA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8068D"/>
    <w:multiLevelType w:val="multilevel"/>
    <w:tmpl w:val="06B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A7878"/>
    <w:multiLevelType w:val="multilevel"/>
    <w:tmpl w:val="DD7E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32F66"/>
    <w:multiLevelType w:val="multilevel"/>
    <w:tmpl w:val="186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A3F51"/>
    <w:multiLevelType w:val="multilevel"/>
    <w:tmpl w:val="6BC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F48D5"/>
    <w:multiLevelType w:val="multilevel"/>
    <w:tmpl w:val="B87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E37A6"/>
    <w:multiLevelType w:val="multilevel"/>
    <w:tmpl w:val="200C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D7B92"/>
    <w:multiLevelType w:val="multilevel"/>
    <w:tmpl w:val="E13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387222">
    <w:abstractNumId w:val="2"/>
  </w:num>
  <w:num w:numId="2" w16cid:durableId="1615285675">
    <w:abstractNumId w:val="10"/>
  </w:num>
  <w:num w:numId="3" w16cid:durableId="1914313935">
    <w:abstractNumId w:val="11"/>
  </w:num>
  <w:num w:numId="4" w16cid:durableId="1209342883">
    <w:abstractNumId w:val="13"/>
  </w:num>
  <w:num w:numId="5" w16cid:durableId="1918633738">
    <w:abstractNumId w:val="14"/>
  </w:num>
  <w:num w:numId="6" w16cid:durableId="1518735932">
    <w:abstractNumId w:val="1"/>
  </w:num>
  <w:num w:numId="7" w16cid:durableId="657076739">
    <w:abstractNumId w:val="7"/>
  </w:num>
  <w:num w:numId="8" w16cid:durableId="1480616550">
    <w:abstractNumId w:val="12"/>
  </w:num>
  <w:num w:numId="9" w16cid:durableId="1494177283">
    <w:abstractNumId w:val="0"/>
  </w:num>
  <w:num w:numId="10" w16cid:durableId="1404331435">
    <w:abstractNumId w:val="15"/>
  </w:num>
  <w:num w:numId="11" w16cid:durableId="1886988499">
    <w:abstractNumId w:val="3"/>
  </w:num>
  <w:num w:numId="12" w16cid:durableId="1561751693">
    <w:abstractNumId w:val="4"/>
  </w:num>
  <w:num w:numId="13" w16cid:durableId="1055086692">
    <w:abstractNumId w:val="5"/>
  </w:num>
  <w:num w:numId="14" w16cid:durableId="1079712765">
    <w:abstractNumId w:val="8"/>
  </w:num>
  <w:num w:numId="15" w16cid:durableId="1269313281">
    <w:abstractNumId w:val="6"/>
  </w:num>
  <w:num w:numId="16" w16cid:durableId="36708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33"/>
    <w:rsid w:val="000C2D1C"/>
    <w:rsid w:val="00396094"/>
    <w:rsid w:val="003C25A7"/>
    <w:rsid w:val="00407CB4"/>
    <w:rsid w:val="0051554E"/>
    <w:rsid w:val="00581521"/>
    <w:rsid w:val="00596233"/>
    <w:rsid w:val="00640752"/>
    <w:rsid w:val="00666089"/>
    <w:rsid w:val="007E14B0"/>
    <w:rsid w:val="008056B8"/>
    <w:rsid w:val="008761D4"/>
    <w:rsid w:val="008C5342"/>
    <w:rsid w:val="00925050"/>
    <w:rsid w:val="009524E9"/>
    <w:rsid w:val="00957CA4"/>
    <w:rsid w:val="00B0088D"/>
    <w:rsid w:val="00BB6D70"/>
    <w:rsid w:val="00CC46FF"/>
    <w:rsid w:val="00E367D0"/>
    <w:rsid w:val="00EA5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B0CE3"/>
  <w15:chartTrackingRefBased/>
  <w15:docId w15:val="{A4641BFF-2942-4FEF-A6F4-17725653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4E9"/>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524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524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24E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96233"/>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59623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9623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9623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9623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kern w:val="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paragraph" w:customStyle="1" w:styleId="a6">
    <w:name w:val="引言"/>
    <w:basedOn w:val="2"/>
    <w:link w:val="a7"/>
    <w:qFormat/>
    <w:rsid w:val="009524E9"/>
    <w:pPr>
      <w:spacing w:beforeLines="100" w:before="312" w:afterLines="100" w:after="312"/>
    </w:pPr>
    <w:rPr>
      <w:rFonts w:ascii="Arial" w:eastAsia="黑体" w:hAnsi="Arial" w:cs="Times New Roman"/>
      <w:bCs/>
      <w:color w:val="auto"/>
      <w:sz w:val="28"/>
      <w:szCs w:val="24"/>
    </w:rPr>
  </w:style>
  <w:style w:type="character" w:customStyle="1" w:styleId="a7">
    <w:name w:val="引言 字符"/>
    <w:basedOn w:val="20"/>
    <w:link w:val="a6"/>
    <w:rsid w:val="009524E9"/>
    <w:rPr>
      <w:rFonts w:ascii="Arial" w:eastAsia="黑体" w:hAnsi="Arial" w:cstheme="majorBidi"/>
      <w:bCs/>
      <w:color w:val="0F4761" w:themeColor="accent1" w:themeShade="BF"/>
      <w:sz w:val="28"/>
      <w:szCs w:val="24"/>
    </w:rPr>
  </w:style>
  <w:style w:type="character" w:customStyle="1" w:styleId="20">
    <w:name w:val="标题 2 字符"/>
    <w:basedOn w:val="a0"/>
    <w:link w:val="2"/>
    <w:uiPriority w:val="9"/>
    <w:semiHidden/>
    <w:rsid w:val="009524E9"/>
    <w:rPr>
      <w:rFonts w:asciiTheme="majorHAnsi" w:eastAsiaTheme="majorEastAsia" w:hAnsiTheme="majorHAnsi" w:cstheme="majorBidi"/>
      <w:color w:val="0F4761" w:themeColor="accent1" w:themeShade="BF"/>
      <w:sz w:val="40"/>
      <w:szCs w:val="40"/>
    </w:rPr>
  </w:style>
  <w:style w:type="paragraph" w:customStyle="1" w:styleId="a8">
    <w:name w:val="毕业论文一级标题"/>
    <w:basedOn w:val="2"/>
    <w:qFormat/>
    <w:rsid w:val="009524E9"/>
    <w:pPr>
      <w:spacing w:beforeLines="50" w:before="156" w:afterLines="50" w:after="156" w:line="400" w:lineRule="exact"/>
    </w:pPr>
    <w:rPr>
      <w:rFonts w:ascii="Arial" w:eastAsia="黑体" w:hAnsi="Arial" w:cs="Times New Roman"/>
      <w:bCs/>
      <w:color w:val="auto"/>
      <w:sz w:val="28"/>
      <w:szCs w:val="24"/>
    </w:rPr>
  </w:style>
  <w:style w:type="paragraph" w:customStyle="1" w:styleId="a9">
    <w:name w:val="毕业论文二级标题"/>
    <w:basedOn w:val="3"/>
    <w:qFormat/>
    <w:rsid w:val="009524E9"/>
    <w:pPr>
      <w:numPr>
        <w:ilvl w:val="1"/>
      </w:numPr>
      <w:spacing w:beforeLines="50" w:before="156" w:afterLines="50" w:after="156" w:line="400" w:lineRule="exact"/>
    </w:pPr>
    <w:rPr>
      <w:rFonts w:ascii="黑体" w:eastAsia="黑体" w:hAnsi="黑体" w:cs="黑体"/>
      <w:bCs/>
      <w:color w:val="auto"/>
      <w:sz w:val="24"/>
      <w:szCs w:val="24"/>
    </w:rPr>
  </w:style>
  <w:style w:type="character" w:customStyle="1" w:styleId="30">
    <w:name w:val="标题 3 字符"/>
    <w:basedOn w:val="a0"/>
    <w:link w:val="3"/>
    <w:uiPriority w:val="9"/>
    <w:rsid w:val="009524E9"/>
    <w:rPr>
      <w:rFonts w:asciiTheme="majorHAnsi" w:eastAsiaTheme="majorEastAsia" w:hAnsiTheme="majorHAnsi" w:cstheme="majorBidi"/>
      <w:color w:val="0F4761" w:themeColor="accent1" w:themeShade="BF"/>
      <w:sz w:val="32"/>
      <w:szCs w:val="32"/>
    </w:rPr>
  </w:style>
  <w:style w:type="paragraph" w:customStyle="1" w:styleId="aa">
    <w:name w:val="毕业论文三级标题"/>
    <w:basedOn w:val="4"/>
    <w:qFormat/>
    <w:rsid w:val="009524E9"/>
    <w:pPr>
      <w:spacing w:beforeLines="50" w:before="156" w:afterLines="50" w:after="156" w:line="400" w:lineRule="exact"/>
    </w:pPr>
    <w:rPr>
      <w:rFonts w:ascii="黑体" w:eastAsia="楷体" w:hAnsi="黑体" w:cs="Times New Roman"/>
      <w:color w:val="auto"/>
      <w:sz w:val="24"/>
      <w:szCs w:val="24"/>
    </w:rPr>
  </w:style>
  <w:style w:type="character" w:customStyle="1" w:styleId="40">
    <w:name w:val="标题 4 字符"/>
    <w:basedOn w:val="a0"/>
    <w:link w:val="4"/>
    <w:uiPriority w:val="9"/>
    <w:semiHidden/>
    <w:rsid w:val="009524E9"/>
    <w:rPr>
      <w:rFonts w:asciiTheme="minorHAnsi" w:eastAsiaTheme="minorEastAsia" w:hAnsiTheme="minorHAnsi" w:cstheme="majorBidi"/>
      <w:color w:val="0F4761" w:themeColor="accent1" w:themeShade="BF"/>
      <w:sz w:val="28"/>
      <w:szCs w:val="28"/>
    </w:rPr>
  </w:style>
  <w:style w:type="paragraph" w:customStyle="1" w:styleId="Ab">
    <w:name w:val="A论文一级标题"/>
    <w:qFormat/>
    <w:rsid w:val="00396094"/>
    <w:pPr>
      <w:spacing w:beforeLines="50" w:before="50" w:afterLines="50" w:after="50" w:line="400" w:lineRule="exact"/>
      <w:jc w:val="both"/>
      <w:outlineLvl w:val="1"/>
    </w:pPr>
    <w:rPr>
      <w:rFonts w:asciiTheme="minorHAnsi" w:eastAsia="黑体" w:hAnsiTheme="minorHAnsi" w:cstheme="minorBidi"/>
      <w:sz w:val="28"/>
      <w:szCs w:val="22"/>
    </w:rPr>
  </w:style>
  <w:style w:type="paragraph" w:customStyle="1" w:styleId="Ac">
    <w:name w:val="A论文二级标题"/>
    <w:qFormat/>
    <w:rsid w:val="00396094"/>
    <w:pPr>
      <w:spacing w:beforeLines="50" w:before="50" w:afterLines="50" w:after="50" w:line="400" w:lineRule="exact"/>
      <w:jc w:val="both"/>
      <w:outlineLvl w:val="2"/>
    </w:pPr>
    <w:rPr>
      <w:rFonts w:asciiTheme="minorHAnsi" w:eastAsia="黑体" w:hAnsiTheme="minorHAnsi" w:cstheme="minorBidi"/>
      <w:sz w:val="24"/>
      <w:szCs w:val="22"/>
    </w:rPr>
  </w:style>
  <w:style w:type="paragraph" w:customStyle="1" w:styleId="Ad">
    <w:name w:val="A论文三级标题"/>
    <w:qFormat/>
    <w:rsid w:val="00396094"/>
    <w:pPr>
      <w:spacing w:beforeLines="50" w:before="50" w:afterLines="50" w:after="50" w:line="400" w:lineRule="exact"/>
      <w:jc w:val="both"/>
      <w:outlineLvl w:val="3"/>
    </w:pPr>
    <w:rPr>
      <w:rFonts w:asciiTheme="minorHAnsi" w:eastAsia="楷体" w:hAnsiTheme="minorHAnsi" w:cstheme="minorBidi"/>
      <w:sz w:val="24"/>
      <w:szCs w:val="22"/>
    </w:rPr>
  </w:style>
  <w:style w:type="paragraph" w:customStyle="1" w:styleId="Ae">
    <w:name w:val="A论文正文"/>
    <w:qFormat/>
    <w:rsid w:val="00396094"/>
    <w:pPr>
      <w:spacing w:line="400" w:lineRule="exact"/>
      <w:ind w:firstLineChars="200" w:firstLine="200"/>
      <w:jc w:val="both"/>
    </w:pPr>
    <w:rPr>
      <w:rFonts w:asciiTheme="minorHAnsi" w:hAnsiTheme="minorHAnsi" w:cstheme="minorBidi"/>
      <w:sz w:val="24"/>
      <w:szCs w:val="22"/>
    </w:rPr>
  </w:style>
  <w:style w:type="character" w:customStyle="1" w:styleId="50">
    <w:name w:val="标题 5 字符"/>
    <w:basedOn w:val="a0"/>
    <w:link w:val="5"/>
    <w:uiPriority w:val="9"/>
    <w:semiHidden/>
    <w:rsid w:val="00596233"/>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596233"/>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9623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9623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96233"/>
    <w:rPr>
      <w:rFonts w:asciiTheme="minorHAnsi" w:eastAsiaTheme="majorEastAsia" w:hAnsiTheme="minorHAnsi" w:cstheme="majorBidi"/>
      <w:color w:val="595959" w:themeColor="text1" w:themeTint="A6"/>
    </w:rPr>
  </w:style>
  <w:style w:type="paragraph" w:styleId="af">
    <w:name w:val="Title"/>
    <w:basedOn w:val="a"/>
    <w:next w:val="a"/>
    <w:link w:val="af0"/>
    <w:uiPriority w:val="10"/>
    <w:qFormat/>
    <w:rsid w:val="00596233"/>
    <w:pPr>
      <w:spacing w:after="80"/>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596233"/>
    <w:rPr>
      <w:rFonts w:asciiTheme="majorHAnsi" w:eastAsiaTheme="majorEastAsia" w:hAnsiTheme="majorHAnsi" w:cstheme="majorBidi"/>
      <w:spacing w:val="-10"/>
      <w:kern w:val="28"/>
      <w:sz w:val="56"/>
      <w:szCs w:val="56"/>
    </w:rPr>
  </w:style>
  <w:style w:type="paragraph" w:styleId="af1">
    <w:name w:val="Subtitle"/>
    <w:basedOn w:val="a"/>
    <w:next w:val="a"/>
    <w:link w:val="af2"/>
    <w:uiPriority w:val="11"/>
    <w:qFormat/>
    <w:rsid w:val="005962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596233"/>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rsid w:val="00596233"/>
    <w:pPr>
      <w:spacing w:before="160" w:after="160"/>
      <w:jc w:val="center"/>
    </w:pPr>
    <w:rPr>
      <w:i/>
      <w:iCs/>
      <w:color w:val="404040" w:themeColor="text1" w:themeTint="BF"/>
    </w:rPr>
  </w:style>
  <w:style w:type="character" w:customStyle="1" w:styleId="af4">
    <w:name w:val="引用 字符"/>
    <w:basedOn w:val="a0"/>
    <w:link w:val="af3"/>
    <w:uiPriority w:val="29"/>
    <w:rsid w:val="00596233"/>
    <w:rPr>
      <w:i/>
      <w:iCs/>
      <w:color w:val="404040" w:themeColor="text1" w:themeTint="BF"/>
    </w:rPr>
  </w:style>
  <w:style w:type="paragraph" w:styleId="af5">
    <w:name w:val="List Paragraph"/>
    <w:basedOn w:val="a"/>
    <w:uiPriority w:val="34"/>
    <w:qFormat/>
    <w:rsid w:val="00596233"/>
    <w:pPr>
      <w:ind w:left="720"/>
      <w:contextualSpacing/>
    </w:pPr>
  </w:style>
  <w:style w:type="character" w:styleId="af6">
    <w:name w:val="Intense Emphasis"/>
    <w:basedOn w:val="a0"/>
    <w:uiPriority w:val="21"/>
    <w:qFormat/>
    <w:rsid w:val="00596233"/>
    <w:rPr>
      <w:i/>
      <w:iCs/>
      <w:color w:val="0F4761" w:themeColor="accent1" w:themeShade="BF"/>
    </w:rPr>
  </w:style>
  <w:style w:type="paragraph" w:styleId="af7">
    <w:name w:val="Intense Quote"/>
    <w:basedOn w:val="a"/>
    <w:next w:val="a"/>
    <w:link w:val="af8"/>
    <w:uiPriority w:val="30"/>
    <w:qFormat/>
    <w:rsid w:val="00596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rsid w:val="00596233"/>
    <w:rPr>
      <w:i/>
      <w:iCs/>
      <w:color w:val="0F4761" w:themeColor="accent1" w:themeShade="BF"/>
    </w:rPr>
  </w:style>
  <w:style w:type="character" w:styleId="af9">
    <w:name w:val="Intense Reference"/>
    <w:basedOn w:val="a0"/>
    <w:uiPriority w:val="32"/>
    <w:qFormat/>
    <w:rsid w:val="00596233"/>
    <w:rPr>
      <w:b/>
      <w:bCs/>
      <w:smallCaps/>
      <w:color w:val="0F4761" w:themeColor="accent1" w:themeShade="BF"/>
      <w:spacing w:val="5"/>
    </w:rPr>
  </w:style>
  <w:style w:type="paragraph" w:styleId="afa">
    <w:name w:val="header"/>
    <w:basedOn w:val="a"/>
    <w:link w:val="afb"/>
    <w:uiPriority w:val="99"/>
    <w:unhideWhenUsed/>
    <w:rsid w:val="00925050"/>
    <w:pPr>
      <w:tabs>
        <w:tab w:val="center" w:pos="4153"/>
        <w:tab w:val="right" w:pos="8306"/>
      </w:tabs>
      <w:snapToGrid w:val="0"/>
      <w:jc w:val="center"/>
    </w:pPr>
    <w:rPr>
      <w:sz w:val="18"/>
      <w:szCs w:val="18"/>
    </w:rPr>
  </w:style>
  <w:style w:type="character" w:customStyle="1" w:styleId="afb">
    <w:name w:val="页眉 字符"/>
    <w:basedOn w:val="a0"/>
    <w:link w:val="afa"/>
    <w:uiPriority w:val="99"/>
    <w:rsid w:val="00925050"/>
    <w:rPr>
      <w:sz w:val="18"/>
      <w:szCs w:val="18"/>
    </w:rPr>
  </w:style>
  <w:style w:type="paragraph" w:styleId="afc">
    <w:name w:val="footer"/>
    <w:basedOn w:val="a"/>
    <w:link w:val="afd"/>
    <w:uiPriority w:val="99"/>
    <w:unhideWhenUsed/>
    <w:rsid w:val="00925050"/>
    <w:pPr>
      <w:tabs>
        <w:tab w:val="center" w:pos="4153"/>
        <w:tab w:val="right" w:pos="8306"/>
      </w:tabs>
      <w:snapToGrid w:val="0"/>
      <w:jc w:val="left"/>
    </w:pPr>
    <w:rPr>
      <w:sz w:val="18"/>
      <w:szCs w:val="18"/>
    </w:rPr>
  </w:style>
  <w:style w:type="character" w:customStyle="1" w:styleId="afd">
    <w:name w:val="页脚 字符"/>
    <w:basedOn w:val="a0"/>
    <w:link w:val="afc"/>
    <w:uiPriority w:val="99"/>
    <w:rsid w:val="00925050"/>
    <w:rPr>
      <w:sz w:val="18"/>
      <w:szCs w:val="18"/>
    </w:rPr>
  </w:style>
  <w:style w:type="character" w:styleId="afe">
    <w:name w:val="Hyperlink"/>
    <w:basedOn w:val="a0"/>
    <w:uiPriority w:val="99"/>
    <w:unhideWhenUsed/>
    <w:rsid w:val="00925050"/>
    <w:rPr>
      <w:color w:val="467886" w:themeColor="hyperlink"/>
      <w:u w:val="single"/>
    </w:rPr>
  </w:style>
  <w:style w:type="character" w:styleId="aff">
    <w:name w:val="Unresolved Mention"/>
    <w:basedOn w:val="a0"/>
    <w:uiPriority w:val="99"/>
    <w:semiHidden/>
    <w:unhideWhenUsed/>
    <w:rsid w:val="00925050"/>
    <w:rPr>
      <w:color w:val="605E5C"/>
      <w:shd w:val="clear" w:color="auto" w:fill="E1DFDD"/>
    </w:rPr>
  </w:style>
  <w:style w:type="paragraph" w:styleId="aff0">
    <w:name w:val="Normal (Web)"/>
    <w:basedOn w:val="a"/>
    <w:uiPriority w:val="99"/>
    <w:semiHidden/>
    <w:unhideWhenUsed/>
    <w:rsid w:val="00666089"/>
    <w:rPr>
      <w:sz w:val="24"/>
      <w:szCs w:val="24"/>
    </w:rPr>
  </w:style>
  <w:style w:type="table" w:styleId="aff1">
    <w:name w:val="Table Grid"/>
    <w:basedOn w:val="a1"/>
    <w:uiPriority w:val="39"/>
    <w:rsid w:val="008C5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basedOn w:val="a0"/>
    <w:uiPriority w:val="22"/>
    <w:qFormat/>
    <w:rsid w:val="008C53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12097</Words>
  <Characters>13791</Characters>
  <Application>Microsoft Office Word</Application>
  <DocSecurity>0</DocSecurity>
  <Lines>530</Lines>
  <Paragraphs>424</Paragraphs>
  <ScaleCrop>false</ScaleCrop>
  <Company/>
  <LinksUpToDate>false</LinksUpToDate>
  <CharactersWithSpaces>25464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4</cp:revision>
  <dcterms:created xsi:type="dcterms:W3CDTF">2026-04-17T07:09:00Z</dcterms:created>
  <dcterms:modified xsi:type="dcterms:W3CDTF">2026-04-17T08:02:00Z</dcterms:modified>
</cp:coreProperties>
</file>