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3BDDF">
      <w:pPr>
        <w:pStyle w:val="2"/>
        <w:keepNext w:val="0"/>
        <w:keepLines w:val="0"/>
        <w:widowControl/>
        <w:suppressLineNumbers w:val="0"/>
        <w:shd w:val="clear" w:fill="FFFFFF"/>
        <w:spacing w:before="480" w:beforeAutospacing="0" w:after="240" w:afterAutospacing="0" w:line="510" w:lineRule="atLeast"/>
        <w:ind w:left="0" w:right="0" w:firstLine="0"/>
        <w:rPr>
          <w:rFonts w:hint="eastAsia" w:ascii="黑体" w:hAnsi="黑体" w:eastAsia="黑体" w:cs="黑体"/>
          <w:b/>
          <w:bCs/>
          <w:sz w:val="44"/>
          <w:szCs w:val="44"/>
          <w:lang w:val="en-US" w:eastAsia="zh-CN"/>
        </w:rPr>
      </w:pPr>
      <w:r>
        <w:rPr>
          <w:rFonts w:hint="eastAsia" w:ascii="黑体" w:hAnsi="黑体" w:eastAsia="黑体" w:cs="黑体"/>
          <w:b/>
          <w:bCs/>
          <w:sz w:val="44"/>
          <w:szCs w:val="44"/>
        </w:rPr>
        <w:t>智能建筑规范助手</w:t>
      </w:r>
      <w:r>
        <w:rPr>
          <w:rFonts w:hint="eastAsia" w:ascii="黑体" w:hAnsi="黑体" w:eastAsia="黑体" w:cs="黑体"/>
          <w:b/>
          <w:bCs/>
          <w:sz w:val="44"/>
          <w:szCs w:val="44"/>
          <w:lang w:eastAsia="zh-CN"/>
        </w:rPr>
        <w:t>（</w:t>
      </w:r>
      <w:r>
        <w:rPr>
          <w:rFonts w:hint="default" w:ascii="黑体" w:hAnsi="黑体" w:eastAsia="黑体" w:cs="黑体"/>
          <w:b/>
          <w:bCs/>
          <w:sz w:val="44"/>
          <w:szCs w:val="44"/>
        </w:rPr>
        <w:t>AI Architect</w:t>
      </w:r>
      <w:r>
        <w:rPr>
          <w:rFonts w:hint="eastAsia" w:ascii="黑体" w:hAnsi="黑体" w:eastAsia="黑体" w:cs="黑体"/>
          <w:b/>
          <w:bCs/>
          <w:sz w:val="44"/>
          <w:szCs w:val="44"/>
          <w:lang w:val="en-US" w:eastAsia="zh-CN"/>
        </w:rPr>
        <w:t>）PRD</w:t>
      </w:r>
    </w:p>
    <w:p w14:paraId="3BC37DD2">
      <w:pPr>
        <w:bidi w:val="0"/>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版本号：</w:t>
      </w:r>
      <w:r>
        <w:rPr>
          <w:rFonts w:hint="eastAsia" w:ascii="宋体" w:hAnsi="宋体" w:eastAsia="宋体" w:cs="宋体"/>
          <w:sz w:val="24"/>
          <w:szCs w:val="24"/>
          <w:lang w:val="en-US" w:eastAsia="zh-CN"/>
        </w:rPr>
        <w:t>V0.5.0</w:t>
      </w:r>
    </w:p>
    <w:p w14:paraId="5B66F173">
      <w:pPr>
        <w:bidi w:val="0"/>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状态：</w:t>
      </w:r>
      <w:r>
        <w:rPr>
          <w:rFonts w:hint="eastAsia" w:ascii="宋体" w:hAnsi="宋体" w:eastAsia="宋体" w:cs="宋体"/>
          <w:sz w:val="24"/>
          <w:szCs w:val="24"/>
          <w:lang w:val="en-US" w:eastAsia="zh-CN"/>
        </w:rPr>
        <w:t>MVP版本</w:t>
      </w:r>
    </w:p>
    <w:p w14:paraId="5F325F71">
      <w:pPr>
        <w:bidi w:val="0"/>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产品经理：</w:t>
      </w:r>
      <w:r>
        <w:rPr>
          <w:rFonts w:hint="eastAsia" w:ascii="宋体" w:hAnsi="宋体" w:eastAsia="宋体" w:cs="宋体"/>
          <w:sz w:val="24"/>
          <w:szCs w:val="24"/>
          <w:lang w:val="en-US" w:eastAsia="zh-CN"/>
        </w:rPr>
        <w:t>朱东刚</w:t>
      </w:r>
    </w:p>
    <w:p w14:paraId="47BC18A2">
      <w:pPr>
        <w:bidi w:val="0"/>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创建日期：</w:t>
      </w:r>
      <w:r>
        <w:rPr>
          <w:rFonts w:hint="eastAsia" w:ascii="宋体" w:hAnsi="宋体" w:eastAsia="宋体" w:cs="宋体"/>
          <w:sz w:val="24"/>
          <w:szCs w:val="24"/>
          <w:lang w:val="en-US" w:eastAsia="zh-CN"/>
        </w:rPr>
        <w:t>2025.06.05</w:t>
      </w:r>
    </w:p>
    <w:p w14:paraId="123C5D8A">
      <w:pPr>
        <w:numPr>
          <w:ilvl w:val="0"/>
          <w:numId w:val="1"/>
        </w:numPr>
        <w:bidi w:val="0"/>
        <w:spacing w:line="360" w:lineRule="auto"/>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产品概述</w:t>
      </w:r>
    </w:p>
    <w:p w14:paraId="1E13898C">
      <w:pPr>
        <w:numPr>
          <w:ilvl w:val="0"/>
          <w:numId w:val="0"/>
        </w:numPr>
        <w:bidi w:val="0"/>
        <w:spacing w:line="360" w:lineRule="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1.1产品背景</w:t>
      </w:r>
    </w:p>
    <w:p w14:paraId="5924B77C">
      <w:pPr>
        <w:keepNext w:val="0"/>
        <w:keepLines w:val="0"/>
        <w:widowControl/>
        <w:numPr>
          <w:ilvl w:val="0"/>
          <w:numId w:val="2"/>
        </w:numPr>
        <w:suppressLineNumbers w:val="0"/>
        <w:spacing w:line="360" w:lineRule="auto"/>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行业红利消退：建筑设计行业从增量市场转向存量市场，对设计质量和合规性要求更高，出错成本（返工、违规）急剧上升。</w:t>
      </w:r>
    </w:p>
    <w:p w14:paraId="426073E5">
      <w:pPr>
        <w:keepNext w:val="0"/>
        <w:keepLines w:val="0"/>
        <w:widowControl/>
        <w:numPr>
          <w:ilvl w:val="0"/>
          <w:numId w:val="2"/>
        </w:numPr>
        <w:suppressLineNumbers w:val="0"/>
        <w:spacing w:line="360" w:lineRule="auto"/>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规范爆炸式增长：除了国标，各地还有严格的“地标”和“图集”，建筑师的大脑无法承载如此海量且快速迭代的条文。</w:t>
      </w:r>
    </w:p>
    <w:p w14:paraId="22E6E027">
      <w:pPr>
        <w:keepNext w:val="0"/>
        <w:keepLines w:val="0"/>
        <w:widowControl/>
        <w:numPr>
          <w:ilvl w:val="0"/>
          <w:numId w:val="2"/>
        </w:numPr>
        <w:suppressLineNumbers w:val="0"/>
        <w:spacing w:line="360" w:lineRule="auto"/>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AI技术成熟：大语言模型（LLM）+ 检索增强生成（RAG）技术的成熟，为处理海量、精准、可溯源的垂直领域知识提供了技术可能。</w:t>
      </w:r>
    </w:p>
    <w:p w14:paraId="4B93185C">
      <w:pPr>
        <w:numPr>
          <w:ilvl w:val="0"/>
          <w:numId w:val="0"/>
        </w:numPr>
        <w:bidi w:val="0"/>
        <w:spacing w:line="360" w:lineRule="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1.2产品定位</w:t>
      </w:r>
    </w:p>
    <w:p w14:paraId="799DF43B">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本产品是一款基于RAG（检索增强生成）技术的AI智能问答工具，聚焦建筑行业规范查询场景，面向资深建筑设计师、青年工程师/助理</w:t>
      </w:r>
      <w:r>
        <w:rPr>
          <w:rFonts w:hint="eastAsia" w:ascii="宋体" w:hAnsi="宋体" w:eastAsia="宋体" w:cs="宋体"/>
          <w:kern w:val="0"/>
          <w:sz w:val="24"/>
          <w:szCs w:val="24"/>
          <w:lang w:val="en-US" w:eastAsia="zh-CN" w:bidi="ar"/>
        </w:rPr>
        <w:t>、建筑系学生等核心用户，解决规范查询繁琐、条文理解困难、规范更新滞后等核心痛点，提供“自然语言提问→精准条文匹配→深度解读→关联推荐”的全流程规范查询服务，打造高效、专业、易用的建筑规范辅助工具，成为建筑从业者的“规范查询神器”。</w:t>
      </w:r>
    </w:p>
    <w:p w14:paraId="4AF2DC45">
      <w:pPr>
        <w:keepNext w:val="0"/>
        <w:keepLines w:val="0"/>
        <w:widowControl/>
        <w:suppressLineNumbers w:val="0"/>
        <w:spacing w:line="360" w:lineRule="auto"/>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核心差异化：区别于现有建筑规范工具（如建标库、规范书籍）的关键词检索模式，以自然语言交互为核心，结合建筑行业场景化需求，实现条文的精准匹配、通俗解读及关联延伸，同时具备规范自动更新、知识众包等功能，兼顾专业性与实用性，充分发挥我多</w:t>
      </w:r>
      <w:bookmarkStart w:id="1" w:name="_GoBack"/>
      <w:bookmarkEnd w:id="1"/>
      <w:r>
        <w:rPr>
          <w:rFonts w:hint="eastAsia" w:ascii="宋体" w:hAnsi="宋体" w:eastAsia="宋体" w:cs="宋体"/>
          <w:kern w:val="0"/>
          <w:sz w:val="24"/>
          <w:szCs w:val="24"/>
          <w:lang w:val="en-US" w:eastAsia="zh-CN" w:bidi="ar"/>
        </w:rPr>
        <w:t>年建筑行业经验对业务场景的深度理解。</w:t>
      </w:r>
    </w:p>
    <w:p w14:paraId="254DE380">
      <w:pPr>
        <w:keepNext w:val="0"/>
        <w:keepLines w:val="0"/>
        <w:widowControl/>
        <w:suppressLineNumbers w:val="0"/>
        <w:spacing w:line="360" w:lineRule="auto"/>
        <w:jc w:val="left"/>
        <w:rPr>
          <w:rFonts w:hint="eastAsia" w:ascii="宋体" w:hAnsi="宋体" w:eastAsia="宋体" w:cs="宋体"/>
          <w:kern w:val="0"/>
          <w:sz w:val="24"/>
          <w:szCs w:val="24"/>
          <w:lang w:val="en-US" w:eastAsia="zh-CN" w:bidi="ar"/>
        </w:rPr>
      </w:pPr>
    </w:p>
    <w:p w14:paraId="78530A04">
      <w:pPr>
        <w:numPr>
          <w:ilvl w:val="0"/>
          <w:numId w:val="0"/>
        </w:numPr>
        <w:bidi w:val="0"/>
        <w:spacing w:line="360" w:lineRule="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1.3产品目标</w:t>
      </w:r>
    </w:p>
    <w:p w14:paraId="2E4BCDD3">
      <w:pPr>
        <w:numPr>
          <w:ilvl w:val="0"/>
          <w:numId w:val="0"/>
        </w:numPr>
        <w:bidi w:val="0"/>
        <w:spacing w:line="360" w:lineRule="auto"/>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1.3.1核心目标</w:t>
      </w:r>
    </w:p>
    <w:p w14:paraId="50330DD5">
      <w:pPr>
        <w:keepNext w:val="0"/>
        <w:keepLines w:val="0"/>
        <w:widowControl/>
        <w:numPr>
          <w:ilvl w:val="0"/>
          <w:numId w:val="3"/>
        </w:numPr>
        <w:suppressLineNumbers w:val="0"/>
        <w:spacing w:line="360" w:lineRule="auto"/>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将建筑从业者规范查询耗时降低60%以上，减少因规范遗漏、理解偏差导致的设计返工。</w:t>
      </w:r>
    </w:p>
    <w:p w14:paraId="4F4F0401">
      <w:pPr>
        <w:keepNext w:val="0"/>
        <w:keepLines w:val="0"/>
        <w:widowControl/>
        <w:numPr>
          <w:ilvl w:val="0"/>
          <w:numId w:val="3"/>
        </w:numPr>
        <w:suppressLineNumbers w:val="0"/>
        <w:spacing w:line="360" w:lineRule="auto"/>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实现主流建筑规范的全覆盖，确保规范内容的实时性、准确性，成为行业内首选的规范查询工具。</w:t>
      </w:r>
    </w:p>
    <w:p w14:paraId="0ACB0480">
      <w:pPr>
        <w:keepNext w:val="0"/>
        <w:keepLines w:val="0"/>
        <w:widowControl/>
        <w:numPr>
          <w:ilvl w:val="0"/>
          <w:numId w:val="0"/>
        </w:numPr>
        <w:suppressLineNumbers w:val="0"/>
        <w:spacing w:line="360" w:lineRule="auto"/>
        <w:jc w:val="left"/>
        <w:rPr>
          <w:rFonts w:hint="default" w:ascii="宋体" w:hAnsi="宋体" w:eastAsia="宋体" w:cs="宋体"/>
          <w:kern w:val="0"/>
          <w:sz w:val="24"/>
          <w:szCs w:val="24"/>
          <w:lang w:val="en-US" w:eastAsia="zh-CN" w:bidi="ar"/>
        </w:rPr>
      </w:pPr>
    </w:p>
    <w:p w14:paraId="5B2D3C22">
      <w:pPr>
        <w:numPr>
          <w:ilvl w:val="0"/>
          <w:numId w:val="0"/>
        </w:numPr>
        <w:bidi w:val="0"/>
        <w:spacing w:line="360" w:lineRule="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1.3.2阶段性目标</w:t>
      </w:r>
    </w:p>
    <w:p w14:paraId="253F1DD6">
      <w:pPr>
        <w:numPr>
          <w:ilvl w:val="0"/>
          <w:numId w:val="4"/>
        </w:numPr>
        <w:bidi w:val="0"/>
        <w:spacing w:line="360" w:lineRule="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MVP阶段（1-2个月）：完成3本核心建筑规范（《建筑设计防火规范》《无障碍设计规范》《民用建筑设计统一标准》）的知识库搭建，实现基础自然语言问答、条文溯源功能，完成10+目标用户测试，问答准确率达到85%以上。</w:t>
      </w:r>
    </w:p>
    <w:p w14:paraId="228ED794">
      <w:pPr>
        <w:numPr>
          <w:ilvl w:val="0"/>
          <w:numId w:val="4"/>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迭代阶段（3-4个月）：新增规范更新提醒、社区贡献、关联条文推荐功能，扩展至10本常用规范，优化问答准确率至90%以上，完善交互体验，积累50+活跃用户。</w:t>
      </w:r>
    </w:p>
    <w:p w14:paraId="661ACFD0">
      <w:pPr>
        <w:numPr>
          <w:ilvl w:val="0"/>
          <w:numId w:val="4"/>
        </w:numPr>
        <w:bidi w:val="0"/>
        <w:spacing w:line="360" w:lineRule="auto"/>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正式版阶段（5-6个月）：实现20+本主流规范全覆盖，新增企业版私有化部署功能，接入规范计算工具（初步实现疏散宽度自动计算），形成“查询-解读-计算-协作”的完整服务闭环，用户留存率达到60%以上。</w:t>
      </w:r>
    </w:p>
    <w:p w14:paraId="66828CAA">
      <w:pPr>
        <w:widowControl w:val="0"/>
        <w:numPr>
          <w:ilvl w:val="0"/>
          <w:numId w:val="0"/>
        </w:numPr>
        <w:bidi w:val="0"/>
        <w:spacing w:line="360" w:lineRule="auto"/>
        <w:jc w:val="both"/>
        <w:rPr>
          <w:rFonts w:hint="default" w:ascii="宋体" w:hAnsi="宋体" w:eastAsia="宋体" w:cs="宋体"/>
          <w:kern w:val="0"/>
          <w:sz w:val="24"/>
          <w:szCs w:val="24"/>
          <w:lang w:val="en-US" w:eastAsia="zh-CN" w:bidi="ar"/>
        </w:rPr>
      </w:pPr>
    </w:p>
    <w:p w14:paraId="55B625F4">
      <w:pPr>
        <w:numPr>
          <w:ilvl w:val="0"/>
          <w:numId w:val="1"/>
        </w:numPr>
        <w:bidi w:val="0"/>
        <w:spacing w:line="360" w:lineRule="auto"/>
        <w:rPr>
          <w:rFonts w:hint="default" w:ascii="黑体" w:hAnsi="黑体" w:eastAsia="黑体" w:cs="黑体"/>
          <w:b/>
          <w:bCs/>
          <w:sz w:val="30"/>
          <w:szCs w:val="30"/>
          <w:lang w:val="en-US" w:eastAsia="zh-CN"/>
        </w:rPr>
      </w:pPr>
      <w:r>
        <w:rPr>
          <w:rFonts w:hint="eastAsia" w:ascii="黑体" w:hAnsi="黑体" w:eastAsia="黑体" w:cs="黑体"/>
          <w:b/>
          <w:bCs/>
          <w:sz w:val="30"/>
          <w:szCs w:val="30"/>
          <w:lang w:val="en-US" w:eastAsia="zh-CN"/>
        </w:rPr>
        <w:t>用户分析</w:t>
      </w:r>
    </w:p>
    <w:p w14:paraId="7C60D81D">
      <w:pPr>
        <w:numPr>
          <w:ilvl w:val="0"/>
          <w:numId w:val="0"/>
        </w:numPr>
        <w:bidi w:val="0"/>
        <w:spacing w:line="360" w:lineRule="auto"/>
        <w:rPr>
          <w:rFonts w:hint="default" w:ascii="黑体" w:hAnsi="黑体" w:eastAsia="黑体" w:cs="黑体"/>
          <w:b/>
          <w:bCs/>
          <w:sz w:val="30"/>
          <w:szCs w:val="30"/>
          <w:lang w:val="en-US" w:eastAsia="zh-CN"/>
        </w:rPr>
      </w:pPr>
      <w:r>
        <w:rPr>
          <w:rFonts w:hint="eastAsia" w:ascii="黑体" w:hAnsi="黑体" w:eastAsia="黑体" w:cs="黑体"/>
          <w:b/>
          <w:bCs/>
          <w:sz w:val="28"/>
          <w:szCs w:val="28"/>
          <w:lang w:val="en-US" w:eastAsia="zh-CN"/>
        </w:rPr>
        <w:t>2.1目标用户画像</w:t>
      </w:r>
    </w:p>
    <w:tbl>
      <w:tblPr>
        <w:tblStyle w:val="6"/>
        <w:tblW w:w="0" w:type="auto"/>
        <w:tblInd w:w="0" w:type="dxa"/>
        <w:tblBorders>
          <w:top w:val="single" w:color="D7D7D7" w:themeColor="background1" w:themeShade="D8" w:sz="2" w:space="0"/>
          <w:left w:val="single" w:color="D7D7D7" w:themeColor="background1" w:themeShade="D8" w:sz="2" w:space="0"/>
          <w:bottom w:val="single" w:color="D7D7D7" w:themeColor="background1" w:themeShade="D8" w:sz="2" w:space="0"/>
          <w:right w:val="single" w:color="D7D7D7" w:themeColor="background1" w:themeShade="D8" w:sz="2" w:space="0"/>
          <w:insideH w:val="single" w:color="D7D7D7" w:themeColor="background1" w:themeShade="D8" w:sz="2" w:space="0"/>
          <w:insideV w:val="single" w:color="D7D7D7" w:themeColor="background1" w:themeShade="D8" w:sz="2" w:space="0"/>
        </w:tblBorders>
        <w:tblLayout w:type="autofit"/>
        <w:tblCellMar>
          <w:top w:w="0" w:type="dxa"/>
          <w:left w:w="108" w:type="dxa"/>
          <w:bottom w:w="0" w:type="dxa"/>
          <w:right w:w="108" w:type="dxa"/>
        </w:tblCellMar>
      </w:tblPr>
      <w:tblGrid>
        <w:gridCol w:w="1701"/>
        <w:gridCol w:w="1701"/>
        <w:gridCol w:w="1701"/>
        <w:gridCol w:w="1701"/>
        <w:gridCol w:w="1701"/>
      </w:tblGrid>
      <w:tr w14:paraId="26B02749">
        <w:tblPrEx>
          <w:tblBorders>
            <w:top w:val="single" w:color="D7D7D7" w:themeColor="background1" w:themeShade="D8" w:sz="2" w:space="0"/>
            <w:left w:val="single" w:color="D7D7D7" w:themeColor="background1" w:themeShade="D8" w:sz="2" w:space="0"/>
            <w:bottom w:val="single" w:color="D7D7D7" w:themeColor="background1" w:themeShade="D8" w:sz="2" w:space="0"/>
            <w:right w:val="single" w:color="D7D7D7" w:themeColor="background1" w:themeShade="D8" w:sz="2" w:space="0"/>
            <w:insideH w:val="single" w:color="D7D7D7" w:themeColor="background1" w:themeShade="D8" w:sz="2" w:space="0"/>
            <w:insideV w:val="single" w:color="D7D7D7" w:themeColor="background1" w:themeShade="D8" w:sz="2" w:space="0"/>
          </w:tblBorders>
          <w:tblCellMar>
            <w:top w:w="0" w:type="dxa"/>
            <w:left w:w="108" w:type="dxa"/>
            <w:bottom w:w="0" w:type="dxa"/>
            <w:right w:w="108" w:type="dxa"/>
          </w:tblCellMar>
        </w:tblPrEx>
        <w:tc>
          <w:tcPr>
            <w:tcW w:w="1701" w:type="dxa"/>
            <w:tcBorders>
              <w:tl2br w:val="nil"/>
              <w:tr2bl w:val="nil"/>
            </w:tcBorders>
            <w:vAlign w:val="top"/>
          </w:tcPr>
          <w:p w14:paraId="58D0359F">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b/>
                <w:bCs/>
                <w:sz w:val="22"/>
                <w:szCs w:val="22"/>
              </w:rPr>
              <w:t>用户类型</w:t>
            </w:r>
          </w:p>
        </w:tc>
        <w:tc>
          <w:tcPr>
            <w:tcW w:w="1701" w:type="dxa"/>
            <w:tcBorders>
              <w:tl2br w:val="nil"/>
              <w:tr2bl w:val="nil"/>
            </w:tcBorders>
            <w:vAlign w:val="top"/>
          </w:tcPr>
          <w:p w14:paraId="5D06B623">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b/>
                <w:bCs/>
                <w:sz w:val="22"/>
                <w:szCs w:val="22"/>
              </w:rPr>
              <w:t>核心特征</w:t>
            </w:r>
          </w:p>
        </w:tc>
        <w:tc>
          <w:tcPr>
            <w:tcW w:w="1701" w:type="dxa"/>
            <w:tcBorders>
              <w:tl2br w:val="nil"/>
              <w:tr2bl w:val="nil"/>
            </w:tcBorders>
            <w:vAlign w:val="top"/>
          </w:tcPr>
          <w:p w14:paraId="484E3207">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b/>
                <w:bCs/>
                <w:sz w:val="22"/>
                <w:szCs w:val="22"/>
              </w:rPr>
              <w:t>使用场景</w:t>
            </w:r>
          </w:p>
        </w:tc>
        <w:tc>
          <w:tcPr>
            <w:tcW w:w="1701" w:type="dxa"/>
            <w:tcBorders>
              <w:tl2br w:val="nil"/>
              <w:tr2bl w:val="nil"/>
            </w:tcBorders>
            <w:vAlign w:val="top"/>
          </w:tcPr>
          <w:p w14:paraId="7244FF7C">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b/>
                <w:bCs/>
                <w:sz w:val="22"/>
                <w:szCs w:val="22"/>
              </w:rPr>
              <w:t>核心需求</w:t>
            </w:r>
          </w:p>
        </w:tc>
        <w:tc>
          <w:tcPr>
            <w:tcW w:w="1701" w:type="dxa"/>
            <w:tcBorders>
              <w:tl2br w:val="nil"/>
              <w:tr2bl w:val="nil"/>
            </w:tcBorders>
            <w:vAlign w:val="top"/>
          </w:tcPr>
          <w:p w14:paraId="47A4AE1C">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b/>
                <w:bCs/>
                <w:sz w:val="22"/>
                <w:szCs w:val="22"/>
              </w:rPr>
              <w:t>痛点</w:t>
            </w:r>
          </w:p>
        </w:tc>
      </w:tr>
      <w:tr w14:paraId="2623EFC3">
        <w:tblPrEx>
          <w:tblBorders>
            <w:top w:val="single" w:color="D7D7D7" w:themeColor="background1" w:themeShade="D8" w:sz="2" w:space="0"/>
            <w:left w:val="single" w:color="D7D7D7" w:themeColor="background1" w:themeShade="D8" w:sz="2" w:space="0"/>
            <w:bottom w:val="single" w:color="D7D7D7" w:themeColor="background1" w:themeShade="D8" w:sz="2" w:space="0"/>
            <w:right w:val="single" w:color="D7D7D7" w:themeColor="background1" w:themeShade="D8" w:sz="2" w:space="0"/>
            <w:insideH w:val="single" w:color="D7D7D7" w:themeColor="background1" w:themeShade="D8" w:sz="2" w:space="0"/>
            <w:insideV w:val="single" w:color="D7D7D7" w:themeColor="background1" w:themeShade="D8" w:sz="2" w:space="0"/>
          </w:tblBorders>
          <w:tblCellMar>
            <w:top w:w="0" w:type="dxa"/>
            <w:left w:w="108" w:type="dxa"/>
            <w:bottom w:w="0" w:type="dxa"/>
            <w:right w:w="108" w:type="dxa"/>
          </w:tblCellMar>
        </w:tblPrEx>
        <w:trPr>
          <w:trHeight w:val="2835" w:hRule="atLeast"/>
        </w:trPr>
        <w:tc>
          <w:tcPr>
            <w:tcW w:w="1701" w:type="dxa"/>
            <w:tcBorders>
              <w:tl2br w:val="nil"/>
              <w:tr2bl w:val="nil"/>
            </w:tcBorders>
            <w:vAlign w:val="top"/>
          </w:tcPr>
          <w:p w14:paraId="47E16C92">
            <w:pPr>
              <w:spacing w:before="120" w:after="120" w:line="288" w:lineRule="auto"/>
              <w:ind w:left="0"/>
              <w:jc w:val="left"/>
              <w:rPr>
                <w:rFonts w:hint="eastAsia" w:ascii="等线" w:hAnsi="等线" w:eastAsia="等线" w:cs="等线"/>
                <w:b/>
                <w:bCs/>
                <w:sz w:val="22"/>
                <w:szCs w:val="22"/>
              </w:rPr>
            </w:pPr>
            <w:r>
              <w:rPr>
                <w:rFonts w:hint="eastAsia" w:ascii="等线" w:hAnsi="等线" w:eastAsia="等线" w:cs="等线"/>
                <w:b/>
                <w:bCs/>
                <w:sz w:val="22"/>
                <w:szCs w:val="22"/>
                <w:lang w:val="en-US" w:eastAsia="zh-CN"/>
              </w:rPr>
              <w:t>资深建筑</w:t>
            </w:r>
            <w:r>
              <w:rPr>
                <w:rFonts w:hint="eastAsia" w:ascii="等线" w:hAnsi="等线" w:eastAsia="等线" w:cs="等线"/>
                <w:b/>
                <w:bCs/>
                <w:sz w:val="22"/>
                <w:szCs w:val="22"/>
              </w:rPr>
              <w:t>设计师（核心用户）</w:t>
            </w:r>
          </w:p>
          <w:p w14:paraId="64104B20">
            <w:pPr>
              <w:spacing w:before="120" w:after="120" w:line="288" w:lineRule="auto"/>
              <w:ind w:left="0" w:leftChars="0"/>
              <w:jc w:val="left"/>
              <w:rPr>
                <w:rFonts w:hint="eastAsia" w:ascii="等线" w:hAnsi="等线" w:eastAsia="等线" w:cs="等线"/>
                <w:b/>
                <w:bCs/>
                <w:sz w:val="22"/>
                <w:szCs w:val="22"/>
                <w:vertAlign w:val="baseline"/>
                <w:lang w:val="en-US" w:eastAsia="zh-CN"/>
              </w:rPr>
            </w:pPr>
          </w:p>
        </w:tc>
        <w:tc>
          <w:tcPr>
            <w:tcW w:w="1701" w:type="dxa"/>
            <w:tcBorders>
              <w:tl2br w:val="nil"/>
              <w:tr2bl w:val="nil"/>
            </w:tcBorders>
            <w:vAlign w:val="top"/>
          </w:tcPr>
          <w:p w14:paraId="323F17B0">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30-45岁，5年以上设计经验</w:t>
            </w:r>
            <w:r>
              <w:rPr>
                <w:rFonts w:hint="eastAsia" w:ascii="等线" w:hAnsi="等线" w:eastAsia="等线" w:cs="等线"/>
                <w:i w:val="0"/>
                <w:iCs w:val="0"/>
                <w:caps w:val="0"/>
                <w:color w:val="0F1115"/>
                <w:spacing w:val="0"/>
                <w:sz w:val="22"/>
                <w:szCs w:val="22"/>
                <w:shd w:val="clear" w:fill="FFFFFF"/>
              </w:rPr>
              <w:br w:type="textWrapping"/>
            </w:r>
            <w:r>
              <w:rPr>
                <w:rFonts w:hint="eastAsia" w:ascii="等线" w:hAnsi="等线" w:eastAsia="等线" w:cs="等线"/>
                <w:i w:val="0"/>
                <w:iCs w:val="0"/>
                <w:caps w:val="0"/>
                <w:color w:val="0F1115"/>
                <w:spacing w:val="0"/>
                <w:sz w:val="22"/>
                <w:szCs w:val="22"/>
                <w:shd w:val="clear" w:fill="FFFFFF"/>
              </w:rPr>
              <w:t>主持过大型项目，熟悉基础规范追求效率，对合规性要求极高</w:t>
            </w:r>
            <w:r>
              <w:rPr>
                <w:rFonts w:hint="eastAsia" w:ascii="等线" w:hAnsi="等线" w:eastAsia="等线" w:cs="等线"/>
                <w:i w:val="0"/>
                <w:iCs w:val="0"/>
                <w:caps w:val="0"/>
                <w:color w:val="0F1115"/>
                <w:spacing w:val="0"/>
                <w:sz w:val="22"/>
                <w:szCs w:val="22"/>
                <w:shd w:val="clear" w:fill="FFFFFF"/>
                <w:lang w:eastAsia="zh-CN"/>
              </w:rPr>
              <w:t>。</w:t>
            </w:r>
          </w:p>
        </w:tc>
        <w:tc>
          <w:tcPr>
            <w:tcW w:w="1701" w:type="dxa"/>
            <w:tcBorders>
              <w:tl2br w:val="nil"/>
              <w:tr2bl w:val="nil"/>
            </w:tcBorders>
            <w:vAlign w:val="top"/>
          </w:tcPr>
          <w:p w14:paraId="0FF9D04E">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方案深化、施工图设计阶段快速确认设计方案是否符合规范遇到模糊条文时需权威解读</w:t>
            </w:r>
            <w:r>
              <w:rPr>
                <w:rFonts w:hint="eastAsia" w:ascii="等线" w:hAnsi="等线" w:eastAsia="等线" w:cs="等线"/>
                <w:i w:val="0"/>
                <w:iCs w:val="0"/>
                <w:caps w:val="0"/>
                <w:color w:val="0F1115"/>
                <w:spacing w:val="0"/>
                <w:sz w:val="22"/>
                <w:szCs w:val="22"/>
                <w:shd w:val="clear" w:fill="FFFFFF"/>
                <w:lang w:eastAsia="zh-CN"/>
              </w:rPr>
              <w:t>。</w:t>
            </w:r>
          </w:p>
        </w:tc>
        <w:tc>
          <w:tcPr>
            <w:tcW w:w="1701" w:type="dxa"/>
            <w:tcBorders>
              <w:tl2br w:val="nil"/>
              <w:tr2bl w:val="nil"/>
            </w:tcBorders>
            <w:vAlign w:val="top"/>
          </w:tcPr>
          <w:p w14:paraId="1DDC1466">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秒级精准查询</w:t>
            </w:r>
            <w:r>
              <w:rPr>
                <w:rFonts w:hint="eastAsia" w:ascii="等线" w:hAnsi="等线" w:eastAsia="等线" w:cs="等线"/>
                <w:i w:val="0"/>
                <w:iCs w:val="0"/>
                <w:caps w:val="0"/>
                <w:color w:val="0F1115"/>
                <w:spacing w:val="0"/>
                <w:sz w:val="22"/>
                <w:szCs w:val="22"/>
                <w:shd w:val="clear" w:fill="FFFFFF"/>
              </w:rPr>
              <w:br w:type="textWrapping"/>
            </w:r>
            <w:r>
              <w:rPr>
                <w:rFonts w:hint="eastAsia" w:ascii="等线" w:hAnsi="等线" w:eastAsia="等线" w:cs="等线"/>
                <w:i w:val="0"/>
                <w:iCs w:val="0"/>
                <w:caps w:val="0"/>
                <w:color w:val="0F1115"/>
                <w:spacing w:val="0"/>
                <w:sz w:val="22"/>
                <w:szCs w:val="22"/>
                <w:shd w:val="clear" w:fill="FFFFFF"/>
              </w:rPr>
              <w:t>条文背后的逻辑和意图关联条文的系统性梳理最新规范动态同步</w:t>
            </w:r>
            <w:r>
              <w:rPr>
                <w:rFonts w:hint="eastAsia" w:ascii="等线" w:hAnsi="等线" w:eastAsia="等线" w:cs="等线"/>
                <w:i w:val="0"/>
                <w:iCs w:val="0"/>
                <w:caps w:val="0"/>
                <w:color w:val="0F1115"/>
                <w:spacing w:val="0"/>
                <w:sz w:val="22"/>
                <w:szCs w:val="22"/>
                <w:shd w:val="clear" w:fill="FFFFFF"/>
                <w:lang w:eastAsia="zh-CN"/>
              </w:rPr>
              <w:t>。</w:t>
            </w:r>
          </w:p>
        </w:tc>
        <w:tc>
          <w:tcPr>
            <w:tcW w:w="1701" w:type="dxa"/>
            <w:tcBorders>
              <w:tl2br w:val="nil"/>
              <w:tr2bl w:val="nil"/>
            </w:tcBorders>
            <w:vAlign w:val="top"/>
          </w:tcPr>
          <w:p w14:paraId="74D79825">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多本规范交叉引用，查询打断设计思路条文抽象，缺乏实际案例佐证规范更新后难以及时掌握</w:t>
            </w:r>
            <w:r>
              <w:rPr>
                <w:rFonts w:hint="eastAsia" w:ascii="等线" w:hAnsi="等线" w:eastAsia="等线" w:cs="等线"/>
                <w:i w:val="0"/>
                <w:iCs w:val="0"/>
                <w:caps w:val="0"/>
                <w:color w:val="0F1115"/>
                <w:spacing w:val="0"/>
                <w:sz w:val="22"/>
                <w:szCs w:val="22"/>
                <w:shd w:val="clear" w:fill="FFFFFF"/>
                <w:lang w:eastAsia="zh-CN"/>
              </w:rPr>
              <w:t>。</w:t>
            </w:r>
          </w:p>
        </w:tc>
      </w:tr>
      <w:tr w14:paraId="0470430D">
        <w:tblPrEx>
          <w:tblBorders>
            <w:top w:val="single" w:color="D7D7D7" w:themeColor="background1" w:themeShade="D8" w:sz="2" w:space="0"/>
            <w:left w:val="single" w:color="D7D7D7" w:themeColor="background1" w:themeShade="D8" w:sz="2" w:space="0"/>
            <w:bottom w:val="single" w:color="D7D7D7" w:themeColor="background1" w:themeShade="D8" w:sz="2" w:space="0"/>
            <w:right w:val="single" w:color="D7D7D7" w:themeColor="background1" w:themeShade="D8" w:sz="2" w:space="0"/>
            <w:insideH w:val="single" w:color="D7D7D7" w:themeColor="background1" w:themeShade="D8" w:sz="2" w:space="0"/>
            <w:insideV w:val="single" w:color="D7D7D7" w:themeColor="background1" w:themeShade="D8" w:sz="2" w:space="0"/>
          </w:tblBorders>
          <w:tblCellMar>
            <w:top w:w="0" w:type="dxa"/>
            <w:left w:w="108" w:type="dxa"/>
            <w:bottom w:w="0" w:type="dxa"/>
            <w:right w:w="108" w:type="dxa"/>
          </w:tblCellMar>
        </w:tblPrEx>
        <w:trPr>
          <w:trHeight w:val="2835" w:hRule="atLeast"/>
        </w:trPr>
        <w:tc>
          <w:tcPr>
            <w:tcW w:w="1701" w:type="dxa"/>
            <w:tcBorders>
              <w:tl2br w:val="nil"/>
              <w:tr2bl w:val="nil"/>
            </w:tcBorders>
            <w:vAlign w:val="top"/>
          </w:tcPr>
          <w:p w14:paraId="6D992F85">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b/>
                <w:bCs/>
                <w:sz w:val="22"/>
                <w:szCs w:val="22"/>
                <w:lang w:val="en-US" w:eastAsia="zh-CN"/>
              </w:rPr>
              <w:t>青年工程师/助理（</w:t>
            </w:r>
            <w:r>
              <w:rPr>
                <w:rFonts w:hint="eastAsia" w:ascii="等线" w:hAnsi="等线" w:eastAsia="等线" w:cs="等线"/>
                <w:b/>
                <w:bCs/>
                <w:sz w:val="22"/>
                <w:szCs w:val="22"/>
                <w:lang w:val="en-US" w:eastAsia="zh-CN"/>
              </w:rPr>
              <w:t>高频用户）</w:t>
            </w:r>
          </w:p>
        </w:tc>
        <w:tc>
          <w:tcPr>
            <w:tcW w:w="1701" w:type="dxa"/>
            <w:tcBorders>
              <w:tl2br w:val="nil"/>
              <w:tr2bl w:val="nil"/>
            </w:tcBorders>
            <w:vAlign w:val="top"/>
          </w:tcPr>
          <w:p w14:paraId="1CFCE919">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22-28岁，1-5年经验处于规范学习和积累阶段日常工作中频繁查阅规范</w:t>
            </w:r>
            <w:r>
              <w:rPr>
                <w:rFonts w:hint="eastAsia" w:ascii="等线" w:hAnsi="等线" w:eastAsia="等线" w:cs="等线"/>
                <w:i w:val="0"/>
                <w:iCs w:val="0"/>
                <w:caps w:val="0"/>
                <w:color w:val="0F1115"/>
                <w:spacing w:val="0"/>
                <w:sz w:val="22"/>
                <w:szCs w:val="22"/>
                <w:shd w:val="clear" w:fill="FFFFFF"/>
                <w:lang w:eastAsia="zh-CN"/>
              </w:rPr>
              <w:t>。</w:t>
            </w:r>
          </w:p>
        </w:tc>
        <w:tc>
          <w:tcPr>
            <w:tcW w:w="1701" w:type="dxa"/>
            <w:tcBorders>
              <w:tl2br w:val="nil"/>
              <w:tr2bl w:val="nil"/>
            </w:tcBorders>
            <w:vAlign w:val="top"/>
          </w:tcPr>
          <w:p w14:paraId="65BE6326">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配合完成施工图绘制进行图纸自审和互审</w:t>
            </w:r>
            <w:r>
              <w:rPr>
                <w:rFonts w:hint="eastAsia" w:ascii="等线" w:hAnsi="等线" w:eastAsia="等线" w:cs="等线"/>
                <w:i w:val="0"/>
                <w:iCs w:val="0"/>
                <w:caps w:val="0"/>
                <w:color w:val="0F1115"/>
                <w:spacing w:val="0"/>
                <w:sz w:val="22"/>
                <w:szCs w:val="22"/>
                <w:shd w:val="clear" w:fill="FFFFFF"/>
              </w:rPr>
              <w:br w:type="textWrapping"/>
            </w:r>
            <w:r>
              <w:rPr>
                <w:rFonts w:hint="eastAsia" w:ascii="等线" w:hAnsi="等线" w:eastAsia="等线" w:cs="等线"/>
                <w:i w:val="0"/>
                <w:iCs w:val="0"/>
                <w:caps w:val="0"/>
                <w:color w:val="0F1115"/>
                <w:spacing w:val="0"/>
                <w:sz w:val="22"/>
                <w:szCs w:val="22"/>
                <w:shd w:val="clear" w:fill="FFFFFF"/>
              </w:rPr>
              <w:t>系统性学习规范知识</w:t>
            </w:r>
            <w:r>
              <w:rPr>
                <w:rFonts w:hint="eastAsia" w:ascii="等线" w:hAnsi="等线" w:eastAsia="等线" w:cs="等线"/>
                <w:i w:val="0"/>
                <w:iCs w:val="0"/>
                <w:caps w:val="0"/>
                <w:color w:val="0F1115"/>
                <w:spacing w:val="0"/>
                <w:sz w:val="22"/>
                <w:szCs w:val="22"/>
                <w:shd w:val="clear" w:fill="FFFFFF"/>
                <w:lang w:eastAsia="zh-CN"/>
              </w:rPr>
              <w:t>。</w:t>
            </w:r>
          </w:p>
        </w:tc>
        <w:tc>
          <w:tcPr>
            <w:tcW w:w="1701" w:type="dxa"/>
            <w:tcBorders>
              <w:tl2br w:val="nil"/>
              <w:tr2bl w:val="nil"/>
            </w:tcBorders>
            <w:vAlign w:val="top"/>
          </w:tcPr>
          <w:p w14:paraId="4B22EC19">
            <w:pPr>
              <w:spacing w:before="120" w:after="120" w:line="288" w:lineRule="auto"/>
              <w:ind w:left="0" w:leftChars="0"/>
              <w:jc w:val="left"/>
              <w:rPr>
                <w:rFonts w:hint="eastAsia" w:ascii="Segoe UI" w:hAnsi="Segoe UI" w:eastAsia="宋体" w:cs="Segoe UI"/>
                <w:i w:val="0"/>
                <w:iCs w:val="0"/>
                <w:caps w:val="0"/>
                <w:color w:val="0F1115"/>
                <w:spacing w:val="0"/>
                <w:sz w:val="22"/>
                <w:szCs w:val="22"/>
                <w:shd w:val="clear" w:fill="FFFFFF"/>
                <w:lang w:val="en-US" w:eastAsia="zh-CN"/>
              </w:rPr>
            </w:pPr>
            <w:r>
              <w:rPr>
                <w:rFonts w:hint="eastAsia" w:ascii="等线" w:hAnsi="等线" w:eastAsia="等线" w:cs="等线"/>
                <w:i w:val="0"/>
                <w:iCs w:val="0"/>
                <w:caps w:val="0"/>
                <w:color w:val="0F1115"/>
                <w:spacing w:val="0"/>
                <w:sz w:val="22"/>
                <w:szCs w:val="22"/>
                <w:shd w:val="clear" w:fill="FFFFFF"/>
              </w:rPr>
              <w:t>快速定位具体条文</w:t>
            </w:r>
            <w:r>
              <w:rPr>
                <w:rFonts w:hint="default" w:ascii="等线" w:hAnsi="等线" w:eastAsia="等线" w:cs="等线"/>
                <w:i w:val="0"/>
                <w:iCs w:val="0"/>
                <w:caps w:val="0"/>
                <w:color w:val="0F1115"/>
                <w:spacing w:val="0"/>
                <w:sz w:val="22"/>
                <w:szCs w:val="22"/>
                <w:shd w:val="clear" w:fill="FFFFFF"/>
              </w:rPr>
              <w:t>通俗易懂的条文解释典型设计案例参考规范之间的逻辑关联</w:t>
            </w:r>
            <w:r>
              <w:rPr>
                <w:rFonts w:hint="eastAsia" w:ascii="等线" w:hAnsi="等线" w:eastAsia="等线" w:cs="等线"/>
                <w:i w:val="0"/>
                <w:iCs w:val="0"/>
                <w:caps w:val="0"/>
                <w:color w:val="0F1115"/>
                <w:spacing w:val="0"/>
                <w:sz w:val="22"/>
                <w:szCs w:val="22"/>
                <w:shd w:val="clear" w:fill="FFFFFF"/>
                <w:lang w:eastAsia="zh-CN"/>
              </w:rPr>
              <w:t>。</w:t>
            </w:r>
          </w:p>
        </w:tc>
        <w:tc>
          <w:tcPr>
            <w:tcW w:w="1701" w:type="dxa"/>
            <w:tcBorders>
              <w:tl2br w:val="nil"/>
              <w:tr2bl w:val="nil"/>
            </w:tcBorders>
            <w:vAlign w:val="top"/>
          </w:tcPr>
          <w:p w14:paraId="4FCEEA13">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规范体系庞杂，不知从何查起</w:t>
            </w:r>
            <w:r>
              <w:rPr>
                <w:rFonts w:hint="eastAsia" w:ascii="等线" w:hAnsi="等线" w:eastAsia="等线" w:cs="等线"/>
                <w:i w:val="0"/>
                <w:iCs w:val="0"/>
                <w:caps w:val="0"/>
                <w:color w:val="0F1115"/>
                <w:spacing w:val="0"/>
                <w:sz w:val="22"/>
                <w:szCs w:val="22"/>
                <w:shd w:val="clear" w:fill="FFFFFF"/>
              </w:rPr>
              <w:br w:type="textWrapping"/>
            </w:r>
            <w:r>
              <w:rPr>
                <w:rFonts w:hint="eastAsia" w:ascii="等线" w:hAnsi="等线" w:eastAsia="等线" w:cs="等线"/>
                <w:i w:val="0"/>
                <w:iCs w:val="0"/>
                <w:caps w:val="0"/>
                <w:color w:val="0F1115"/>
                <w:spacing w:val="0"/>
                <w:sz w:val="22"/>
                <w:szCs w:val="22"/>
                <w:shd w:val="clear" w:fill="FFFFFF"/>
              </w:rPr>
              <w:t>对条文理解不深，容易用错</w:t>
            </w:r>
            <w:r>
              <w:rPr>
                <w:rFonts w:hint="eastAsia" w:ascii="等线" w:hAnsi="等线" w:eastAsia="等线" w:cs="等线"/>
                <w:i w:val="0"/>
                <w:iCs w:val="0"/>
                <w:caps w:val="0"/>
                <w:color w:val="0F1115"/>
                <w:spacing w:val="0"/>
                <w:sz w:val="22"/>
                <w:szCs w:val="22"/>
                <w:shd w:val="clear" w:fill="FFFFFF"/>
              </w:rPr>
              <w:br w:type="textWrapping"/>
            </w:r>
            <w:r>
              <w:rPr>
                <w:rFonts w:hint="eastAsia" w:ascii="等线" w:hAnsi="等线" w:eastAsia="等线" w:cs="等线"/>
                <w:i w:val="0"/>
                <w:iCs w:val="0"/>
                <w:caps w:val="0"/>
                <w:color w:val="0F1115"/>
                <w:spacing w:val="0"/>
                <w:sz w:val="22"/>
                <w:szCs w:val="22"/>
                <w:shd w:val="clear" w:fill="FFFFFF"/>
              </w:rPr>
              <w:t>缺乏将规范转化为设计语言的能力</w:t>
            </w:r>
            <w:r>
              <w:rPr>
                <w:rFonts w:hint="eastAsia" w:ascii="等线" w:hAnsi="等线" w:eastAsia="等线" w:cs="等线"/>
                <w:i w:val="0"/>
                <w:iCs w:val="0"/>
                <w:caps w:val="0"/>
                <w:color w:val="0F1115"/>
                <w:spacing w:val="0"/>
                <w:sz w:val="22"/>
                <w:szCs w:val="22"/>
                <w:shd w:val="clear" w:fill="FFFFFF"/>
                <w:lang w:eastAsia="zh-CN"/>
              </w:rPr>
              <w:t>。</w:t>
            </w:r>
          </w:p>
        </w:tc>
      </w:tr>
      <w:tr w14:paraId="13D99798">
        <w:tblPrEx>
          <w:tblBorders>
            <w:top w:val="single" w:color="D7D7D7" w:themeColor="background1" w:themeShade="D8" w:sz="2" w:space="0"/>
            <w:left w:val="single" w:color="D7D7D7" w:themeColor="background1" w:themeShade="D8" w:sz="2" w:space="0"/>
            <w:bottom w:val="single" w:color="D7D7D7" w:themeColor="background1" w:themeShade="D8" w:sz="2" w:space="0"/>
            <w:right w:val="single" w:color="D7D7D7" w:themeColor="background1" w:themeShade="D8" w:sz="2" w:space="0"/>
            <w:insideH w:val="single" w:color="D7D7D7" w:themeColor="background1" w:themeShade="D8" w:sz="2" w:space="0"/>
            <w:insideV w:val="single" w:color="D7D7D7" w:themeColor="background1" w:themeShade="D8" w:sz="2" w:space="0"/>
          </w:tblBorders>
          <w:tblCellMar>
            <w:top w:w="0" w:type="dxa"/>
            <w:left w:w="108" w:type="dxa"/>
            <w:bottom w:w="0" w:type="dxa"/>
            <w:right w:w="108" w:type="dxa"/>
          </w:tblCellMar>
        </w:tblPrEx>
        <w:trPr>
          <w:trHeight w:val="2835" w:hRule="atLeast"/>
        </w:trPr>
        <w:tc>
          <w:tcPr>
            <w:tcW w:w="1701" w:type="dxa"/>
            <w:tcBorders>
              <w:tl2br w:val="nil"/>
              <w:tr2bl w:val="nil"/>
            </w:tcBorders>
            <w:vAlign w:val="top"/>
          </w:tcPr>
          <w:p w14:paraId="0F588151">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b/>
                <w:bCs/>
                <w:sz w:val="22"/>
                <w:szCs w:val="22"/>
              </w:rPr>
              <w:t>建筑系学生（潜在用户）</w:t>
            </w:r>
          </w:p>
        </w:tc>
        <w:tc>
          <w:tcPr>
            <w:tcW w:w="1701" w:type="dxa"/>
            <w:tcBorders>
              <w:tl2br w:val="nil"/>
              <w:tr2bl w:val="nil"/>
            </w:tcBorders>
            <w:vAlign w:val="top"/>
          </w:tcPr>
          <w:p w14:paraId="752ABCB9">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18-24岁，在校大学生课程设计、毕业设计需要查阅规范对行业实践了解有限</w:t>
            </w:r>
            <w:r>
              <w:rPr>
                <w:rFonts w:hint="eastAsia" w:ascii="等线" w:hAnsi="等线" w:eastAsia="等线" w:cs="等线"/>
                <w:i w:val="0"/>
                <w:iCs w:val="0"/>
                <w:caps w:val="0"/>
                <w:color w:val="0F1115"/>
                <w:spacing w:val="0"/>
                <w:sz w:val="22"/>
                <w:szCs w:val="22"/>
                <w:shd w:val="clear" w:fill="FFFFFF"/>
                <w:lang w:eastAsia="zh-CN"/>
              </w:rPr>
              <w:t>。</w:t>
            </w:r>
          </w:p>
        </w:tc>
        <w:tc>
          <w:tcPr>
            <w:tcW w:w="1701" w:type="dxa"/>
            <w:tcBorders>
              <w:tl2br w:val="nil"/>
              <w:tr2bl w:val="nil"/>
            </w:tcBorders>
            <w:vAlign w:val="top"/>
          </w:tcPr>
          <w:p w14:paraId="241C2BF2">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完成课程设计和毕业设计学习规范基础知识准备考研或求职作品集</w:t>
            </w:r>
            <w:r>
              <w:rPr>
                <w:rFonts w:hint="eastAsia" w:ascii="等线" w:hAnsi="等线" w:eastAsia="等线" w:cs="等线"/>
                <w:i w:val="0"/>
                <w:iCs w:val="0"/>
                <w:caps w:val="0"/>
                <w:color w:val="0F1115"/>
                <w:spacing w:val="0"/>
                <w:sz w:val="22"/>
                <w:szCs w:val="22"/>
                <w:shd w:val="clear" w:fill="FFFFFF"/>
                <w:lang w:eastAsia="zh-CN"/>
              </w:rPr>
              <w:t>。</w:t>
            </w:r>
          </w:p>
        </w:tc>
        <w:tc>
          <w:tcPr>
            <w:tcW w:w="1701" w:type="dxa"/>
            <w:tcBorders>
              <w:tl2br w:val="nil"/>
              <w:tr2bl w:val="nil"/>
            </w:tcBorders>
            <w:vAlign w:val="top"/>
          </w:tcPr>
          <w:p w14:paraId="0185C1AF">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简单清晰的规范入门引导条文背后的原理和逻辑优秀案例中的规范应用示范</w:t>
            </w:r>
            <w:r>
              <w:rPr>
                <w:rFonts w:hint="eastAsia" w:ascii="等线" w:hAnsi="等线" w:eastAsia="等线" w:cs="等线"/>
                <w:i w:val="0"/>
                <w:iCs w:val="0"/>
                <w:caps w:val="0"/>
                <w:color w:val="0F1115"/>
                <w:spacing w:val="0"/>
                <w:sz w:val="22"/>
                <w:szCs w:val="22"/>
                <w:shd w:val="clear" w:fill="FFFFFF"/>
                <w:lang w:eastAsia="zh-CN"/>
              </w:rPr>
              <w:t>。</w:t>
            </w:r>
          </w:p>
        </w:tc>
        <w:tc>
          <w:tcPr>
            <w:tcW w:w="1701" w:type="dxa"/>
            <w:tcBorders>
              <w:tl2br w:val="nil"/>
              <w:tr2bl w:val="nil"/>
            </w:tcBorders>
            <w:vAlign w:val="top"/>
          </w:tcPr>
          <w:p w14:paraId="54A441F4">
            <w:pPr>
              <w:spacing w:before="120" w:after="120" w:line="288" w:lineRule="auto"/>
              <w:ind w:left="0" w:leftChars="0"/>
              <w:jc w:val="left"/>
              <w:rPr>
                <w:rFonts w:hint="eastAsia" w:ascii="等线" w:hAnsi="等线" w:eastAsia="等线" w:cs="等线"/>
                <w:b/>
                <w:bCs/>
                <w:sz w:val="22"/>
                <w:szCs w:val="22"/>
                <w:vertAlign w:val="baseline"/>
                <w:lang w:val="en-US" w:eastAsia="zh-CN"/>
              </w:rPr>
            </w:pPr>
            <w:r>
              <w:rPr>
                <w:rFonts w:hint="eastAsia" w:ascii="等线" w:hAnsi="等线" w:eastAsia="等线" w:cs="等线"/>
                <w:i w:val="0"/>
                <w:iCs w:val="0"/>
                <w:caps w:val="0"/>
                <w:color w:val="0F1115"/>
                <w:spacing w:val="0"/>
                <w:sz w:val="22"/>
                <w:szCs w:val="22"/>
                <w:shd w:val="clear" w:fill="FFFFFF"/>
              </w:rPr>
              <w:t>规范原文枯燥难懂不知道哪些规范与设计相关缺乏实际项目语境，难以理解条文价值</w:t>
            </w:r>
            <w:r>
              <w:rPr>
                <w:rFonts w:hint="eastAsia" w:ascii="等线" w:hAnsi="等线" w:eastAsia="等线" w:cs="等线"/>
                <w:i w:val="0"/>
                <w:iCs w:val="0"/>
                <w:caps w:val="0"/>
                <w:color w:val="0F1115"/>
                <w:spacing w:val="0"/>
                <w:sz w:val="22"/>
                <w:szCs w:val="22"/>
                <w:shd w:val="clear" w:fill="FFFFFF"/>
                <w:lang w:eastAsia="zh-CN"/>
              </w:rPr>
              <w:t>。</w:t>
            </w:r>
          </w:p>
        </w:tc>
      </w:tr>
    </w:tbl>
    <w:p w14:paraId="37AE27C0">
      <w:pPr>
        <w:numPr>
          <w:ilvl w:val="0"/>
          <w:numId w:val="0"/>
        </w:numPr>
        <w:bidi w:val="0"/>
        <w:spacing w:line="360" w:lineRule="auto"/>
        <w:rPr>
          <w:rFonts w:hint="default" w:ascii="黑体" w:hAnsi="黑体" w:eastAsia="黑体" w:cs="黑体"/>
          <w:b/>
          <w:bCs/>
          <w:sz w:val="28"/>
          <w:szCs w:val="28"/>
          <w:lang w:val="en-US" w:eastAsia="zh-CN"/>
        </w:rPr>
      </w:pPr>
    </w:p>
    <w:p w14:paraId="4FA5B070">
      <w:pPr>
        <w:numPr>
          <w:ilvl w:val="0"/>
          <w:numId w:val="0"/>
        </w:numPr>
        <w:bidi w:val="0"/>
        <w:spacing w:line="360" w:lineRule="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2.2用户旅程</w:t>
      </w:r>
    </w:p>
    <w:p w14:paraId="7D87C4B1">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以核心用户（建筑设计师）为例，完整用户旅程如下：</w:t>
      </w:r>
    </w:p>
    <w:p w14:paraId="09313497">
      <w:pPr>
        <w:numPr>
          <w:ilvl w:val="0"/>
          <w:numId w:val="5"/>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场景触发：设计师在绘制施工图时，遇到“高层住宅消防电梯设置要求”的疑问，需快速查询规范。</w:t>
      </w:r>
    </w:p>
    <w:p w14:paraId="6C3FA635">
      <w:pPr>
        <w:numPr>
          <w:ilvl w:val="0"/>
          <w:numId w:val="5"/>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工具选择：打开智能建筑规范助手（Web端/小程序），放弃传统的规范书籍、关键词检索工具（效率低）。</w:t>
      </w:r>
    </w:p>
    <w:p w14:paraId="64468099">
      <w:pPr>
        <w:numPr>
          <w:ilvl w:val="0"/>
          <w:numId w:val="5"/>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交互操作：在搜索框输入自然语言问题“高层住宅的消防电梯有什么要求？”，点击提问。</w:t>
      </w:r>
    </w:p>
    <w:p w14:paraId="7E8207EE">
      <w:pPr>
        <w:numPr>
          <w:ilvl w:val="0"/>
          <w:numId w:val="5"/>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结果获取：系统快速返回对应的规范条文、来源（如《建筑设计防火规范》GB 50016-2014，第7.3节），同时提供条文通俗解释和1-2个典型设计案例。</w:t>
      </w:r>
    </w:p>
    <w:p w14:paraId="0D9FBABC">
      <w:pPr>
        <w:numPr>
          <w:ilvl w:val="0"/>
          <w:numId w:val="5"/>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延伸操作：查看关联推荐的“消防电梯防火分区要求”“消防电梯井道设计规范”等条文，确认设计方案无遗漏；收藏该条文，方便后续再次查阅。</w:t>
      </w:r>
    </w:p>
    <w:p w14:paraId="5A8DC9B9">
      <w:pPr>
        <w:numPr>
          <w:ilvl w:val="0"/>
          <w:numId w:val="5"/>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反馈与迭代：若对条文解释有补充，可在社区板块提交自己的理解和案例，帮助其他用户；收到系统推送的“《建筑设计防火规范》局部修订通知”，及时更新知识库。</w:t>
      </w:r>
    </w:p>
    <w:p w14:paraId="0A572E56">
      <w:pPr>
        <w:widowControl w:val="0"/>
        <w:numPr>
          <w:ilvl w:val="0"/>
          <w:numId w:val="0"/>
        </w:numPr>
        <w:tabs>
          <w:tab w:val="left" w:pos="312"/>
        </w:tabs>
        <w:bidi w:val="0"/>
        <w:spacing w:line="360" w:lineRule="auto"/>
        <w:jc w:val="both"/>
        <w:rPr>
          <w:rFonts w:hint="default" w:ascii="宋体" w:hAnsi="宋体" w:eastAsia="宋体" w:cs="宋体"/>
          <w:kern w:val="0"/>
          <w:sz w:val="24"/>
          <w:szCs w:val="24"/>
          <w:lang w:val="en-US" w:eastAsia="zh-CN" w:bidi="ar"/>
        </w:rPr>
      </w:pPr>
    </w:p>
    <w:p w14:paraId="040050A1">
      <w:pPr>
        <w:numPr>
          <w:ilvl w:val="0"/>
          <w:numId w:val="1"/>
        </w:numPr>
        <w:bidi w:val="0"/>
        <w:spacing w:line="360" w:lineRule="auto"/>
        <w:rPr>
          <w:rFonts w:hint="default" w:ascii="黑体" w:hAnsi="黑体" w:eastAsia="黑体" w:cs="黑体"/>
          <w:b/>
          <w:bCs/>
          <w:sz w:val="30"/>
          <w:szCs w:val="30"/>
          <w:lang w:val="en-US" w:eastAsia="zh-CN"/>
        </w:rPr>
      </w:pPr>
      <w:r>
        <w:rPr>
          <w:rFonts w:hint="eastAsia" w:ascii="黑体" w:hAnsi="黑体" w:eastAsia="黑体" w:cs="黑体"/>
          <w:b/>
          <w:bCs/>
          <w:sz w:val="30"/>
          <w:szCs w:val="30"/>
          <w:lang w:val="en-US" w:eastAsia="zh-CN"/>
        </w:rPr>
        <w:t>竞品分析</w:t>
      </w:r>
    </w:p>
    <w:p w14:paraId="6DC22EAE">
      <w:pPr>
        <w:numPr>
          <w:ilvl w:val="0"/>
          <w:numId w:val="0"/>
        </w:numPr>
        <w:bidi w:val="0"/>
        <w:spacing w:line="360" w:lineRule="auto"/>
        <w:rPr>
          <w:rFonts w:hint="default" w:ascii="黑体" w:hAnsi="黑体" w:eastAsia="黑体" w:cs="黑体"/>
          <w:b/>
          <w:bCs/>
          <w:sz w:val="28"/>
          <w:szCs w:val="28"/>
          <w:lang w:val="en-US" w:eastAsia="zh-CN"/>
        </w:rPr>
      </w:pPr>
      <w:bookmarkStart w:id="0" w:name="heading_17"/>
      <w:r>
        <w:rPr>
          <w:rFonts w:hint="eastAsia" w:ascii="黑体" w:hAnsi="黑体" w:eastAsia="黑体" w:cs="黑体"/>
          <w:b/>
          <w:bCs/>
          <w:sz w:val="28"/>
          <w:szCs w:val="28"/>
          <w:lang w:val="en-US" w:eastAsia="zh-CN"/>
        </w:rPr>
        <w:t>3.1 核心竞品识别</w:t>
      </w:r>
      <w:bookmarkEnd w:id="0"/>
    </w:p>
    <w:p w14:paraId="65F5F334">
      <w:pPr>
        <w:numPr>
          <w:ilvl w:val="0"/>
          <w:numId w:val="6"/>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竞品1：建标库（网页端+APP）—— 国内主流建筑规范查询平台，提供规范原文检索、下载服务。</w:t>
      </w:r>
    </w:p>
    <w:p w14:paraId="4B63D6A7">
      <w:pPr>
        <w:numPr>
          <w:ilvl w:val="0"/>
          <w:numId w:val="6"/>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竞品2：规范通（APP）—— 提供部分规范解读</w:t>
      </w:r>
      <w:r>
        <w:rPr>
          <w:rFonts w:hint="eastAsia" w:ascii="宋体" w:hAnsi="宋体" w:eastAsia="宋体" w:cs="宋体"/>
          <w:kern w:val="0"/>
          <w:sz w:val="24"/>
          <w:szCs w:val="24"/>
          <w:lang w:val="en-US" w:eastAsia="zh-CN" w:bidi="ar"/>
        </w:rPr>
        <w:t>，但深化和场景化不足</w:t>
      </w:r>
      <w:r>
        <w:rPr>
          <w:rFonts w:hint="default" w:ascii="宋体" w:hAnsi="宋体" w:eastAsia="宋体" w:cs="宋体"/>
          <w:kern w:val="0"/>
          <w:sz w:val="24"/>
          <w:szCs w:val="24"/>
          <w:lang w:val="en-US" w:eastAsia="zh-CN" w:bidi="ar"/>
        </w:rPr>
        <w:t>。</w:t>
      </w:r>
    </w:p>
    <w:p w14:paraId="4FE16536">
      <w:pPr>
        <w:numPr>
          <w:ilvl w:val="0"/>
          <w:numId w:val="6"/>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竞品3：ChatGPT（通用</w:t>
      </w:r>
      <w:r>
        <w:rPr>
          <w:rFonts w:hint="eastAsia" w:ascii="宋体" w:hAnsi="宋体" w:eastAsia="宋体" w:cs="宋体"/>
          <w:kern w:val="0"/>
          <w:sz w:val="24"/>
          <w:szCs w:val="24"/>
          <w:lang w:val="en-US" w:eastAsia="zh-CN" w:bidi="ar"/>
        </w:rPr>
        <w:t>LLM模型</w:t>
      </w:r>
      <w:r>
        <w:rPr>
          <w:rFonts w:hint="default" w:ascii="宋体" w:hAnsi="宋体" w:eastAsia="宋体" w:cs="宋体"/>
          <w:kern w:val="0"/>
          <w:sz w:val="24"/>
          <w:szCs w:val="24"/>
          <w:lang w:val="en-US" w:eastAsia="zh-CN" w:bidi="ar"/>
        </w:rPr>
        <w:t>）—— 可通过自然语言提问获取规范解读，但缺乏建筑行业针对性，条文准确性、溯源性不足。</w:t>
      </w:r>
    </w:p>
    <w:p w14:paraId="3D11581E">
      <w:pPr>
        <w:widowControl w:val="0"/>
        <w:numPr>
          <w:ilvl w:val="0"/>
          <w:numId w:val="0"/>
        </w:numPr>
        <w:tabs>
          <w:tab w:val="left" w:pos="312"/>
        </w:tabs>
        <w:bidi w:val="0"/>
        <w:spacing w:line="360" w:lineRule="auto"/>
        <w:jc w:val="both"/>
        <w:rPr>
          <w:rFonts w:hint="default" w:ascii="宋体" w:hAnsi="宋体" w:eastAsia="宋体" w:cs="宋体"/>
          <w:kern w:val="0"/>
          <w:sz w:val="24"/>
          <w:szCs w:val="24"/>
          <w:lang w:val="en-US" w:eastAsia="zh-CN" w:bidi="ar"/>
        </w:rPr>
      </w:pPr>
    </w:p>
    <w:p w14:paraId="206D6540">
      <w:pPr>
        <w:numPr>
          <w:ilvl w:val="0"/>
          <w:numId w:val="0"/>
        </w:numPr>
        <w:bidi w:val="0"/>
        <w:spacing w:line="360" w:lineRule="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3.2竞品对比分析</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5CE970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4757DA8">
            <w:pPr>
              <w:spacing w:before="120" w:after="120" w:line="288" w:lineRule="auto"/>
              <w:ind w:left="0"/>
              <w:jc w:val="left"/>
              <w:rPr>
                <w:b/>
                <w:bCs/>
              </w:rPr>
            </w:pPr>
            <w:r>
              <w:rPr>
                <w:rFonts w:ascii="Arial" w:hAnsi="Arial" w:eastAsia="等线" w:cs="Arial"/>
                <w:b/>
                <w:bCs/>
                <w:sz w:val="22"/>
              </w:rPr>
              <w:t>对比维度</w:t>
            </w:r>
          </w:p>
        </w:tc>
        <w:tc>
          <w:tcPr>
            <w:tcW w:w="1650" w:type="dxa"/>
            <w:tcMar>
              <w:top w:w="60" w:type="dxa"/>
              <w:left w:w="120" w:type="dxa"/>
              <w:bottom w:w="30" w:type="dxa"/>
              <w:right w:w="120" w:type="dxa"/>
            </w:tcMar>
          </w:tcPr>
          <w:p w14:paraId="3300CFC6">
            <w:pPr>
              <w:spacing w:before="120" w:after="120" w:line="288" w:lineRule="auto"/>
              <w:ind w:left="0"/>
              <w:jc w:val="left"/>
              <w:rPr>
                <w:b/>
                <w:bCs/>
              </w:rPr>
            </w:pPr>
            <w:r>
              <w:rPr>
                <w:rFonts w:ascii="Arial" w:hAnsi="Arial" w:eastAsia="等线" w:cs="Arial"/>
                <w:b/>
                <w:bCs/>
                <w:sz w:val="22"/>
              </w:rPr>
              <w:t>本产品（智能建筑规范助手）</w:t>
            </w:r>
          </w:p>
        </w:tc>
        <w:tc>
          <w:tcPr>
            <w:tcW w:w="1650" w:type="dxa"/>
            <w:tcMar>
              <w:top w:w="60" w:type="dxa"/>
              <w:left w:w="120" w:type="dxa"/>
              <w:bottom w:w="30" w:type="dxa"/>
              <w:right w:w="120" w:type="dxa"/>
            </w:tcMar>
          </w:tcPr>
          <w:p w14:paraId="00A1DAC2">
            <w:pPr>
              <w:spacing w:before="120" w:after="120" w:line="288" w:lineRule="auto"/>
              <w:ind w:left="0"/>
              <w:jc w:val="left"/>
              <w:rPr>
                <w:b/>
                <w:bCs/>
              </w:rPr>
            </w:pPr>
            <w:r>
              <w:rPr>
                <w:rFonts w:ascii="Arial" w:hAnsi="Arial" w:eastAsia="等线" w:cs="Arial"/>
                <w:b/>
                <w:bCs/>
                <w:sz w:val="22"/>
              </w:rPr>
              <w:t>建标库</w:t>
            </w:r>
          </w:p>
        </w:tc>
        <w:tc>
          <w:tcPr>
            <w:tcW w:w="1650" w:type="dxa"/>
            <w:tcMar>
              <w:top w:w="60" w:type="dxa"/>
              <w:left w:w="120" w:type="dxa"/>
              <w:bottom w:w="30" w:type="dxa"/>
              <w:right w:w="120" w:type="dxa"/>
            </w:tcMar>
          </w:tcPr>
          <w:p w14:paraId="457FFF3B">
            <w:pPr>
              <w:spacing w:before="120" w:after="120" w:line="288" w:lineRule="auto"/>
              <w:ind w:left="0"/>
              <w:jc w:val="left"/>
              <w:rPr>
                <w:b/>
                <w:bCs/>
              </w:rPr>
            </w:pPr>
            <w:r>
              <w:rPr>
                <w:rFonts w:ascii="Arial" w:hAnsi="Arial" w:eastAsia="等线" w:cs="Arial"/>
                <w:b/>
                <w:bCs/>
                <w:sz w:val="22"/>
              </w:rPr>
              <w:t>规范通</w:t>
            </w:r>
          </w:p>
        </w:tc>
        <w:tc>
          <w:tcPr>
            <w:tcW w:w="1650" w:type="dxa"/>
            <w:tcMar>
              <w:top w:w="60" w:type="dxa"/>
              <w:left w:w="120" w:type="dxa"/>
              <w:bottom w:w="30" w:type="dxa"/>
              <w:right w:w="120" w:type="dxa"/>
            </w:tcMar>
          </w:tcPr>
          <w:p w14:paraId="63027EC6">
            <w:pPr>
              <w:spacing w:before="120" w:after="120" w:line="288" w:lineRule="auto"/>
              <w:ind w:left="0"/>
              <w:jc w:val="left"/>
              <w:rPr>
                <w:b/>
                <w:bCs/>
              </w:rPr>
            </w:pPr>
            <w:r>
              <w:rPr>
                <w:rFonts w:ascii="Arial" w:hAnsi="Arial" w:eastAsia="等线" w:cs="Arial"/>
                <w:b/>
                <w:bCs/>
                <w:sz w:val="22"/>
              </w:rPr>
              <w:t>ChatGPT</w:t>
            </w:r>
          </w:p>
        </w:tc>
      </w:tr>
      <w:tr w14:paraId="2D6D96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DF93672">
            <w:pPr>
              <w:spacing w:before="120" w:after="120" w:line="288" w:lineRule="auto"/>
              <w:ind w:left="0"/>
              <w:jc w:val="left"/>
              <w:rPr>
                <w:b/>
                <w:bCs/>
              </w:rPr>
            </w:pPr>
            <w:r>
              <w:rPr>
                <w:rFonts w:ascii="Arial" w:hAnsi="Arial" w:eastAsia="等线" w:cs="Arial"/>
                <w:b/>
                <w:bCs/>
                <w:sz w:val="22"/>
              </w:rPr>
              <w:t>核心功能</w:t>
            </w:r>
          </w:p>
        </w:tc>
        <w:tc>
          <w:tcPr>
            <w:tcW w:w="1650" w:type="dxa"/>
            <w:tcMar>
              <w:top w:w="60" w:type="dxa"/>
              <w:left w:w="120" w:type="dxa"/>
              <w:bottom w:w="30" w:type="dxa"/>
              <w:right w:w="120" w:type="dxa"/>
            </w:tcMar>
          </w:tcPr>
          <w:p w14:paraId="43874185">
            <w:pPr>
              <w:spacing w:before="120" w:after="120" w:line="288" w:lineRule="auto"/>
              <w:ind w:left="0"/>
              <w:jc w:val="left"/>
            </w:pPr>
            <w:r>
              <w:rPr>
                <w:rFonts w:ascii="Arial" w:hAnsi="Arial" w:eastAsia="等线" w:cs="Arial"/>
                <w:sz w:val="22"/>
              </w:rPr>
              <w:t>自然语言问答、条文溯源、解读+案例、关联推荐、更新提醒、社区贡献</w:t>
            </w:r>
          </w:p>
        </w:tc>
        <w:tc>
          <w:tcPr>
            <w:tcW w:w="1650" w:type="dxa"/>
            <w:tcMar>
              <w:top w:w="60" w:type="dxa"/>
              <w:left w:w="120" w:type="dxa"/>
              <w:bottom w:w="30" w:type="dxa"/>
              <w:right w:w="120" w:type="dxa"/>
            </w:tcMar>
          </w:tcPr>
          <w:p w14:paraId="0DC984C1">
            <w:pPr>
              <w:spacing w:before="120" w:after="120" w:line="288" w:lineRule="auto"/>
              <w:ind w:left="0"/>
              <w:jc w:val="left"/>
            </w:pPr>
            <w:r>
              <w:rPr>
                <w:rFonts w:ascii="Arial" w:hAnsi="Arial" w:eastAsia="等线" w:cs="Arial"/>
                <w:sz w:val="22"/>
              </w:rPr>
              <w:t>规范原文检索、下载、关键词搜索</w:t>
            </w:r>
          </w:p>
        </w:tc>
        <w:tc>
          <w:tcPr>
            <w:tcW w:w="1650" w:type="dxa"/>
            <w:tcMar>
              <w:top w:w="60" w:type="dxa"/>
              <w:left w:w="120" w:type="dxa"/>
              <w:bottom w:w="30" w:type="dxa"/>
              <w:right w:w="120" w:type="dxa"/>
            </w:tcMar>
          </w:tcPr>
          <w:p w14:paraId="3C4E5C9A">
            <w:pPr>
              <w:spacing w:before="120" w:after="120" w:line="288" w:lineRule="auto"/>
              <w:ind w:left="0"/>
              <w:jc w:val="left"/>
            </w:pPr>
            <w:r>
              <w:rPr>
                <w:rFonts w:ascii="Arial" w:hAnsi="Arial" w:eastAsia="等线" w:cs="Arial"/>
                <w:sz w:val="22"/>
              </w:rPr>
              <w:t>关键词检索、条文收藏、部分解读</w:t>
            </w:r>
          </w:p>
        </w:tc>
        <w:tc>
          <w:tcPr>
            <w:tcW w:w="1650" w:type="dxa"/>
            <w:tcMar>
              <w:top w:w="60" w:type="dxa"/>
              <w:left w:w="120" w:type="dxa"/>
              <w:bottom w:w="30" w:type="dxa"/>
              <w:right w:w="120" w:type="dxa"/>
            </w:tcMar>
          </w:tcPr>
          <w:p w14:paraId="3D9C0372">
            <w:pPr>
              <w:spacing w:before="120" w:after="120" w:line="288" w:lineRule="auto"/>
              <w:ind w:left="0"/>
              <w:jc w:val="left"/>
            </w:pPr>
            <w:r>
              <w:rPr>
                <w:rFonts w:ascii="Arial" w:hAnsi="Arial" w:eastAsia="等线" w:cs="Arial"/>
                <w:sz w:val="22"/>
              </w:rPr>
              <w:t>自然语言问答、条文解读（通用型）</w:t>
            </w:r>
          </w:p>
        </w:tc>
      </w:tr>
      <w:tr w14:paraId="2280E1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853AF5B">
            <w:pPr>
              <w:spacing w:before="120" w:after="120" w:line="288" w:lineRule="auto"/>
              <w:ind w:left="0"/>
              <w:jc w:val="left"/>
              <w:rPr>
                <w:b/>
                <w:bCs/>
              </w:rPr>
            </w:pPr>
            <w:r>
              <w:rPr>
                <w:rFonts w:ascii="Arial" w:hAnsi="Arial" w:eastAsia="等线" w:cs="Arial"/>
                <w:b/>
                <w:bCs/>
                <w:sz w:val="22"/>
              </w:rPr>
              <w:t>交互方式</w:t>
            </w:r>
          </w:p>
        </w:tc>
        <w:tc>
          <w:tcPr>
            <w:tcW w:w="1650" w:type="dxa"/>
            <w:tcMar>
              <w:top w:w="60" w:type="dxa"/>
              <w:left w:w="120" w:type="dxa"/>
              <w:bottom w:w="30" w:type="dxa"/>
              <w:right w:w="120" w:type="dxa"/>
            </w:tcMar>
          </w:tcPr>
          <w:p w14:paraId="437F08A5">
            <w:pPr>
              <w:spacing w:before="120" w:after="120" w:line="288" w:lineRule="auto"/>
              <w:ind w:left="0"/>
              <w:jc w:val="left"/>
            </w:pPr>
            <w:r>
              <w:rPr>
                <w:rFonts w:ascii="Arial" w:hAnsi="Arial" w:eastAsia="等线" w:cs="Arial"/>
                <w:sz w:val="22"/>
              </w:rPr>
              <w:t>自然语言交互（核心）+ 关键词检索（辅助）</w:t>
            </w:r>
          </w:p>
        </w:tc>
        <w:tc>
          <w:tcPr>
            <w:tcW w:w="1650" w:type="dxa"/>
            <w:tcMar>
              <w:top w:w="60" w:type="dxa"/>
              <w:left w:w="120" w:type="dxa"/>
              <w:bottom w:w="30" w:type="dxa"/>
              <w:right w:w="120" w:type="dxa"/>
            </w:tcMar>
          </w:tcPr>
          <w:p w14:paraId="351889EC">
            <w:pPr>
              <w:spacing w:before="120" w:after="120" w:line="288" w:lineRule="auto"/>
              <w:ind w:left="0"/>
              <w:jc w:val="left"/>
            </w:pPr>
            <w:r>
              <w:rPr>
                <w:rFonts w:ascii="Arial" w:hAnsi="Arial" w:eastAsia="等线" w:cs="Arial"/>
                <w:sz w:val="22"/>
              </w:rPr>
              <w:t>关键词检索、分类导航</w:t>
            </w:r>
          </w:p>
        </w:tc>
        <w:tc>
          <w:tcPr>
            <w:tcW w:w="1650" w:type="dxa"/>
            <w:tcMar>
              <w:top w:w="60" w:type="dxa"/>
              <w:left w:w="120" w:type="dxa"/>
              <w:bottom w:w="30" w:type="dxa"/>
              <w:right w:w="120" w:type="dxa"/>
            </w:tcMar>
          </w:tcPr>
          <w:p w14:paraId="3D5177EE">
            <w:pPr>
              <w:spacing w:before="120" w:after="120" w:line="288" w:lineRule="auto"/>
              <w:ind w:left="0"/>
              <w:jc w:val="left"/>
            </w:pPr>
            <w:r>
              <w:rPr>
                <w:rFonts w:ascii="Arial" w:hAnsi="Arial" w:eastAsia="等线" w:cs="Arial"/>
                <w:sz w:val="22"/>
              </w:rPr>
              <w:t>关键词检索、分类导航</w:t>
            </w:r>
          </w:p>
        </w:tc>
        <w:tc>
          <w:tcPr>
            <w:tcW w:w="1650" w:type="dxa"/>
            <w:tcMar>
              <w:top w:w="60" w:type="dxa"/>
              <w:left w:w="120" w:type="dxa"/>
              <w:bottom w:w="30" w:type="dxa"/>
              <w:right w:w="120" w:type="dxa"/>
            </w:tcMar>
          </w:tcPr>
          <w:p w14:paraId="5D232392">
            <w:pPr>
              <w:spacing w:before="120" w:after="120" w:line="288" w:lineRule="auto"/>
              <w:ind w:left="0"/>
              <w:jc w:val="left"/>
            </w:pPr>
            <w:r>
              <w:rPr>
                <w:rFonts w:ascii="Arial" w:hAnsi="Arial" w:eastAsia="等线" w:cs="Arial"/>
                <w:sz w:val="22"/>
              </w:rPr>
              <w:t>自然语言交互</w:t>
            </w:r>
          </w:p>
        </w:tc>
      </w:tr>
      <w:tr w14:paraId="07926C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D2E8D11">
            <w:pPr>
              <w:spacing w:before="120" w:after="120" w:line="288" w:lineRule="auto"/>
              <w:ind w:left="0"/>
              <w:jc w:val="left"/>
              <w:rPr>
                <w:b/>
                <w:bCs/>
              </w:rPr>
            </w:pPr>
            <w:r>
              <w:rPr>
                <w:rFonts w:ascii="Arial" w:hAnsi="Arial" w:eastAsia="等线" w:cs="Arial"/>
                <w:b/>
                <w:bCs/>
                <w:sz w:val="22"/>
              </w:rPr>
              <w:t>规范准确性</w:t>
            </w:r>
          </w:p>
        </w:tc>
        <w:tc>
          <w:tcPr>
            <w:tcW w:w="1650" w:type="dxa"/>
            <w:tcMar>
              <w:top w:w="60" w:type="dxa"/>
              <w:left w:w="120" w:type="dxa"/>
              <w:bottom w:w="30" w:type="dxa"/>
              <w:right w:w="120" w:type="dxa"/>
            </w:tcMar>
          </w:tcPr>
          <w:p w14:paraId="58A5A518">
            <w:pPr>
              <w:spacing w:before="120" w:after="120" w:line="288" w:lineRule="auto"/>
              <w:ind w:left="0"/>
              <w:jc w:val="left"/>
            </w:pPr>
            <w:r>
              <w:rPr>
                <w:rFonts w:hint="eastAsia" w:ascii="Arial" w:hAnsi="Arial" w:eastAsia="等线" w:cs="Arial"/>
                <w:sz w:val="22"/>
              </w:rPr>
              <w:t>高（基于权威规范原文+溯源机制，确保答案可验证）</w:t>
            </w:r>
          </w:p>
        </w:tc>
        <w:tc>
          <w:tcPr>
            <w:tcW w:w="1650" w:type="dxa"/>
            <w:tcMar>
              <w:top w:w="60" w:type="dxa"/>
              <w:left w:w="120" w:type="dxa"/>
              <w:bottom w:w="30" w:type="dxa"/>
              <w:right w:w="120" w:type="dxa"/>
            </w:tcMar>
          </w:tcPr>
          <w:p w14:paraId="41C42FFF">
            <w:pPr>
              <w:spacing w:before="120" w:after="120" w:line="288" w:lineRule="auto"/>
              <w:ind w:left="0"/>
              <w:jc w:val="left"/>
            </w:pPr>
            <w:r>
              <w:rPr>
                <w:rFonts w:ascii="Arial" w:hAnsi="Arial" w:eastAsia="等线" w:cs="Arial"/>
                <w:sz w:val="22"/>
              </w:rPr>
              <w:t>高（官方授权，原文呈现）</w:t>
            </w:r>
          </w:p>
        </w:tc>
        <w:tc>
          <w:tcPr>
            <w:tcW w:w="1650" w:type="dxa"/>
            <w:tcMar>
              <w:top w:w="60" w:type="dxa"/>
              <w:left w:w="120" w:type="dxa"/>
              <w:bottom w:w="30" w:type="dxa"/>
              <w:right w:w="120" w:type="dxa"/>
            </w:tcMar>
          </w:tcPr>
          <w:p w14:paraId="721AF0AA">
            <w:pPr>
              <w:spacing w:before="120" w:after="120" w:line="288" w:lineRule="auto"/>
              <w:ind w:left="0"/>
              <w:jc w:val="left"/>
            </w:pPr>
            <w:r>
              <w:rPr>
                <w:rFonts w:ascii="Arial" w:hAnsi="Arial" w:eastAsia="等线" w:cs="Arial"/>
                <w:sz w:val="22"/>
              </w:rPr>
              <w:t>中（部分规范存在更新不及时）</w:t>
            </w:r>
          </w:p>
        </w:tc>
        <w:tc>
          <w:tcPr>
            <w:tcW w:w="1650" w:type="dxa"/>
            <w:tcMar>
              <w:top w:w="60" w:type="dxa"/>
              <w:left w:w="120" w:type="dxa"/>
              <w:bottom w:w="30" w:type="dxa"/>
              <w:right w:w="120" w:type="dxa"/>
            </w:tcMar>
          </w:tcPr>
          <w:p w14:paraId="7FF40F4F">
            <w:pPr>
              <w:spacing w:before="120" w:after="120" w:line="288" w:lineRule="auto"/>
              <w:ind w:left="0"/>
              <w:jc w:val="left"/>
            </w:pPr>
            <w:r>
              <w:rPr>
                <w:rFonts w:ascii="Arial" w:hAnsi="Arial" w:eastAsia="等线" w:cs="Arial"/>
                <w:sz w:val="22"/>
              </w:rPr>
              <w:t>中（缺乏行业针对性，易出现错误）</w:t>
            </w:r>
          </w:p>
        </w:tc>
      </w:tr>
      <w:tr w14:paraId="0A1F19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72816AA">
            <w:pPr>
              <w:spacing w:before="120" w:after="120" w:line="288" w:lineRule="auto"/>
              <w:ind w:left="0"/>
              <w:jc w:val="left"/>
              <w:rPr>
                <w:b/>
                <w:bCs/>
              </w:rPr>
            </w:pPr>
            <w:r>
              <w:rPr>
                <w:rFonts w:ascii="Arial" w:hAnsi="Arial" w:eastAsia="等线" w:cs="Arial"/>
                <w:b/>
                <w:bCs/>
                <w:sz w:val="22"/>
              </w:rPr>
              <w:t>条文解读</w:t>
            </w:r>
          </w:p>
        </w:tc>
        <w:tc>
          <w:tcPr>
            <w:tcW w:w="1650" w:type="dxa"/>
            <w:tcMar>
              <w:top w:w="60" w:type="dxa"/>
              <w:left w:w="120" w:type="dxa"/>
              <w:bottom w:w="30" w:type="dxa"/>
              <w:right w:w="120" w:type="dxa"/>
            </w:tcMar>
          </w:tcPr>
          <w:p w14:paraId="08D40188">
            <w:pPr>
              <w:spacing w:before="120" w:after="120" w:line="288" w:lineRule="auto"/>
              <w:ind w:left="0"/>
              <w:jc w:val="left"/>
            </w:pPr>
            <w:r>
              <w:rPr>
                <w:rFonts w:ascii="Arial" w:hAnsi="Arial" w:eastAsia="等线" w:cs="Arial"/>
                <w:sz w:val="22"/>
              </w:rPr>
              <w:t>专业、通俗，结合设计案例</w:t>
            </w:r>
          </w:p>
        </w:tc>
        <w:tc>
          <w:tcPr>
            <w:tcW w:w="1650" w:type="dxa"/>
            <w:tcMar>
              <w:top w:w="60" w:type="dxa"/>
              <w:left w:w="120" w:type="dxa"/>
              <w:bottom w:w="30" w:type="dxa"/>
              <w:right w:w="120" w:type="dxa"/>
            </w:tcMar>
          </w:tcPr>
          <w:p w14:paraId="788870CD">
            <w:pPr>
              <w:spacing w:before="120" w:after="120" w:line="288" w:lineRule="auto"/>
              <w:ind w:left="0"/>
              <w:jc w:val="left"/>
            </w:pPr>
            <w:r>
              <w:rPr>
                <w:rFonts w:ascii="Arial" w:hAnsi="Arial" w:eastAsia="等线" w:cs="Arial"/>
                <w:sz w:val="22"/>
              </w:rPr>
              <w:t>无解读，仅呈现原文</w:t>
            </w:r>
          </w:p>
        </w:tc>
        <w:tc>
          <w:tcPr>
            <w:tcW w:w="1650" w:type="dxa"/>
            <w:tcMar>
              <w:top w:w="60" w:type="dxa"/>
              <w:left w:w="120" w:type="dxa"/>
              <w:bottom w:w="30" w:type="dxa"/>
              <w:right w:w="120" w:type="dxa"/>
            </w:tcMar>
          </w:tcPr>
          <w:p w14:paraId="6FBA9E08">
            <w:pPr>
              <w:spacing w:before="120" w:after="120" w:line="288" w:lineRule="auto"/>
              <w:ind w:left="0"/>
              <w:jc w:val="left"/>
            </w:pPr>
            <w:r>
              <w:rPr>
                <w:rFonts w:ascii="Arial" w:hAnsi="Arial" w:eastAsia="等线" w:cs="Arial"/>
                <w:sz w:val="22"/>
              </w:rPr>
              <w:t>简单解读，无案例支撑</w:t>
            </w:r>
          </w:p>
        </w:tc>
        <w:tc>
          <w:tcPr>
            <w:tcW w:w="1650" w:type="dxa"/>
            <w:tcMar>
              <w:top w:w="60" w:type="dxa"/>
              <w:left w:w="120" w:type="dxa"/>
              <w:bottom w:w="30" w:type="dxa"/>
              <w:right w:w="120" w:type="dxa"/>
            </w:tcMar>
          </w:tcPr>
          <w:p w14:paraId="7CA5A11F">
            <w:pPr>
              <w:spacing w:before="120" w:after="120" w:line="288" w:lineRule="auto"/>
              <w:ind w:left="0"/>
              <w:jc w:val="left"/>
            </w:pPr>
            <w:r>
              <w:rPr>
                <w:rFonts w:ascii="Arial" w:hAnsi="Arial" w:eastAsia="等线" w:cs="Arial"/>
                <w:sz w:val="22"/>
              </w:rPr>
              <w:t>通用解读，缺乏行业场景化</w:t>
            </w:r>
          </w:p>
        </w:tc>
      </w:tr>
      <w:tr w14:paraId="6B0351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06DEE08">
            <w:pPr>
              <w:spacing w:before="120" w:after="120" w:line="288" w:lineRule="auto"/>
              <w:ind w:left="0"/>
              <w:jc w:val="left"/>
              <w:rPr>
                <w:b/>
                <w:bCs/>
              </w:rPr>
            </w:pPr>
            <w:r>
              <w:rPr>
                <w:rFonts w:ascii="Arial" w:hAnsi="Arial" w:eastAsia="等线" w:cs="Arial"/>
                <w:b/>
                <w:bCs/>
                <w:sz w:val="22"/>
              </w:rPr>
              <w:t>规范更新</w:t>
            </w:r>
          </w:p>
        </w:tc>
        <w:tc>
          <w:tcPr>
            <w:tcW w:w="1650" w:type="dxa"/>
            <w:tcMar>
              <w:top w:w="60" w:type="dxa"/>
              <w:left w:w="120" w:type="dxa"/>
              <w:bottom w:w="30" w:type="dxa"/>
              <w:right w:w="120" w:type="dxa"/>
            </w:tcMar>
          </w:tcPr>
          <w:p w14:paraId="1B80AC37">
            <w:pPr>
              <w:spacing w:before="120" w:after="120" w:line="288" w:lineRule="auto"/>
              <w:ind w:left="0"/>
              <w:jc w:val="left"/>
            </w:pPr>
            <w:r>
              <w:rPr>
                <w:rFonts w:ascii="Arial" w:hAnsi="Arial" w:eastAsia="等线" w:cs="Arial"/>
                <w:sz w:val="22"/>
              </w:rPr>
              <w:t>自动监控，及时提醒，快速更新</w:t>
            </w:r>
          </w:p>
        </w:tc>
        <w:tc>
          <w:tcPr>
            <w:tcW w:w="1650" w:type="dxa"/>
            <w:tcMar>
              <w:top w:w="60" w:type="dxa"/>
              <w:left w:w="120" w:type="dxa"/>
              <w:bottom w:w="30" w:type="dxa"/>
              <w:right w:w="120" w:type="dxa"/>
            </w:tcMar>
          </w:tcPr>
          <w:p w14:paraId="1C9DCC8C">
            <w:pPr>
              <w:spacing w:before="120" w:after="120" w:line="288" w:lineRule="auto"/>
              <w:ind w:left="0"/>
              <w:jc w:val="left"/>
            </w:pPr>
            <w:r>
              <w:rPr>
                <w:rFonts w:ascii="Arial" w:hAnsi="Arial" w:eastAsia="等线" w:cs="Arial"/>
                <w:sz w:val="22"/>
              </w:rPr>
              <w:t>人工更新，存在滞后</w:t>
            </w:r>
          </w:p>
        </w:tc>
        <w:tc>
          <w:tcPr>
            <w:tcW w:w="1650" w:type="dxa"/>
            <w:tcMar>
              <w:top w:w="60" w:type="dxa"/>
              <w:left w:w="120" w:type="dxa"/>
              <w:bottom w:w="30" w:type="dxa"/>
              <w:right w:w="120" w:type="dxa"/>
            </w:tcMar>
          </w:tcPr>
          <w:p w14:paraId="455551FC">
            <w:pPr>
              <w:spacing w:before="120" w:after="120" w:line="288" w:lineRule="auto"/>
              <w:ind w:left="0"/>
              <w:jc w:val="left"/>
            </w:pPr>
            <w:r>
              <w:rPr>
                <w:rFonts w:ascii="Arial" w:hAnsi="Arial" w:eastAsia="等线" w:cs="Arial"/>
                <w:sz w:val="22"/>
              </w:rPr>
              <w:t>人工更新，滞后明显</w:t>
            </w:r>
          </w:p>
        </w:tc>
        <w:tc>
          <w:tcPr>
            <w:tcW w:w="1650" w:type="dxa"/>
            <w:tcMar>
              <w:top w:w="60" w:type="dxa"/>
              <w:left w:w="120" w:type="dxa"/>
              <w:bottom w:w="30" w:type="dxa"/>
              <w:right w:w="120" w:type="dxa"/>
            </w:tcMar>
          </w:tcPr>
          <w:p w14:paraId="606DE717">
            <w:pPr>
              <w:spacing w:before="120" w:after="120" w:line="288" w:lineRule="auto"/>
              <w:ind w:left="0"/>
              <w:jc w:val="left"/>
            </w:pPr>
            <w:r>
              <w:rPr>
                <w:rFonts w:ascii="Arial" w:hAnsi="Arial" w:eastAsia="等线" w:cs="Arial"/>
                <w:sz w:val="22"/>
              </w:rPr>
              <w:t>无规范更新功能</w:t>
            </w:r>
          </w:p>
        </w:tc>
      </w:tr>
      <w:tr w14:paraId="264FCE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427993C">
            <w:pPr>
              <w:spacing w:before="120" w:after="120" w:line="288" w:lineRule="auto"/>
              <w:ind w:left="0"/>
              <w:jc w:val="left"/>
              <w:rPr>
                <w:b/>
                <w:bCs/>
              </w:rPr>
            </w:pPr>
            <w:r>
              <w:rPr>
                <w:rFonts w:ascii="Arial" w:hAnsi="Arial" w:eastAsia="等线" w:cs="Arial"/>
                <w:b/>
                <w:bCs/>
                <w:sz w:val="22"/>
              </w:rPr>
              <w:t>行业针对性</w:t>
            </w:r>
          </w:p>
        </w:tc>
        <w:tc>
          <w:tcPr>
            <w:tcW w:w="1650" w:type="dxa"/>
            <w:tcMar>
              <w:top w:w="60" w:type="dxa"/>
              <w:left w:w="120" w:type="dxa"/>
              <w:bottom w:w="30" w:type="dxa"/>
              <w:right w:w="120" w:type="dxa"/>
            </w:tcMar>
          </w:tcPr>
          <w:p w14:paraId="0C8FD814">
            <w:pPr>
              <w:spacing w:before="120" w:after="120" w:line="288" w:lineRule="auto"/>
              <w:ind w:left="0"/>
              <w:jc w:val="left"/>
            </w:pPr>
            <w:r>
              <w:rPr>
                <w:rFonts w:ascii="Arial" w:hAnsi="Arial" w:eastAsia="等线" w:cs="Arial"/>
                <w:sz w:val="22"/>
              </w:rPr>
              <w:t>极高（聚焦建筑行业，结合场景需求）</w:t>
            </w:r>
          </w:p>
        </w:tc>
        <w:tc>
          <w:tcPr>
            <w:tcW w:w="1650" w:type="dxa"/>
            <w:tcMar>
              <w:top w:w="60" w:type="dxa"/>
              <w:left w:w="120" w:type="dxa"/>
              <w:bottom w:w="30" w:type="dxa"/>
              <w:right w:w="120" w:type="dxa"/>
            </w:tcMar>
          </w:tcPr>
          <w:p w14:paraId="22E49D4C">
            <w:pPr>
              <w:spacing w:before="120" w:after="120" w:line="288" w:lineRule="auto"/>
              <w:ind w:left="0"/>
              <w:jc w:val="left"/>
            </w:pPr>
            <w:r>
              <w:rPr>
                <w:rFonts w:ascii="Arial" w:hAnsi="Arial" w:eastAsia="等线" w:cs="Arial"/>
                <w:sz w:val="22"/>
              </w:rPr>
              <w:t>高（仅建筑规范，但无场景化服务）</w:t>
            </w:r>
          </w:p>
        </w:tc>
        <w:tc>
          <w:tcPr>
            <w:tcW w:w="1650" w:type="dxa"/>
            <w:tcMar>
              <w:top w:w="60" w:type="dxa"/>
              <w:left w:w="120" w:type="dxa"/>
              <w:bottom w:w="30" w:type="dxa"/>
              <w:right w:w="120" w:type="dxa"/>
            </w:tcMar>
          </w:tcPr>
          <w:p w14:paraId="32410347">
            <w:pPr>
              <w:spacing w:before="120" w:after="120" w:line="288" w:lineRule="auto"/>
              <w:ind w:left="0"/>
              <w:jc w:val="left"/>
            </w:pPr>
            <w:r>
              <w:rPr>
                <w:rFonts w:ascii="Arial" w:hAnsi="Arial" w:eastAsia="等线" w:cs="Arial"/>
                <w:sz w:val="22"/>
              </w:rPr>
              <w:t>高（仅建筑规范，解读较简单）</w:t>
            </w:r>
          </w:p>
        </w:tc>
        <w:tc>
          <w:tcPr>
            <w:tcW w:w="1650" w:type="dxa"/>
            <w:tcMar>
              <w:top w:w="60" w:type="dxa"/>
              <w:left w:w="120" w:type="dxa"/>
              <w:bottom w:w="30" w:type="dxa"/>
              <w:right w:w="120" w:type="dxa"/>
            </w:tcMar>
          </w:tcPr>
          <w:p w14:paraId="4119D636">
            <w:pPr>
              <w:spacing w:before="120" w:after="120" w:line="288" w:lineRule="auto"/>
              <w:ind w:left="0"/>
              <w:jc w:val="left"/>
            </w:pPr>
            <w:r>
              <w:rPr>
                <w:rFonts w:ascii="Arial" w:hAnsi="Arial" w:eastAsia="等线" w:cs="Arial"/>
                <w:sz w:val="22"/>
              </w:rPr>
              <w:t>低（通用AI，无行业聚焦）</w:t>
            </w:r>
          </w:p>
        </w:tc>
      </w:tr>
      <w:tr w14:paraId="04D7B7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E9CD20D">
            <w:pPr>
              <w:spacing w:before="120" w:after="120" w:line="288" w:lineRule="auto"/>
              <w:ind w:left="0"/>
              <w:jc w:val="left"/>
              <w:rPr>
                <w:b/>
                <w:bCs/>
              </w:rPr>
            </w:pPr>
            <w:r>
              <w:rPr>
                <w:rFonts w:ascii="Arial" w:hAnsi="Arial" w:eastAsia="等线" w:cs="Arial"/>
                <w:b/>
                <w:bCs/>
                <w:sz w:val="22"/>
              </w:rPr>
              <w:t>核心优势</w:t>
            </w:r>
          </w:p>
        </w:tc>
        <w:tc>
          <w:tcPr>
            <w:tcW w:w="1650" w:type="dxa"/>
            <w:tcMar>
              <w:top w:w="60" w:type="dxa"/>
              <w:left w:w="120" w:type="dxa"/>
              <w:bottom w:w="30" w:type="dxa"/>
              <w:right w:w="120" w:type="dxa"/>
            </w:tcMar>
          </w:tcPr>
          <w:p w14:paraId="65154401">
            <w:pPr>
              <w:spacing w:before="120" w:after="120" w:line="288" w:lineRule="auto"/>
              <w:ind w:left="0"/>
              <w:jc w:val="left"/>
            </w:pPr>
            <w:r>
              <w:rPr>
                <w:rFonts w:ascii="Arial" w:hAnsi="Arial" w:eastAsia="等线" w:cs="Arial"/>
                <w:sz w:val="22"/>
              </w:rPr>
              <w:t>自然语言交互、场景化解读、实时更新、知识众包</w:t>
            </w:r>
          </w:p>
        </w:tc>
        <w:tc>
          <w:tcPr>
            <w:tcW w:w="1650" w:type="dxa"/>
            <w:tcMar>
              <w:top w:w="60" w:type="dxa"/>
              <w:left w:w="120" w:type="dxa"/>
              <w:bottom w:w="30" w:type="dxa"/>
              <w:right w:w="120" w:type="dxa"/>
            </w:tcMar>
          </w:tcPr>
          <w:p w14:paraId="2C260BB5">
            <w:pPr>
              <w:spacing w:before="120" w:after="120" w:line="288" w:lineRule="auto"/>
              <w:ind w:left="0"/>
              <w:jc w:val="left"/>
            </w:pPr>
            <w:r>
              <w:rPr>
                <w:rFonts w:ascii="Arial" w:hAnsi="Arial" w:eastAsia="等线" w:cs="Arial"/>
                <w:sz w:val="22"/>
              </w:rPr>
              <w:t>规范齐全、官方授权、原文权威</w:t>
            </w:r>
          </w:p>
        </w:tc>
        <w:tc>
          <w:tcPr>
            <w:tcW w:w="1650" w:type="dxa"/>
            <w:tcMar>
              <w:top w:w="60" w:type="dxa"/>
              <w:left w:w="120" w:type="dxa"/>
              <w:bottom w:w="30" w:type="dxa"/>
              <w:right w:w="120" w:type="dxa"/>
            </w:tcMar>
          </w:tcPr>
          <w:p w14:paraId="19CEC3B6">
            <w:pPr>
              <w:spacing w:before="120" w:after="120" w:line="288" w:lineRule="auto"/>
              <w:ind w:left="0"/>
              <w:jc w:val="left"/>
            </w:pPr>
            <w:r>
              <w:rPr>
                <w:rFonts w:ascii="Arial" w:hAnsi="Arial" w:eastAsia="等线" w:cs="Arial"/>
                <w:sz w:val="22"/>
              </w:rPr>
              <w:t>操作简单、支持收藏、轻量化</w:t>
            </w:r>
          </w:p>
        </w:tc>
        <w:tc>
          <w:tcPr>
            <w:tcW w:w="1650" w:type="dxa"/>
            <w:tcMar>
              <w:top w:w="60" w:type="dxa"/>
              <w:left w:w="120" w:type="dxa"/>
              <w:bottom w:w="30" w:type="dxa"/>
              <w:right w:w="120" w:type="dxa"/>
            </w:tcMar>
          </w:tcPr>
          <w:p w14:paraId="4C447B87">
            <w:pPr>
              <w:spacing w:before="120" w:after="120" w:line="288" w:lineRule="auto"/>
              <w:ind w:left="0"/>
              <w:jc w:val="left"/>
            </w:pPr>
            <w:r>
              <w:rPr>
                <w:rFonts w:ascii="Arial" w:hAnsi="Arial" w:eastAsia="等线" w:cs="Arial"/>
                <w:sz w:val="22"/>
              </w:rPr>
              <w:t>交互灵活、解读流畅</w:t>
            </w:r>
          </w:p>
        </w:tc>
      </w:tr>
      <w:tr w14:paraId="41777C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F429C4F">
            <w:pPr>
              <w:spacing w:before="120" w:after="120" w:line="288" w:lineRule="auto"/>
              <w:ind w:left="0"/>
              <w:jc w:val="left"/>
              <w:rPr>
                <w:b/>
                <w:bCs/>
              </w:rPr>
            </w:pPr>
            <w:r>
              <w:rPr>
                <w:rFonts w:ascii="Arial" w:hAnsi="Arial" w:eastAsia="等线" w:cs="Arial"/>
                <w:b/>
                <w:bCs/>
                <w:sz w:val="22"/>
              </w:rPr>
              <w:t>核心不足</w:t>
            </w:r>
          </w:p>
        </w:tc>
        <w:tc>
          <w:tcPr>
            <w:tcW w:w="1650" w:type="dxa"/>
            <w:tcMar>
              <w:top w:w="60" w:type="dxa"/>
              <w:left w:w="120" w:type="dxa"/>
              <w:bottom w:w="30" w:type="dxa"/>
              <w:right w:w="120" w:type="dxa"/>
            </w:tcMar>
          </w:tcPr>
          <w:p w14:paraId="4670A8B3">
            <w:pPr>
              <w:spacing w:before="120" w:after="120" w:line="288" w:lineRule="auto"/>
              <w:ind w:left="0"/>
              <w:jc w:val="left"/>
            </w:pPr>
            <w:r>
              <w:rPr>
                <w:rFonts w:ascii="Arial" w:hAnsi="Arial" w:eastAsia="等线" w:cs="Arial"/>
                <w:sz w:val="22"/>
              </w:rPr>
              <w:t>初期规范覆盖量有限</w:t>
            </w:r>
          </w:p>
        </w:tc>
        <w:tc>
          <w:tcPr>
            <w:tcW w:w="1650" w:type="dxa"/>
            <w:tcMar>
              <w:top w:w="60" w:type="dxa"/>
              <w:left w:w="120" w:type="dxa"/>
              <w:bottom w:w="30" w:type="dxa"/>
              <w:right w:w="120" w:type="dxa"/>
            </w:tcMar>
          </w:tcPr>
          <w:p w14:paraId="0E2673A3">
            <w:pPr>
              <w:spacing w:before="120" w:after="120" w:line="288" w:lineRule="auto"/>
              <w:ind w:left="0"/>
              <w:jc w:val="left"/>
            </w:pPr>
            <w:r>
              <w:rPr>
                <w:rFonts w:ascii="Arial" w:hAnsi="Arial" w:eastAsia="等线" w:cs="Arial"/>
                <w:sz w:val="22"/>
              </w:rPr>
              <w:t>交互繁琐、无解读、更新滞后</w:t>
            </w:r>
          </w:p>
        </w:tc>
        <w:tc>
          <w:tcPr>
            <w:tcW w:w="1650" w:type="dxa"/>
            <w:tcMar>
              <w:top w:w="60" w:type="dxa"/>
              <w:left w:w="120" w:type="dxa"/>
              <w:bottom w:w="30" w:type="dxa"/>
              <w:right w:w="120" w:type="dxa"/>
            </w:tcMar>
          </w:tcPr>
          <w:p w14:paraId="310C1582">
            <w:pPr>
              <w:spacing w:before="120" w:after="120" w:line="288" w:lineRule="auto"/>
              <w:ind w:left="0"/>
              <w:jc w:val="left"/>
            </w:pPr>
            <w:r>
              <w:rPr>
                <w:rFonts w:ascii="Arial" w:hAnsi="Arial" w:eastAsia="等线" w:cs="Arial"/>
                <w:sz w:val="22"/>
              </w:rPr>
              <w:t>解读简单、无关联推荐、更新滞后</w:t>
            </w:r>
          </w:p>
        </w:tc>
        <w:tc>
          <w:tcPr>
            <w:tcW w:w="1650" w:type="dxa"/>
            <w:tcMar>
              <w:top w:w="60" w:type="dxa"/>
              <w:left w:w="120" w:type="dxa"/>
              <w:bottom w:w="30" w:type="dxa"/>
              <w:right w:w="120" w:type="dxa"/>
            </w:tcMar>
          </w:tcPr>
          <w:p w14:paraId="5089568B">
            <w:pPr>
              <w:spacing w:before="120" w:after="120" w:line="288" w:lineRule="auto"/>
              <w:ind w:left="0"/>
              <w:jc w:val="left"/>
            </w:pPr>
            <w:r>
              <w:rPr>
                <w:rFonts w:ascii="Arial" w:hAnsi="Arial" w:eastAsia="等线" w:cs="Arial"/>
                <w:sz w:val="22"/>
              </w:rPr>
              <w:t>准确性不足、无溯源、无行业针对性</w:t>
            </w:r>
          </w:p>
        </w:tc>
      </w:tr>
    </w:tbl>
    <w:p w14:paraId="6854FEE9">
      <w:pPr>
        <w:numPr>
          <w:ilvl w:val="0"/>
          <w:numId w:val="0"/>
        </w:numPr>
        <w:bidi w:val="0"/>
        <w:spacing w:line="360" w:lineRule="auto"/>
        <w:rPr>
          <w:rFonts w:hint="eastAsia" w:ascii="黑体" w:hAnsi="黑体" w:eastAsia="黑体" w:cs="黑体"/>
          <w:b/>
          <w:bCs/>
          <w:sz w:val="30"/>
          <w:szCs w:val="30"/>
          <w:lang w:val="en-US" w:eastAsia="zh-CN"/>
        </w:rPr>
      </w:pPr>
    </w:p>
    <w:p w14:paraId="10878050">
      <w:pPr>
        <w:numPr>
          <w:ilvl w:val="0"/>
          <w:numId w:val="1"/>
        </w:numPr>
        <w:bidi w:val="0"/>
        <w:spacing w:line="360" w:lineRule="auto"/>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功能需求说明（MVP版本）</w:t>
      </w:r>
    </w:p>
    <w:tbl>
      <w:tblPr>
        <w:tblStyle w:val="6"/>
        <w:tblW w:w="5356" w:type="pct"/>
        <w:jc w:val="center"/>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Layout w:type="autofit"/>
        <w:tblCellMar>
          <w:top w:w="0" w:type="dxa"/>
          <w:left w:w="108" w:type="dxa"/>
          <w:bottom w:w="0" w:type="dxa"/>
          <w:right w:w="108" w:type="dxa"/>
        </w:tblCellMar>
      </w:tblPr>
      <w:tblGrid>
        <w:gridCol w:w="1135"/>
        <w:gridCol w:w="1441"/>
        <w:gridCol w:w="3016"/>
        <w:gridCol w:w="1217"/>
        <w:gridCol w:w="2320"/>
      </w:tblGrid>
      <w:tr w14:paraId="7DF46B78">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0" w:hRule="atLeast"/>
          <w:jc w:val="center"/>
        </w:trPr>
        <w:tc>
          <w:tcPr>
            <w:tcW w:w="622" w:type="pct"/>
            <w:tcBorders>
              <w:tl2br w:val="nil"/>
              <w:tr2bl w:val="nil"/>
            </w:tcBorders>
            <w:vAlign w:val="top"/>
          </w:tcPr>
          <w:p w14:paraId="24871CCB">
            <w:pPr>
              <w:spacing w:before="120" w:after="120" w:line="288" w:lineRule="auto"/>
              <w:ind w:left="0"/>
              <w:jc w:val="left"/>
              <w:rPr>
                <w:rFonts w:hint="eastAsia" w:ascii="Arial" w:hAnsi="Arial" w:eastAsia="等线" w:cs="Arial"/>
                <w:b/>
                <w:bCs/>
                <w:sz w:val="22"/>
                <w:lang w:val="en-US" w:eastAsia="zh-CN"/>
              </w:rPr>
            </w:pPr>
            <w:r>
              <w:rPr>
                <w:rFonts w:hint="eastAsia" w:ascii="Arial" w:hAnsi="Arial" w:eastAsia="等线" w:cs="Arial"/>
                <w:b/>
                <w:bCs/>
                <w:sz w:val="22"/>
                <w:lang w:val="en-US" w:eastAsia="zh-CN"/>
              </w:rPr>
              <w:t>模块</w:t>
            </w:r>
          </w:p>
        </w:tc>
        <w:tc>
          <w:tcPr>
            <w:tcW w:w="789" w:type="pct"/>
            <w:tcBorders>
              <w:tl2br w:val="nil"/>
              <w:tr2bl w:val="nil"/>
            </w:tcBorders>
            <w:vAlign w:val="top"/>
          </w:tcPr>
          <w:p w14:paraId="19D6B2E4">
            <w:pPr>
              <w:spacing w:before="120" w:after="120" w:line="288" w:lineRule="auto"/>
              <w:ind w:left="0"/>
              <w:jc w:val="left"/>
              <w:rPr>
                <w:rFonts w:hint="eastAsia" w:ascii="Arial" w:hAnsi="Arial" w:eastAsia="等线" w:cs="Arial"/>
                <w:b/>
                <w:bCs/>
                <w:sz w:val="22"/>
                <w:lang w:val="en-US" w:eastAsia="zh-CN"/>
              </w:rPr>
            </w:pPr>
            <w:r>
              <w:rPr>
                <w:rFonts w:ascii="Arial" w:hAnsi="Arial" w:eastAsia="等线" w:cs="Arial"/>
                <w:b/>
                <w:bCs/>
                <w:sz w:val="22"/>
              </w:rPr>
              <w:t>功能名称</w:t>
            </w:r>
          </w:p>
        </w:tc>
        <w:tc>
          <w:tcPr>
            <w:tcW w:w="1651" w:type="pct"/>
            <w:tcBorders>
              <w:tl2br w:val="nil"/>
              <w:tr2bl w:val="nil"/>
            </w:tcBorders>
            <w:vAlign w:val="top"/>
          </w:tcPr>
          <w:p w14:paraId="209EAB18">
            <w:pPr>
              <w:spacing w:before="120" w:after="120" w:line="288" w:lineRule="auto"/>
              <w:ind w:left="0"/>
              <w:jc w:val="left"/>
              <w:rPr>
                <w:rFonts w:hint="eastAsia" w:ascii="Arial" w:hAnsi="Arial" w:eastAsia="等线" w:cs="Arial"/>
                <w:b/>
                <w:bCs/>
                <w:sz w:val="22"/>
                <w:lang w:val="en-US" w:eastAsia="zh-CN"/>
              </w:rPr>
            </w:pPr>
            <w:r>
              <w:rPr>
                <w:rFonts w:ascii="Arial" w:hAnsi="Arial" w:eastAsia="等线" w:cs="Arial"/>
                <w:b/>
                <w:bCs/>
                <w:sz w:val="22"/>
              </w:rPr>
              <w:t>用户故事</w:t>
            </w:r>
          </w:p>
        </w:tc>
        <w:tc>
          <w:tcPr>
            <w:tcW w:w="666" w:type="pct"/>
            <w:tcBorders>
              <w:tl2br w:val="nil"/>
              <w:tr2bl w:val="nil"/>
            </w:tcBorders>
            <w:vAlign w:val="top"/>
          </w:tcPr>
          <w:p w14:paraId="763EC474">
            <w:pPr>
              <w:spacing w:before="120" w:after="120" w:line="288" w:lineRule="auto"/>
              <w:ind w:left="0"/>
              <w:jc w:val="left"/>
              <w:rPr>
                <w:rFonts w:hint="eastAsia" w:ascii="Arial" w:hAnsi="Arial" w:eastAsia="等线" w:cs="Arial"/>
                <w:b/>
                <w:bCs/>
                <w:sz w:val="22"/>
                <w:lang w:val="en-US" w:eastAsia="zh-CN"/>
              </w:rPr>
            </w:pPr>
            <w:r>
              <w:rPr>
                <w:rFonts w:ascii="Arial" w:hAnsi="Arial" w:eastAsia="等线" w:cs="Arial"/>
                <w:b/>
                <w:bCs/>
                <w:sz w:val="22"/>
              </w:rPr>
              <w:t>优先级</w:t>
            </w:r>
          </w:p>
        </w:tc>
        <w:tc>
          <w:tcPr>
            <w:tcW w:w="1270" w:type="pct"/>
            <w:tcBorders>
              <w:tl2br w:val="nil"/>
              <w:tr2bl w:val="nil"/>
            </w:tcBorders>
            <w:vAlign w:val="top"/>
          </w:tcPr>
          <w:p w14:paraId="0BAD17C7">
            <w:pPr>
              <w:spacing w:before="120" w:after="120" w:line="288" w:lineRule="auto"/>
              <w:ind w:left="0"/>
              <w:jc w:val="left"/>
              <w:rPr>
                <w:rFonts w:hint="eastAsia" w:ascii="Arial" w:hAnsi="Arial" w:eastAsia="等线" w:cs="Arial"/>
                <w:b/>
                <w:bCs/>
                <w:sz w:val="22"/>
                <w:lang w:val="en-US" w:eastAsia="zh-CN"/>
              </w:rPr>
            </w:pPr>
            <w:r>
              <w:rPr>
                <w:rFonts w:ascii="Arial" w:hAnsi="Arial" w:eastAsia="等线" w:cs="Arial"/>
                <w:b/>
                <w:bCs/>
                <w:sz w:val="22"/>
              </w:rPr>
              <w:t>验收标准</w:t>
            </w:r>
          </w:p>
        </w:tc>
      </w:tr>
      <w:tr w14:paraId="50328BA3">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0" w:hRule="atLeast"/>
          <w:jc w:val="center"/>
        </w:trPr>
        <w:tc>
          <w:tcPr>
            <w:tcW w:w="622" w:type="pct"/>
            <w:vMerge w:val="restart"/>
            <w:tcBorders>
              <w:tl2br w:val="nil"/>
              <w:tr2bl w:val="nil"/>
            </w:tcBorders>
            <w:vAlign w:val="top"/>
          </w:tcPr>
          <w:p w14:paraId="4402EC8F">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知识库构建</w:t>
            </w:r>
          </w:p>
        </w:tc>
        <w:tc>
          <w:tcPr>
            <w:tcW w:w="789" w:type="pct"/>
            <w:tcBorders>
              <w:tl2br w:val="nil"/>
              <w:tr2bl w:val="nil"/>
            </w:tcBorders>
            <w:vAlign w:val="top"/>
          </w:tcPr>
          <w:p w14:paraId="2EA8DC3D">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多格式文档解析</w:t>
            </w:r>
          </w:p>
        </w:tc>
        <w:tc>
          <w:tcPr>
            <w:tcW w:w="1651" w:type="pct"/>
            <w:tcBorders>
              <w:tl2br w:val="nil"/>
              <w:tr2bl w:val="nil"/>
            </w:tcBorders>
            <w:vAlign w:val="top"/>
          </w:tcPr>
          <w:p w14:paraId="010D85EA">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作为内部管理者，我希望上传PDF/Word版的《建筑设计防火规范》，系统能自动识别章节和正文。</w:t>
            </w:r>
          </w:p>
        </w:tc>
        <w:tc>
          <w:tcPr>
            <w:tcW w:w="666" w:type="pct"/>
            <w:tcBorders>
              <w:tl2br w:val="nil"/>
              <w:tr2bl w:val="nil"/>
            </w:tcBorders>
            <w:vAlign w:val="top"/>
          </w:tcPr>
          <w:p w14:paraId="55134D66">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P0 (</w:t>
            </w:r>
            <w:r>
              <w:rPr>
                <w:rFonts w:hint="eastAsia" w:ascii="等线" w:hAnsi="等线" w:eastAsia="等线" w:cs="等线"/>
                <w:b/>
                <w:bCs/>
                <w:sz w:val="22"/>
                <w:lang w:val="en-US" w:eastAsia="zh-CN"/>
              </w:rPr>
              <w:t>MVP，</w:t>
            </w:r>
            <w:r>
              <w:rPr>
                <w:rFonts w:hint="eastAsia" w:ascii="等线" w:hAnsi="等线" w:eastAsia="等线" w:cs="等线"/>
                <w:b/>
                <w:bCs/>
                <w:sz w:val="22"/>
              </w:rPr>
              <w:t>必须有)</w:t>
            </w:r>
          </w:p>
        </w:tc>
        <w:tc>
          <w:tcPr>
            <w:tcW w:w="1270" w:type="pct"/>
            <w:tcBorders>
              <w:tl2br w:val="nil"/>
              <w:tr2bl w:val="nil"/>
            </w:tcBorders>
            <w:vAlign w:val="top"/>
          </w:tcPr>
          <w:p w14:paraId="355C18F5">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支持上传至少3种格式（PDF, Word），成功解析并保留目录结构。</w:t>
            </w:r>
          </w:p>
        </w:tc>
      </w:tr>
      <w:tr w14:paraId="39E86277">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0" w:hRule="atLeast"/>
          <w:jc w:val="center"/>
        </w:trPr>
        <w:tc>
          <w:tcPr>
            <w:tcW w:w="622" w:type="pct"/>
            <w:vMerge w:val="continue"/>
            <w:tcBorders>
              <w:tl2br w:val="nil"/>
              <w:tr2bl w:val="nil"/>
            </w:tcBorders>
            <w:vAlign w:val="top"/>
          </w:tcPr>
          <w:p w14:paraId="78003C2B">
            <w:pPr>
              <w:spacing w:before="120" w:after="120" w:line="288" w:lineRule="auto"/>
              <w:ind w:left="0"/>
              <w:jc w:val="left"/>
              <w:rPr>
                <w:rFonts w:hint="eastAsia" w:ascii="等线" w:hAnsi="等线" w:eastAsia="等线" w:cs="等线"/>
                <w:b/>
                <w:bCs/>
                <w:sz w:val="22"/>
                <w:lang w:val="en-US" w:eastAsia="zh-CN"/>
              </w:rPr>
            </w:pPr>
          </w:p>
        </w:tc>
        <w:tc>
          <w:tcPr>
            <w:tcW w:w="789" w:type="pct"/>
            <w:tcBorders>
              <w:tl2br w:val="nil"/>
              <w:tr2bl w:val="nil"/>
            </w:tcBorders>
            <w:vAlign w:val="top"/>
          </w:tcPr>
          <w:p w14:paraId="3BB8682A">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向量化处理</w:t>
            </w:r>
          </w:p>
        </w:tc>
        <w:tc>
          <w:tcPr>
            <w:tcW w:w="1651" w:type="pct"/>
            <w:tcBorders>
              <w:tl2br w:val="nil"/>
              <w:tr2bl w:val="nil"/>
            </w:tcBorders>
            <w:vAlign w:val="top"/>
          </w:tcPr>
          <w:p w14:paraId="64C337F7">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系统后台自动将文本分割成块，并生成向量存入数据库。</w:t>
            </w:r>
          </w:p>
        </w:tc>
        <w:tc>
          <w:tcPr>
            <w:tcW w:w="666" w:type="pct"/>
            <w:tcBorders>
              <w:tl2br w:val="nil"/>
              <w:tr2bl w:val="nil"/>
            </w:tcBorders>
            <w:vAlign w:val="top"/>
          </w:tcPr>
          <w:p w14:paraId="3CD7653D">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P0 (</w:t>
            </w:r>
            <w:r>
              <w:rPr>
                <w:rFonts w:hint="eastAsia" w:ascii="等线" w:hAnsi="等线" w:eastAsia="等线" w:cs="等线"/>
                <w:b/>
                <w:bCs/>
                <w:sz w:val="22"/>
                <w:lang w:val="en-US" w:eastAsia="zh-CN"/>
              </w:rPr>
              <w:t>MVP，</w:t>
            </w:r>
            <w:r>
              <w:rPr>
                <w:rFonts w:hint="eastAsia" w:ascii="等线" w:hAnsi="等线" w:eastAsia="等线" w:cs="等线"/>
                <w:b/>
                <w:bCs/>
                <w:sz w:val="22"/>
              </w:rPr>
              <w:t>必须有)</w:t>
            </w:r>
          </w:p>
        </w:tc>
        <w:tc>
          <w:tcPr>
            <w:tcW w:w="1270" w:type="pct"/>
            <w:tcBorders>
              <w:tl2br w:val="nil"/>
              <w:tr2bl w:val="nil"/>
            </w:tcBorders>
            <w:vAlign w:val="top"/>
          </w:tcPr>
          <w:p w14:paraId="0C3B529A">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完成GB50016等3本核心规范的知识库构建。</w:t>
            </w:r>
          </w:p>
        </w:tc>
      </w:tr>
      <w:tr w14:paraId="5C55546A">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0" w:hRule="atLeast"/>
          <w:jc w:val="center"/>
        </w:trPr>
        <w:tc>
          <w:tcPr>
            <w:tcW w:w="622" w:type="pct"/>
            <w:vMerge w:val="restart"/>
            <w:tcBorders>
              <w:tl2br w:val="nil"/>
              <w:tr2bl w:val="nil"/>
            </w:tcBorders>
            <w:vAlign w:val="top"/>
          </w:tcPr>
          <w:p w14:paraId="5CA85305">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核心问答</w:t>
            </w:r>
          </w:p>
        </w:tc>
        <w:tc>
          <w:tcPr>
            <w:tcW w:w="789" w:type="pct"/>
            <w:tcBorders>
              <w:tl2br w:val="nil"/>
              <w:tr2bl w:val="nil"/>
            </w:tcBorders>
            <w:vAlign w:val="top"/>
          </w:tcPr>
          <w:p w14:paraId="49DACE44">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自然语言问答</w:t>
            </w:r>
          </w:p>
        </w:tc>
        <w:tc>
          <w:tcPr>
            <w:tcW w:w="1651" w:type="pct"/>
            <w:tcBorders>
              <w:tl2br w:val="nil"/>
              <w:tr2bl w:val="nil"/>
            </w:tcBorders>
            <w:vAlign w:val="top"/>
          </w:tcPr>
          <w:p w14:paraId="6969204B">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作为建筑师，我输入“18层住宅的楼梯间要封闭吗？”，系统直接给出准确条文和“是/否”的结论。</w:t>
            </w:r>
          </w:p>
        </w:tc>
        <w:tc>
          <w:tcPr>
            <w:tcW w:w="666" w:type="pct"/>
            <w:tcBorders>
              <w:tl2br w:val="nil"/>
              <w:tr2bl w:val="nil"/>
            </w:tcBorders>
            <w:vAlign w:val="top"/>
          </w:tcPr>
          <w:p w14:paraId="13BDBA72">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P0 (</w:t>
            </w:r>
            <w:r>
              <w:rPr>
                <w:rFonts w:hint="eastAsia" w:ascii="等线" w:hAnsi="等线" w:eastAsia="等线" w:cs="等线"/>
                <w:b/>
                <w:bCs/>
                <w:sz w:val="22"/>
                <w:lang w:val="en-US" w:eastAsia="zh-CN"/>
              </w:rPr>
              <w:t>MVP，</w:t>
            </w:r>
            <w:r>
              <w:rPr>
                <w:rFonts w:hint="eastAsia" w:ascii="等线" w:hAnsi="等线" w:eastAsia="等线" w:cs="等线"/>
                <w:b/>
                <w:bCs/>
                <w:sz w:val="22"/>
              </w:rPr>
              <w:t>必须有)</w:t>
            </w:r>
          </w:p>
        </w:tc>
        <w:tc>
          <w:tcPr>
            <w:tcW w:w="1270" w:type="pct"/>
            <w:tcBorders>
              <w:tl2br w:val="nil"/>
              <w:tr2bl w:val="nil"/>
            </w:tcBorders>
            <w:vAlign w:val="top"/>
          </w:tcPr>
          <w:p w14:paraId="40DD5E55">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针对预设的20个高频问题，答案准确率 &gt; 90%，召回率 &gt; 85%。</w:t>
            </w:r>
          </w:p>
        </w:tc>
      </w:tr>
      <w:tr w14:paraId="0E298A24">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0" w:hRule="atLeast"/>
          <w:jc w:val="center"/>
        </w:trPr>
        <w:tc>
          <w:tcPr>
            <w:tcW w:w="622" w:type="pct"/>
            <w:vMerge w:val="continue"/>
            <w:tcBorders>
              <w:tl2br w:val="nil"/>
              <w:tr2bl w:val="nil"/>
            </w:tcBorders>
            <w:vAlign w:val="top"/>
          </w:tcPr>
          <w:p w14:paraId="1CFC4AFA">
            <w:pPr>
              <w:spacing w:before="120" w:after="120" w:line="288" w:lineRule="auto"/>
              <w:ind w:left="0"/>
              <w:jc w:val="left"/>
              <w:rPr>
                <w:rFonts w:hint="eastAsia" w:ascii="等线" w:hAnsi="等线" w:eastAsia="等线" w:cs="等线"/>
                <w:b/>
                <w:bCs/>
                <w:sz w:val="22"/>
                <w:lang w:val="en-US" w:eastAsia="zh-CN"/>
              </w:rPr>
            </w:pPr>
          </w:p>
        </w:tc>
        <w:tc>
          <w:tcPr>
            <w:tcW w:w="789" w:type="pct"/>
            <w:tcBorders>
              <w:tl2br w:val="nil"/>
              <w:tr2bl w:val="nil"/>
            </w:tcBorders>
            <w:vAlign w:val="top"/>
          </w:tcPr>
          <w:p w14:paraId="57DA83A9">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答案溯源</w:t>
            </w:r>
          </w:p>
        </w:tc>
        <w:tc>
          <w:tcPr>
            <w:tcW w:w="1651" w:type="pct"/>
            <w:tcBorders>
              <w:tl2br w:val="nil"/>
              <w:tr2bl w:val="nil"/>
            </w:tcBorders>
            <w:vAlign w:val="top"/>
          </w:tcPr>
          <w:p w14:paraId="1D8F2786">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我希望在答案下方看到引用自“GB50016-2021 第X页 第Y条”，点击可查看原文截图。</w:t>
            </w:r>
          </w:p>
        </w:tc>
        <w:tc>
          <w:tcPr>
            <w:tcW w:w="666" w:type="pct"/>
            <w:tcBorders>
              <w:tl2br w:val="nil"/>
              <w:tr2bl w:val="nil"/>
            </w:tcBorders>
            <w:vAlign w:val="top"/>
          </w:tcPr>
          <w:p w14:paraId="12B7C433">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P0 (</w:t>
            </w:r>
            <w:r>
              <w:rPr>
                <w:rFonts w:hint="eastAsia" w:ascii="等线" w:hAnsi="等线" w:eastAsia="等线" w:cs="等线"/>
                <w:b/>
                <w:bCs/>
                <w:sz w:val="22"/>
                <w:lang w:val="en-US" w:eastAsia="zh-CN"/>
              </w:rPr>
              <w:t>MVP，</w:t>
            </w:r>
            <w:r>
              <w:rPr>
                <w:rFonts w:hint="eastAsia" w:ascii="等线" w:hAnsi="等线" w:eastAsia="等线" w:cs="等线"/>
                <w:b/>
                <w:bCs/>
                <w:sz w:val="22"/>
              </w:rPr>
              <w:t>必须有)</w:t>
            </w:r>
          </w:p>
        </w:tc>
        <w:tc>
          <w:tcPr>
            <w:tcW w:w="1270" w:type="pct"/>
            <w:tcBorders>
              <w:tl2br w:val="nil"/>
              <w:tr2bl w:val="nil"/>
            </w:tcBorders>
            <w:vAlign w:val="top"/>
          </w:tcPr>
          <w:p w14:paraId="5CC673CB">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每个答案底部都有清晰的引用来源链接，点击展开原文卡片。</w:t>
            </w:r>
          </w:p>
        </w:tc>
      </w:tr>
      <w:tr w14:paraId="1DDC4B6F">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0" w:hRule="atLeast"/>
          <w:jc w:val="center"/>
        </w:trPr>
        <w:tc>
          <w:tcPr>
            <w:tcW w:w="622" w:type="pct"/>
            <w:vMerge w:val="restart"/>
            <w:tcBorders>
              <w:tl2br w:val="nil"/>
              <w:tr2bl w:val="nil"/>
            </w:tcBorders>
            <w:vAlign w:val="top"/>
          </w:tcPr>
          <w:p w14:paraId="5CA1127C">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交互体验</w:t>
            </w:r>
          </w:p>
        </w:tc>
        <w:tc>
          <w:tcPr>
            <w:tcW w:w="789" w:type="pct"/>
            <w:tcBorders>
              <w:tl2br w:val="nil"/>
              <w:tr2bl w:val="nil"/>
            </w:tcBorders>
            <w:vAlign w:val="top"/>
          </w:tcPr>
          <w:p w14:paraId="362CBE58">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对话式界面</w:t>
            </w:r>
          </w:p>
        </w:tc>
        <w:tc>
          <w:tcPr>
            <w:tcW w:w="1651" w:type="pct"/>
            <w:tcBorders>
              <w:tl2br w:val="nil"/>
              <w:tr2bl w:val="nil"/>
            </w:tcBorders>
            <w:vAlign w:val="top"/>
          </w:tcPr>
          <w:p w14:paraId="19ACC52B">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我希望像用微信聊天一样和它交互，支持多轮追问。</w:t>
            </w:r>
          </w:p>
        </w:tc>
        <w:tc>
          <w:tcPr>
            <w:tcW w:w="666" w:type="pct"/>
            <w:tcBorders>
              <w:tl2br w:val="nil"/>
              <w:tr2bl w:val="nil"/>
            </w:tcBorders>
            <w:vAlign w:val="top"/>
          </w:tcPr>
          <w:p w14:paraId="63E2EAA5">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P1 (</w:t>
            </w:r>
            <w:r>
              <w:rPr>
                <w:rFonts w:hint="eastAsia" w:ascii="等线" w:hAnsi="等线" w:eastAsia="等线" w:cs="等线"/>
                <w:b/>
                <w:bCs/>
                <w:sz w:val="22"/>
                <w:lang w:val="en-US" w:eastAsia="zh-CN"/>
              </w:rPr>
              <w:t>MVP，</w:t>
            </w:r>
            <w:r>
              <w:rPr>
                <w:rFonts w:hint="eastAsia" w:ascii="等线" w:hAnsi="等线" w:eastAsia="等线" w:cs="等线"/>
                <w:b/>
                <w:bCs/>
                <w:sz w:val="22"/>
              </w:rPr>
              <w:t>高)</w:t>
            </w:r>
          </w:p>
        </w:tc>
        <w:tc>
          <w:tcPr>
            <w:tcW w:w="1270" w:type="pct"/>
            <w:tcBorders>
              <w:tl2br w:val="nil"/>
              <w:tr2bl w:val="nil"/>
            </w:tcBorders>
            <w:vAlign w:val="top"/>
          </w:tcPr>
          <w:p w14:paraId="6B952A6E">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原型图中包含清晰的输入框、气泡式对话流。</w:t>
            </w:r>
          </w:p>
        </w:tc>
      </w:tr>
      <w:tr w14:paraId="029C1E84">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0" w:hRule="atLeast"/>
          <w:jc w:val="center"/>
        </w:trPr>
        <w:tc>
          <w:tcPr>
            <w:tcW w:w="622" w:type="pct"/>
            <w:vMerge w:val="continue"/>
            <w:tcBorders>
              <w:tl2br w:val="nil"/>
              <w:tr2bl w:val="nil"/>
            </w:tcBorders>
            <w:vAlign w:val="top"/>
          </w:tcPr>
          <w:p w14:paraId="09BBBCD5">
            <w:pPr>
              <w:spacing w:before="120" w:after="120" w:line="288" w:lineRule="auto"/>
              <w:ind w:left="0"/>
              <w:jc w:val="left"/>
              <w:rPr>
                <w:rFonts w:hint="eastAsia" w:ascii="等线" w:hAnsi="等线" w:eastAsia="等线" w:cs="等线"/>
                <w:b/>
                <w:bCs/>
                <w:sz w:val="22"/>
                <w:lang w:val="en-US" w:eastAsia="zh-CN"/>
              </w:rPr>
            </w:pPr>
          </w:p>
        </w:tc>
        <w:tc>
          <w:tcPr>
            <w:tcW w:w="789" w:type="pct"/>
            <w:tcBorders>
              <w:tl2br w:val="nil"/>
              <w:tr2bl w:val="nil"/>
            </w:tcBorders>
            <w:vAlign w:val="top"/>
          </w:tcPr>
          <w:p w14:paraId="52BF2137">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关联推荐</w:t>
            </w:r>
          </w:p>
        </w:tc>
        <w:tc>
          <w:tcPr>
            <w:tcW w:w="1651" w:type="pct"/>
            <w:tcBorders>
              <w:tl2br w:val="nil"/>
              <w:tr2bl w:val="nil"/>
            </w:tcBorders>
            <w:vAlign w:val="top"/>
          </w:tcPr>
          <w:p w14:paraId="3DD33429">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当问到“消防电梯”时，我希望旁边能推荐“消防前室”和“防火分区”的相关常见问题。</w:t>
            </w:r>
          </w:p>
        </w:tc>
        <w:tc>
          <w:tcPr>
            <w:tcW w:w="666" w:type="pct"/>
            <w:tcBorders>
              <w:tl2br w:val="nil"/>
              <w:tr2bl w:val="nil"/>
            </w:tcBorders>
            <w:vAlign w:val="top"/>
          </w:tcPr>
          <w:p w14:paraId="0195FE07">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P2 (</w:t>
            </w:r>
            <w:r>
              <w:rPr>
                <w:rFonts w:hint="eastAsia" w:ascii="等线" w:hAnsi="等线" w:eastAsia="等线" w:cs="等线"/>
                <w:b/>
                <w:bCs/>
                <w:sz w:val="22"/>
                <w:lang w:val="en-US" w:eastAsia="zh-CN"/>
              </w:rPr>
              <w:t>阶段二，</w:t>
            </w:r>
            <w:r>
              <w:rPr>
                <w:rFonts w:hint="eastAsia" w:ascii="等线" w:hAnsi="等线" w:eastAsia="等线" w:cs="等线"/>
                <w:b/>
                <w:bCs/>
                <w:sz w:val="22"/>
              </w:rPr>
              <w:t>中)</w:t>
            </w:r>
          </w:p>
        </w:tc>
        <w:tc>
          <w:tcPr>
            <w:tcW w:w="1270" w:type="pct"/>
            <w:tcBorders>
              <w:tl2br w:val="nil"/>
              <w:tr2bl w:val="nil"/>
            </w:tcBorders>
            <w:vAlign w:val="top"/>
          </w:tcPr>
          <w:p w14:paraId="69F2C7B8">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答案右侧展示2-3个相关问题的快捷入口。</w:t>
            </w:r>
          </w:p>
        </w:tc>
      </w:tr>
      <w:tr w14:paraId="1324B1A4">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0" w:hRule="atLeast"/>
          <w:jc w:val="center"/>
        </w:trPr>
        <w:tc>
          <w:tcPr>
            <w:tcW w:w="622" w:type="pct"/>
            <w:tcBorders>
              <w:tl2br w:val="nil"/>
              <w:tr2bl w:val="nil"/>
            </w:tcBorders>
            <w:vAlign w:val="top"/>
          </w:tcPr>
          <w:p w14:paraId="65339CDD">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知识众包</w:t>
            </w:r>
          </w:p>
        </w:tc>
        <w:tc>
          <w:tcPr>
            <w:tcW w:w="789" w:type="pct"/>
            <w:tcBorders>
              <w:tl2br w:val="nil"/>
              <w:tr2bl w:val="nil"/>
            </w:tcBorders>
            <w:vAlign w:val="top"/>
          </w:tcPr>
          <w:p w14:paraId="25A0E135">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 </w:t>
            </w:r>
            <w:r>
              <w:rPr>
                <w:rFonts w:hint="default" w:ascii="Arial" w:hAnsi="Arial" w:eastAsia="等线" w:cs="Arial"/>
                <w:sz w:val="22"/>
              </w:rPr>
              <w:t>案例补充</w:t>
            </w:r>
          </w:p>
        </w:tc>
        <w:tc>
          <w:tcPr>
            <w:tcW w:w="1651" w:type="pct"/>
            <w:tcBorders>
              <w:tl2br w:val="nil"/>
              <w:tr2bl w:val="nil"/>
            </w:tcBorders>
            <w:vAlign w:val="top"/>
          </w:tcPr>
          <w:p w14:paraId="20FD029D">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作为资深建筑师，我看到某个条文可以补充一个项目中的实际案例，帮助新人理解，我希望可以提交一段文字解释或案例。</w:t>
            </w:r>
          </w:p>
        </w:tc>
        <w:tc>
          <w:tcPr>
            <w:tcW w:w="666" w:type="pct"/>
            <w:tcBorders>
              <w:tl2br w:val="nil"/>
              <w:tr2bl w:val="nil"/>
            </w:tcBorders>
            <w:vAlign w:val="top"/>
          </w:tcPr>
          <w:p w14:paraId="12474CC1">
            <w:pPr>
              <w:spacing w:before="120" w:after="120" w:line="288" w:lineRule="auto"/>
              <w:ind w:left="0"/>
              <w:jc w:val="left"/>
              <w:rPr>
                <w:rFonts w:hint="eastAsia" w:ascii="等线" w:hAnsi="等线" w:eastAsia="等线" w:cs="等线"/>
                <w:b/>
                <w:bCs/>
                <w:sz w:val="22"/>
                <w:lang w:val="en-US" w:eastAsia="zh-CN"/>
              </w:rPr>
            </w:pPr>
            <w:r>
              <w:rPr>
                <w:rFonts w:hint="eastAsia" w:ascii="等线" w:hAnsi="等线" w:eastAsia="等线" w:cs="等线"/>
                <w:b/>
                <w:bCs/>
                <w:sz w:val="22"/>
              </w:rPr>
              <w:t>P2 (</w:t>
            </w:r>
            <w:r>
              <w:rPr>
                <w:rFonts w:hint="eastAsia" w:ascii="等线" w:hAnsi="等线" w:eastAsia="等线" w:cs="等线"/>
                <w:b/>
                <w:bCs/>
                <w:sz w:val="22"/>
                <w:lang w:val="en-US" w:eastAsia="zh-CN"/>
              </w:rPr>
              <w:t>阶段二，</w:t>
            </w:r>
            <w:r>
              <w:rPr>
                <w:rFonts w:hint="eastAsia" w:ascii="等线" w:hAnsi="等线" w:eastAsia="等线" w:cs="等线"/>
                <w:b/>
                <w:bCs/>
                <w:sz w:val="22"/>
              </w:rPr>
              <w:t>中)</w:t>
            </w:r>
          </w:p>
        </w:tc>
        <w:tc>
          <w:tcPr>
            <w:tcW w:w="1270" w:type="pct"/>
            <w:tcBorders>
              <w:tl2br w:val="nil"/>
              <w:tr2bl w:val="nil"/>
            </w:tcBorders>
            <w:vAlign w:val="top"/>
          </w:tcPr>
          <w:p w14:paraId="0D53DBC5">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在条文详情页有“补充案例”按钮，提交后进入后台审核列表。</w:t>
            </w:r>
          </w:p>
        </w:tc>
      </w:tr>
    </w:tbl>
    <w:p w14:paraId="346CC182">
      <w:pPr>
        <w:spacing w:before="120" w:after="120" w:line="288" w:lineRule="auto"/>
        <w:ind w:left="0"/>
        <w:jc w:val="left"/>
        <w:rPr>
          <w:rFonts w:hint="eastAsia" w:ascii="Arial" w:hAnsi="Arial" w:eastAsia="等线" w:cs="Arial"/>
          <w:sz w:val="22"/>
          <w:lang w:val="en-US" w:eastAsia="zh-CN"/>
        </w:rPr>
      </w:pPr>
    </w:p>
    <w:p w14:paraId="5771B797">
      <w:pPr>
        <w:numPr>
          <w:ilvl w:val="0"/>
          <w:numId w:val="1"/>
        </w:numPr>
        <w:bidi w:val="0"/>
        <w:spacing w:line="360" w:lineRule="auto"/>
        <w:rPr>
          <w:rFonts w:hint="default" w:ascii="黑体" w:hAnsi="黑体" w:eastAsia="黑体" w:cs="黑体"/>
          <w:b/>
          <w:bCs/>
          <w:sz w:val="30"/>
          <w:szCs w:val="30"/>
          <w:lang w:val="en-US" w:eastAsia="zh-CN"/>
        </w:rPr>
      </w:pPr>
      <w:r>
        <w:rPr>
          <w:rFonts w:hint="eastAsia" w:ascii="黑体" w:hAnsi="黑体" w:eastAsia="黑体" w:cs="黑体"/>
          <w:b/>
          <w:bCs/>
          <w:sz w:val="30"/>
          <w:szCs w:val="30"/>
          <w:lang w:val="en-US" w:eastAsia="zh-CN"/>
        </w:rPr>
        <w:t>产品逻辑与流程图</w:t>
      </w:r>
    </w:p>
    <w:p w14:paraId="624BA23D">
      <w:pPr>
        <w:numPr>
          <w:ilvl w:val="0"/>
          <w:numId w:val="0"/>
        </w:numPr>
        <w:bidi w:val="0"/>
        <w:spacing w:line="360" w:lineRule="auto"/>
        <w:ind w:left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核心业务流程图（简化版）</w:t>
      </w:r>
    </w:p>
    <w:p w14:paraId="3883B81F">
      <w:pPr>
        <w:numPr>
          <w:ilvl w:val="0"/>
          <w:numId w:val="0"/>
        </w:numPr>
        <w:bidi w:val="0"/>
        <w:spacing w:line="360" w:lineRule="auto"/>
      </w:pPr>
      <w:r>
        <w:drawing>
          <wp:inline distT="0" distB="0" distL="114300" distR="114300">
            <wp:extent cx="5645785" cy="1973580"/>
            <wp:effectExtent l="0" t="0" r="1206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645785" cy="1973580"/>
                    </a:xfrm>
                    <a:prstGeom prst="rect">
                      <a:avLst/>
                    </a:prstGeom>
                    <a:noFill/>
                    <a:ln>
                      <a:noFill/>
                    </a:ln>
                  </pic:spPr>
                </pic:pic>
              </a:graphicData>
            </a:graphic>
          </wp:inline>
        </w:drawing>
      </w:r>
    </w:p>
    <w:p w14:paraId="59AC829E">
      <w:pPr>
        <w:numPr>
          <w:ilvl w:val="0"/>
          <w:numId w:val="0"/>
        </w:numPr>
        <w:bidi w:val="0"/>
        <w:spacing w:line="360" w:lineRule="auto"/>
      </w:pPr>
    </w:p>
    <w:p w14:paraId="3D778A05">
      <w:pPr>
        <w:numPr>
          <w:ilvl w:val="0"/>
          <w:numId w:val="1"/>
        </w:numPr>
        <w:bidi w:val="0"/>
        <w:spacing w:line="360" w:lineRule="auto"/>
        <w:rPr>
          <w:rFonts w:hint="default" w:ascii="黑体" w:hAnsi="黑体" w:eastAsia="黑体" w:cs="黑体"/>
          <w:b/>
          <w:bCs/>
          <w:sz w:val="30"/>
          <w:szCs w:val="30"/>
          <w:lang w:val="en-US" w:eastAsia="zh-CN"/>
        </w:rPr>
      </w:pPr>
      <w:r>
        <w:rPr>
          <w:rFonts w:hint="eastAsia" w:ascii="黑体" w:hAnsi="黑体" w:eastAsia="黑体" w:cs="黑体"/>
          <w:b/>
          <w:bCs/>
          <w:sz w:val="30"/>
          <w:szCs w:val="30"/>
          <w:lang w:val="en-US" w:eastAsia="zh-CN"/>
        </w:rPr>
        <w:t>技术实现方案</w:t>
      </w:r>
    </w:p>
    <w:p w14:paraId="060CB6D6">
      <w:pPr>
        <w:numPr>
          <w:numId w:val="0"/>
        </w:numPr>
        <w:bidi w:val="0"/>
        <w:spacing w:line="360" w:lineRule="auto"/>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6.1产品视角的技术说明</w:t>
      </w:r>
    </w:p>
    <w:p w14:paraId="741384DF">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本产品采用成熟的RAG（检索增强生成）技术架构，核心逻辑是：用户提问 → 从规范库中检索最相关的条文 → 将条文作为“参考资料”喂给大模型 → 大模型基于参考资料生成答案。这种架构既保证了回答的准确性（因为有原文支撑），又实现了自然语言交互的灵活性。</w:t>
      </w:r>
    </w:p>
    <w:p w14:paraId="261576DF">
      <w:pPr>
        <w:numPr>
          <w:ilvl w:val="0"/>
          <w:numId w:val="0"/>
        </w:numPr>
        <w:bidi w:val="0"/>
        <w:spacing w:line="360" w:lineRule="auto"/>
        <w:rPr>
          <w:rFonts w:hint="default" w:ascii="宋体" w:hAnsi="宋体" w:eastAsia="宋体" w:cs="宋体"/>
          <w:kern w:val="0"/>
          <w:sz w:val="24"/>
          <w:szCs w:val="24"/>
          <w:lang w:val="en-US" w:eastAsia="zh-CN" w:bidi="ar"/>
        </w:rPr>
      </w:pPr>
    </w:p>
    <w:p w14:paraId="2839F3E1">
      <w:pPr>
        <w:numPr>
          <w:ilvl w:val="0"/>
          <w:numId w:val="0"/>
        </w:numPr>
        <w:bidi w:val="0"/>
        <w:spacing w:line="360" w:lineRule="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6.2技术框架</w:t>
      </w:r>
    </w:p>
    <w:p w14:paraId="427CAA59">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开发平台：</w:t>
      </w:r>
      <w:r>
        <w:rPr>
          <w:rFonts w:hint="default" w:ascii="宋体" w:hAnsi="宋体" w:eastAsia="宋体" w:cs="宋体"/>
          <w:kern w:val="0"/>
          <w:sz w:val="24"/>
          <w:szCs w:val="24"/>
          <w:lang w:val="en-US" w:eastAsia="zh-CN" w:bidi="ar"/>
        </w:rPr>
        <w:t>使用 Dify.ai 开源版，可在1-2周内完成MVP搭建，无需从零开发</w:t>
      </w:r>
    </w:p>
    <w:p w14:paraId="6E87123C">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向量数据库：</w:t>
      </w:r>
      <w:r>
        <w:rPr>
          <w:rFonts w:hint="default" w:ascii="宋体" w:hAnsi="宋体" w:eastAsia="宋体" w:cs="宋体"/>
          <w:kern w:val="0"/>
          <w:sz w:val="24"/>
          <w:szCs w:val="24"/>
          <w:lang w:val="en-US" w:eastAsia="zh-CN" w:bidi="ar"/>
        </w:rPr>
        <w:t>Chroma（轻量级，适合MVP验证）</w:t>
      </w:r>
    </w:p>
    <w:p w14:paraId="501C5B51">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AI模型</w:t>
      </w:r>
      <w:r>
        <w:rPr>
          <w:rFonts w:hint="default" w:ascii="宋体" w:hAnsi="宋体" w:eastAsia="宋体" w:cs="宋体"/>
          <w:kern w:val="0"/>
          <w:sz w:val="24"/>
          <w:szCs w:val="24"/>
          <w:lang w:val="en-US" w:eastAsia="zh-CN" w:bidi="ar"/>
        </w:rPr>
        <w:t xml:space="preserve">：OpenAI API 或 </w:t>
      </w:r>
      <w:r>
        <w:rPr>
          <w:rFonts w:hint="eastAsia" w:ascii="宋体" w:hAnsi="宋体" w:eastAsia="宋体" w:cs="宋体"/>
          <w:kern w:val="0"/>
          <w:sz w:val="24"/>
          <w:szCs w:val="24"/>
          <w:lang w:val="en-US" w:eastAsia="zh-CN" w:bidi="ar"/>
        </w:rPr>
        <w:t>Deepseek API</w:t>
      </w:r>
      <w:r>
        <w:rPr>
          <w:rFonts w:hint="default" w:ascii="宋体" w:hAnsi="宋体" w:eastAsia="宋体" w:cs="宋体"/>
          <w:kern w:val="0"/>
          <w:sz w:val="24"/>
          <w:szCs w:val="24"/>
          <w:lang w:val="en-US" w:eastAsia="zh-CN" w:bidi="ar"/>
        </w:rPr>
        <w:t>（考虑合规性和成本）</w:t>
      </w:r>
    </w:p>
    <w:p w14:paraId="11D3D6AC">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b/>
          <w:bCs/>
          <w:kern w:val="0"/>
          <w:sz w:val="24"/>
          <w:szCs w:val="24"/>
          <w:lang w:val="en-US" w:eastAsia="zh-CN" w:bidi="ar"/>
        </w:rPr>
        <w:t>前端：</w:t>
      </w:r>
      <w:r>
        <w:rPr>
          <w:rFonts w:hint="default" w:ascii="宋体" w:hAnsi="宋体" w:eastAsia="宋体" w:cs="宋体"/>
          <w:kern w:val="0"/>
          <w:sz w:val="24"/>
          <w:szCs w:val="24"/>
          <w:lang w:val="en-US" w:eastAsia="zh-CN" w:bidi="ar"/>
        </w:rPr>
        <w:t>Figma原型 + HTML/CSS简易Demo，快速验证交互</w:t>
      </w:r>
    </w:p>
    <w:p w14:paraId="02BCF5FA">
      <w:pPr>
        <w:numPr>
          <w:ilvl w:val="0"/>
          <w:numId w:val="0"/>
        </w:numPr>
        <w:bidi w:val="0"/>
        <w:spacing w:line="360" w:lineRule="auto"/>
        <w:rPr>
          <w:rFonts w:hint="default" w:ascii="宋体" w:hAnsi="宋体" w:eastAsia="宋体" w:cs="宋体"/>
          <w:kern w:val="0"/>
          <w:sz w:val="24"/>
          <w:szCs w:val="24"/>
          <w:lang w:val="en-US" w:eastAsia="zh-CN" w:bidi="ar"/>
        </w:rPr>
      </w:pPr>
    </w:p>
    <w:p w14:paraId="6157757B">
      <w:pPr>
        <w:numPr>
          <w:ilvl w:val="0"/>
          <w:numId w:val="0"/>
        </w:numPr>
        <w:bidi w:val="0"/>
        <w:spacing w:line="360" w:lineRule="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6.3</w:t>
      </w:r>
      <w:r>
        <w:rPr>
          <w:rFonts w:hint="default" w:ascii="黑体" w:hAnsi="黑体" w:eastAsia="黑体" w:cs="黑体"/>
          <w:b/>
          <w:bCs/>
          <w:sz w:val="28"/>
          <w:szCs w:val="28"/>
          <w:lang w:val="en-US" w:eastAsia="zh-CN"/>
        </w:rPr>
        <w:t>数据安全保障</w:t>
      </w:r>
    </w:p>
    <w:p w14:paraId="5BA4CCDC">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考虑私有化部署需求，支持本地化部署向量数据库和开源模型，确保企业核心图纸数据不外泄（这是企业版的卖点）。</w:t>
      </w:r>
    </w:p>
    <w:p w14:paraId="3EE4A5C4">
      <w:pPr>
        <w:numPr>
          <w:ilvl w:val="0"/>
          <w:numId w:val="0"/>
        </w:numPr>
        <w:bidi w:val="0"/>
        <w:spacing w:line="360" w:lineRule="auto"/>
        <w:rPr>
          <w:rFonts w:hint="default" w:ascii="宋体" w:hAnsi="宋体" w:eastAsia="宋体" w:cs="宋体"/>
          <w:kern w:val="0"/>
          <w:sz w:val="24"/>
          <w:szCs w:val="24"/>
          <w:lang w:val="en-US" w:eastAsia="zh-CN" w:bidi="ar"/>
        </w:rPr>
      </w:pPr>
    </w:p>
    <w:p w14:paraId="7E9106DE">
      <w:pPr>
        <w:numPr>
          <w:ilvl w:val="0"/>
          <w:numId w:val="1"/>
        </w:numPr>
        <w:bidi w:val="0"/>
        <w:spacing w:line="360" w:lineRule="auto"/>
        <w:rPr>
          <w:rFonts w:hint="default" w:ascii="黑体" w:hAnsi="黑体" w:eastAsia="黑体" w:cs="黑体"/>
          <w:b/>
          <w:bCs/>
          <w:sz w:val="30"/>
          <w:szCs w:val="30"/>
          <w:lang w:val="en-US" w:eastAsia="zh-CN"/>
        </w:rPr>
      </w:pPr>
      <w:r>
        <w:rPr>
          <w:rFonts w:hint="eastAsia" w:ascii="黑体" w:hAnsi="黑体" w:eastAsia="黑体" w:cs="黑体"/>
          <w:b/>
          <w:bCs/>
          <w:sz w:val="30"/>
          <w:szCs w:val="30"/>
          <w:lang w:val="en-US" w:eastAsia="zh-CN"/>
        </w:rPr>
        <w:t>MVP验证与成功指标</w:t>
      </w:r>
    </w:p>
    <w:p w14:paraId="7C280291">
      <w:pPr>
        <w:numPr>
          <w:ilvl w:val="0"/>
          <w:numId w:val="0"/>
        </w:numPr>
        <w:bidi w:val="0"/>
        <w:spacing w:line="360" w:lineRule="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7.1定性验证</w:t>
      </w:r>
    </w:p>
    <w:p w14:paraId="221BF464">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邀请5位建筑师朋友进行现场测试，观察他们完成任务的时间（找3个特定规范），并收集主观满意度反馈。</w:t>
      </w:r>
    </w:p>
    <w:p w14:paraId="7D07E445">
      <w:pPr>
        <w:numPr>
          <w:ilvl w:val="0"/>
          <w:numId w:val="0"/>
        </w:numPr>
        <w:bidi w:val="0"/>
        <w:spacing w:line="360" w:lineRule="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7.2定量指标</w:t>
      </w:r>
    </w:p>
    <w:p w14:paraId="7A7B6E56">
      <w:pPr>
        <w:numPr>
          <w:ilvl w:val="0"/>
          <w:numId w:val="7"/>
        </w:numPr>
        <w:bidi w:val="0"/>
        <w:spacing w:line="360" w:lineRule="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核心指标：平均单次查询时间 &lt; </w:t>
      </w:r>
      <w:r>
        <w:rPr>
          <w:rFonts w:hint="eastAsia" w:ascii="宋体" w:hAnsi="宋体" w:eastAsia="宋体" w:cs="宋体"/>
          <w:b/>
          <w:bCs/>
          <w:kern w:val="0"/>
          <w:sz w:val="24"/>
          <w:szCs w:val="24"/>
          <w:lang w:val="en-US" w:eastAsia="zh-CN" w:bidi="ar"/>
        </w:rPr>
        <w:t>5秒</w:t>
      </w:r>
      <w:r>
        <w:rPr>
          <w:rFonts w:hint="eastAsia" w:ascii="宋体" w:hAnsi="宋体" w:eastAsia="宋体" w:cs="宋体"/>
          <w:kern w:val="0"/>
          <w:sz w:val="24"/>
          <w:szCs w:val="24"/>
          <w:lang w:val="en-US" w:eastAsia="zh-CN" w:bidi="ar"/>
        </w:rPr>
        <w:t>。</w:t>
      </w:r>
    </w:p>
    <w:p w14:paraId="7224C9A6">
      <w:pPr>
        <w:numPr>
          <w:numId w:val="0"/>
        </w:numPr>
        <w:bidi w:val="0"/>
        <w:spacing w:line="360" w:lineRule="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1"/>
          <w:szCs w:val="21"/>
          <w:lang w:val="en-US" w:eastAsia="zh-CN" w:bidi="ar"/>
        </w:rPr>
        <w:t>定义：</w:t>
      </w:r>
      <w:r>
        <w:rPr>
          <w:rFonts w:hint="default" w:ascii="宋体" w:hAnsi="宋体" w:eastAsia="宋体" w:cs="宋体"/>
          <w:kern w:val="0"/>
          <w:sz w:val="21"/>
          <w:szCs w:val="21"/>
          <w:lang w:val="en-US" w:eastAsia="zh-CN" w:bidi="ar"/>
        </w:rPr>
        <w:t>平均单次查询时间：从用户点击“提问”到答案完全展示的时间，取10次查询的平均值。</w:t>
      </w:r>
    </w:p>
    <w:p w14:paraId="459B2A90">
      <w:pPr>
        <w:numPr>
          <w:ilvl w:val="0"/>
          <w:numId w:val="7"/>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满意度指标：答案有用性评分（用户点赞/点踩），目标点赞率 &gt; </w:t>
      </w:r>
      <w:r>
        <w:rPr>
          <w:rFonts w:hint="default" w:ascii="宋体" w:hAnsi="宋体" w:eastAsia="宋体" w:cs="宋体"/>
          <w:b/>
          <w:bCs/>
          <w:kern w:val="0"/>
          <w:sz w:val="24"/>
          <w:szCs w:val="24"/>
          <w:lang w:val="en-US" w:eastAsia="zh-CN" w:bidi="ar"/>
        </w:rPr>
        <w:t>80%</w:t>
      </w:r>
      <w:r>
        <w:rPr>
          <w:rFonts w:hint="default" w:ascii="宋体" w:hAnsi="宋体" w:eastAsia="宋体" w:cs="宋体"/>
          <w:kern w:val="0"/>
          <w:sz w:val="24"/>
          <w:szCs w:val="24"/>
          <w:lang w:val="en-US" w:eastAsia="zh-CN" w:bidi="ar"/>
        </w:rPr>
        <w:t>。</w:t>
      </w:r>
    </w:p>
    <w:p w14:paraId="4552F870">
      <w:pPr>
        <w:widowControl w:val="0"/>
        <w:numPr>
          <w:ilvl w:val="0"/>
          <w:numId w:val="0"/>
        </w:numPr>
        <w:bidi w:val="0"/>
        <w:spacing w:line="360" w:lineRule="auto"/>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1"/>
          <w:szCs w:val="21"/>
          <w:lang w:val="en-US" w:eastAsia="zh-CN" w:bidi="ar"/>
        </w:rPr>
        <w:t>定义：</w:t>
      </w:r>
      <w:r>
        <w:rPr>
          <w:rFonts w:hint="default" w:ascii="宋体" w:hAnsi="宋体" w:eastAsia="宋体" w:cs="宋体"/>
          <w:kern w:val="0"/>
          <w:sz w:val="21"/>
          <w:szCs w:val="21"/>
          <w:lang w:val="en-US" w:eastAsia="zh-CN" w:bidi="ar"/>
        </w:rPr>
        <w:t>答案有用性评分：用户对每条回答的点赞/点踩比例，点赞率 = 点赞数 / (点赞数+点踩数)。</w:t>
      </w:r>
    </w:p>
    <w:p w14:paraId="4E4D9E32">
      <w:pPr>
        <w:numPr>
          <w:ilvl w:val="0"/>
          <w:numId w:val="7"/>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留存指标：测试用户在</w:t>
      </w:r>
      <w:r>
        <w:rPr>
          <w:rFonts w:hint="default" w:ascii="宋体" w:hAnsi="宋体" w:eastAsia="宋体" w:cs="宋体"/>
          <w:b/>
          <w:bCs/>
          <w:kern w:val="0"/>
          <w:sz w:val="24"/>
          <w:szCs w:val="24"/>
          <w:lang w:val="en-US" w:eastAsia="zh-CN" w:bidi="ar"/>
        </w:rPr>
        <w:t>一周内</w:t>
      </w:r>
      <w:r>
        <w:rPr>
          <w:rFonts w:hint="default" w:ascii="宋体" w:hAnsi="宋体" w:eastAsia="宋体" w:cs="宋体"/>
          <w:kern w:val="0"/>
          <w:sz w:val="24"/>
          <w:szCs w:val="24"/>
          <w:lang w:val="en-US" w:eastAsia="zh-CN" w:bidi="ar"/>
        </w:rPr>
        <w:t>是否会再次使用。</w:t>
      </w:r>
    </w:p>
    <w:p w14:paraId="43437156">
      <w:pPr>
        <w:widowControl w:val="0"/>
        <w:numPr>
          <w:ilvl w:val="0"/>
          <w:numId w:val="0"/>
        </w:numPr>
        <w:bidi w:val="0"/>
        <w:spacing w:line="360" w:lineRule="auto"/>
        <w:ind w:firstLine="420" w:firstLineChars="200"/>
        <w:jc w:val="both"/>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定义：</w:t>
      </w:r>
      <w:r>
        <w:rPr>
          <w:rFonts w:hint="default" w:ascii="宋体" w:hAnsi="宋体" w:eastAsia="宋体" w:cs="宋体"/>
          <w:kern w:val="0"/>
          <w:sz w:val="21"/>
          <w:szCs w:val="21"/>
          <w:lang w:val="en-US" w:eastAsia="zh-CN" w:bidi="ar"/>
        </w:rPr>
        <w:t>留存指标：测试用户在第7天再次使用产品的比例。</w:t>
      </w:r>
    </w:p>
    <w:p w14:paraId="0EBE2B83">
      <w:pPr>
        <w:widowControl w:val="0"/>
        <w:numPr>
          <w:ilvl w:val="0"/>
          <w:numId w:val="0"/>
        </w:numPr>
        <w:bidi w:val="0"/>
        <w:spacing w:line="360" w:lineRule="auto"/>
        <w:jc w:val="both"/>
        <w:rPr>
          <w:rFonts w:hint="default" w:ascii="宋体" w:hAnsi="宋体" w:eastAsia="宋体" w:cs="宋体"/>
          <w:kern w:val="0"/>
          <w:sz w:val="21"/>
          <w:szCs w:val="21"/>
          <w:lang w:val="en-US" w:eastAsia="zh-CN" w:bidi="ar"/>
        </w:rPr>
      </w:pPr>
    </w:p>
    <w:p w14:paraId="22C06C67">
      <w:pPr>
        <w:numPr>
          <w:ilvl w:val="0"/>
          <w:numId w:val="1"/>
        </w:numPr>
        <w:bidi w:val="0"/>
        <w:spacing w:line="360" w:lineRule="auto"/>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迭代路线图</w:t>
      </w:r>
    </w:p>
    <w:p w14:paraId="76F02CFA">
      <w:pPr>
        <w:widowControl w:val="0"/>
        <w:numPr>
          <w:ilvl w:val="0"/>
          <w:numId w:val="0"/>
        </w:numPr>
        <w:bidi w:val="0"/>
        <w:spacing w:line="360" w:lineRule="auto"/>
        <w:ind w:leftChars="0"/>
        <w:jc w:val="both"/>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阶段一：MVP验证 (1-2个月)</w:t>
      </w:r>
    </w:p>
    <w:p w14:paraId="5D72478E">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核心功能：文档解析 + 智能问答 + 溯源</w:t>
      </w:r>
      <w:r>
        <w:rPr>
          <w:rFonts w:hint="eastAsia" w:ascii="宋体" w:hAnsi="宋体" w:eastAsia="宋体" w:cs="宋体"/>
          <w:kern w:val="0"/>
          <w:sz w:val="24"/>
          <w:szCs w:val="24"/>
          <w:lang w:val="en-US" w:eastAsia="zh-CN" w:bidi="ar"/>
        </w:rPr>
        <w:t xml:space="preserve"> + 对话式交互界面</w:t>
      </w:r>
      <w:r>
        <w:rPr>
          <w:rFonts w:hint="default" w:ascii="宋体" w:hAnsi="宋体" w:eastAsia="宋体" w:cs="宋体"/>
          <w:kern w:val="0"/>
          <w:sz w:val="24"/>
          <w:szCs w:val="24"/>
          <w:lang w:val="en-US" w:eastAsia="zh-CN" w:bidi="ar"/>
        </w:rPr>
        <w:t>。</w:t>
      </w:r>
    </w:p>
    <w:p w14:paraId="36BCECD1">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知识库：3本国标规范。</w:t>
      </w:r>
    </w:p>
    <w:p w14:paraId="00CF15AE">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发布形式：微信公众号/</w:t>
      </w:r>
      <w:r>
        <w:rPr>
          <w:rFonts w:hint="eastAsia" w:ascii="宋体" w:hAnsi="宋体" w:eastAsia="宋体" w:cs="宋体"/>
          <w:kern w:val="0"/>
          <w:sz w:val="24"/>
          <w:szCs w:val="24"/>
          <w:lang w:val="en-US" w:eastAsia="zh-CN" w:bidi="ar"/>
        </w:rPr>
        <w:t>小程序</w:t>
      </w:r>
      <w:r>
        <w:rPr>
          <w:rFonts w:hint="default" w:ascii="宋体" w:hAnsi="宋体" w:eastAsia="宋体" w:cs="宋体"/>
          <w:kern w:val="0"/>
          <w:sz w:val="24"/>
          <w:szCs w:val="24"/>
          <w:lang w:val="en-US" w:eastAsia="zh-CN" w:bidi="ar"/>
        </w:rPr>
        <w:t xml:space="preserve"> 或 网页Demo。</w:t>
      </w:r>
    </w:p>
    <w:p w14:paraId="6F469A64">
      <w:pPr>
        <w:numPr>
          <w:ilvl w:val="0"/>
          <w:numId w:val="0"/>
        </w:numPr>
        <w:bidi w:val="0"/>
        <w:spacing w:line="360" w:lineRule="auto"/>
        <w:rPr>
          <w:rFonts w:hint="default" w:ascii="宋体" w:hAnsi="宋体" w:eastAsia="宋体" w:cs="宋体"/>
          <w:kern w:val="0"/>
          <w:sz w:val="24"/>
          <w:szCs w:val="24"/>
          <w:lang w:val="en-US" w:eastAsia="zh-CN" w:bidi="ar"/>
        </w:rPr>
      </w:pPr>
    </w:p>
    <w:p w14:paraId="00082D5A">
      <w:pPr>
        <w:widowControl w:val="0"/>
        <w:numPr>
          <w:ilvl w:val="0"/>
          <w:numId w:val="0"/>
        </w:numPr>
        <w:bidi w:val="0"/>
        <w:spacing w:line="360" w:lineRule="auto"/>
        <w:ind w:leftChars="0"/>
        <w:jc w:val="both"/>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阶段二：社区化与工具化 (3-4个月)</w:t>
      </w:r>
    </w:p>
    <w:p w14:paraId="533E5CC7">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增加社区贡献功能，允许用户上传解释和案例。</w:t>
      </w:r>
    </w:p>
    <w:p w14:paraId="6D6AF284">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增加计算工具，如“根据面积自动计算所需疏散宽度”。</w:t>
      </w:r>
    </w:p>
    <w:p w14:paraId="0C50313B">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知识库扩展至10本核心国标 + 5本热门地标。</w:t>
      </w:r>
    </w:p>
    <w:p w14:paraId="35E1AF45">
      <w:pPr>
        <w:numPr>
          <w:ilvl w:val="0"/>
          <w:numId w:val="0"/>
        </w:numPr>
        <w:bidi w:val="0"/>
        <w:spacing w:line="360" w:lineRule="auto"/>
        <w:rPr>
          <w:rFonts w:hint="default" w:ascii="宋体" w:hAnsi="宋体" w:eastAsia="宋体" w:cs="宋体"/>
          <w:kern w:val="0"/>
          <w:sz w:val="24"/>
          <w:szCs w:val="24"/>
          <w:lang w:val="en-US" w:eastAsia="zh-CN" w:bidi="ar"/>
        </w:rPr>
      </w:pPr>
    </w:p>
    <w:p w14:paraId="1831B306">
      <w:pPr>
        <w:widowControl w:val="0"/>
        <w:numPr>
          <w:ilvl w:val="0"/>
          <w:numId w:val="0"/>
        </w:numPr>
        <w:bidi w:val="0"/>
        <w:spacing w:line="360" w:lineRule="auto"/>
        <w:ind w:leftChars="0"/>
        <w:jc w:val="both"/>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阶段三：商业化探索 (6个月+)</w:t>
      </w:r>
    </w:p>
    <w:p w14:paraId="4203E176">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推出企业版：支持私有化部署、权限管理、接入企业内部知识库。</w:t>
      </w:r>
    </w:p>
    <w:p w14:paraId="4911BFA5">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推出插件版：嵌入AutoCAD/Revit，实现画图时直接唤起问答。</w:t>
      </w:r>
    </w:p>
    <w:p w14:paraId="21E37438">
      <w:pPr>
        <w:numPr>
          <w:ilvl w:val="0"/>
          <w:numId w:val="0"/>
        </w:numPr>
        <w:bidi w:val="0"/>
        <w:spacing w:line="360" w:lineRule="auto"/>
        <w:rPr>
          <w:rFonts w:hint="default" w:ascii="宋体" w:hAnsi="宋体" w:eastAsia="宋体" w:cs="宋体"/>
          <w:kern w:val="0"/>
          <w:sz w:val="24"/>
          <w:szCs w:val="24"/>
          <w:lang w:val="en-US" w:eastAsia="zh-CN" w:bidi="ar"/>
        </w:rPr>
      </w:pPr>
    </w:p>
    <w:p w14:paraId="290399EE">
      <w:pPr>
        <w:numPr>
          <w:ilvl w:val="0"/>
          <w:numId w:val="1"/>
        </w:numPr>
        <w:bidi w:val="0"/>
        <w:spacing w:line="360" w:lineRule="auto"/>
        <w:rPr>
          <w:rFonts w:hint="default" w:ascii="黑体" w:hAnsi="黑体" w:eastAsia="黑体" w:cs="黑体"/>
          <w:b/>
          <w:bCs/>
          <w:sz w:val="30"/>
          <w:szCs w:val="30"/>
          <w:lang w:val="en-US" w:eastAsia="zh-CN"/>
        </w:rPr>
      </w:pPr>
      <w:r>
        <w:rPr>
          <w:rFonts w:hint="eastAsia" w:ascii="黑体" w:hAnsi="黑体" w:eastAsia="黑体" w:cs="黑体"/>
          <w:b/>
          <w:bCs/>
          <w:sz w:val="30"/>
          <w:szCs w:val="30"/>
          <w:lang w:val="en-US" w:eastAsia="zh-CN"/>
        </w:rPr>
        <w:t>风险与应对策略</w:t>
      </w:r>
    </w:p>
    <w:p w14:paraId="76D9FA20">
      <w:pPr>
        <w:numPr>
          <w:ilvl w:val="0"/>
          <w:numId w:val="0"/>
        </w:numPr>
        <w:bidi w:val="0"/>
        <w:spacing w:line="360" w:lineRule="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9.1</w:t>
      </w:r>
      <w:r>
        <w:rPr>
          <w:rFonts w:hint="default" w:ascii="黑体" w:hAnsi="黑体" w:eastAsia="黑体" w:cs="黑体"/>
          <w:b/>
          <w:bCs/>
          <w:sz w:val="28"/>
          <w:szCs w:val="28"/>
          <w:lang w:val="en-US" w:eastAsia="zh-CN"/>
        </w:rPr>
        <w:t>技术风险</w:t>
      </w:r>
    </w:p>
    <w:p w14:paraId="03DCB862">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LLM模型调用成本高、问答准确率未达预期；规范文档解析失败率高。</w:t>
      </w:r>
    </w:p>
    <w:p w14:paraId="02E994E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应对措施：</w:t>
      </w:r>
      <w:r>
        <w:rPr>
          <w:rFonts w:hint="default" w:ascii="宋体" w:hAnsi="宋体" w:eastAsia="宋体" w:cs="宋体"/>
          <w:kern w:val="0"/>
          <w:sz w:val="24"/>
          <w:szCs w:val="24"/>
          <w:lang w:val="en-US" w:eastAsia="zh-CN" w:bidi="ar"/>
        </w:rPr>
        <w:t>初期使用GPT-3.5/Deepseek API控制成本，按需调用</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建立用户反馈收集机制，对回答质量进行人工标注，为后续模型优化积累数据</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规范文档解析失败时，提供人工干预入口（如“解析异常，请联系管理员”）。</w:t>
      </w:r>
    </w:p>
    <w:p w14:paraId="7EA6F0F2">
      <w:pPr>
        <w:numPr>
          <w:ilvl w:val="0"/>
          <w:numId w:val="0"/>
        </w:numPr>
        <w:bidi w:val="0"/>
        <w:spacing w:line="360" w:lineRule="auto"/>
        <w:rPr>
          <w:rFonts w:hint="default" w:ascii="宋体" w:hAnsi="宋体" w:eastAsia="宋体" w:cs="宋体"/>
          <w:b/>
          <w:bCs/>
          <w:kern w:val="0"/>
          <w:sz w:val="24"/>
          <w:szCs w:val="24"/>
          <w:lang w:val="en-US" w:eastAsia="zh-CN" w:bidi="ar"/>
        </w:rPr>
      </w:pPr>
    </w:p>
    <w:p w14:paraId="1559B651">
      <w:pPr>
        <w:numPr>
          <w:ilvl w:val="0"/>
          <w:numId w:val="0"/>
        </w:numPr>
        <w:bidi w:val="0"/>
        <w:spacing w:line="360" w:lineRule="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9.2</w:t>
      </w:r>
      <w:r>
        <w:rPr>
          <w:rFonts w:hint="default" w:ascii="黑体" w:hAnsi="黑体" w:eastAsia="黑体" w:cs="黑体"/>
          <w:b/>
          <w:bCs/>
          <w:sz w:val="28"/>
          <w:szCs w:val="28"/>
          <w:lang w:val="en-US" w:eastAsia="zh-CN"/>
        </w:rPr>
        <w:t>市场风险</w:t>
      </w:r>
    </w:p>
    <w:p w14:paraId="35D02584">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现有竞品（建标库）用户基数大，产品难以快速获取用户；用户习惯传统检索方式，不愿切换工具。</w:t>
      </w:r>
    </w:p>
    <w:p w14:paraId="09224AB2">
      <w:pPr>
        <w:numPr>
          <w:ilvl w:val="0"/>
          <w:numId w:val="0"/>
        </w:numPr>
        <w:bidi w:val="0"/>
        <w:spacing w:line="360" w:lineRule="auto"/>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应对措施：</w:t>
      </w:r>
      <w:r>
        <w:rPr>
          <w:rFonts w:hint="default" w:ascii="宋体" w:hAnsi="宋体" w:eastAsia="宋体" w:cs="宋体"/>
          <w:kern w:val="0"/>
          <w:sz w:val="24"/>
          <w:szCs w:val="24"/>
          <w:lang w:val="en-US" w:eastAsia="zh-CN" w:bidi="ar"/>
        </w:rPr>
        <w:t>突出产品差异化优势（自然语言交互、场景化解读），提供免费试用；制作产品对比教程，展示产品效率优势；与行业渠道合作，精准触达目标用户。</w:t>
      </w:r>
    </w:p>
    <w:p w14:paraId="3935906E">
      <w:pPr>
        <w:numPr>
          <w:ilvl w:val="0"/>
          <w:numId w:val="0"/>
        </w:numPr>
        <w:bidi w:val="0"/>
        <w:spacing w:line="360" w:lineRule="auto"/>
        <w:rPr>
          <w:rFonts w:hint="default" w:ascii="宋体" w:hAnsi="宋体" w:eastAsia="宋体" w:cs="宋体"/>
          <w:kern w:val="0"/>
          <w:sz w:val="24"/>
          <w:szCs w:val="24"/>
          <w:lang w:val="en-US" w:eastAsia="zh-CN" w:bidi="ar"/>
        </w:rPr>
      </w:pPr>
    </w:p>
    <w:p w14:paraId="3A3AC83C">
      <w:pPr>
        <w:numPr>
          <w:ilvl w:val="0"/>
          <w:numId w:val="0"/>
        </w:numPr>
        <w:bidi w:val="0"/>
        <w:spacing w:line="360" w:lineRule="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9.3内容风险</w:t>
      </w:r>
    </w:p>
    <w:p w14:paraId="1C03522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规范内容更新不及时、出现错误，导致用户设计返工；社区贡献内容违规、不准确。</w:t>
      </w:r>
    </w:p>
    <w:p w14:paraId="221694A7">
      <w:pPr>
        <w:numPr>
          <w:ilvl w:val="0"/>
          <w:numId w:val="0"/>
        </w:numPr>
        <w:bidi w:val="0"/>
        <w:spacing w:line="360" w:lineRule="auto"/>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应对措施：</w:t>
      </w:r>
      <w:r>
        <w:rPr>
          <w:rFonts w:hint="default" w:ascii="宋体" w:hAnsi="宋体" w:eastAsia="宋体" w:cs="宋体"/>
          <w:kern w:val="0"/>
          <w:sz w:val="24"/>
          <w:szCs w:val="24"/>
          <w:lang w:val="en-US" w:eastAsia="zh-CN" w:bidi="ar"/>
        </w:rPr>
        <w:t>建立规范更新监控机制，安排专人负责审核；社区贡献内容需经管理员审核后才能展示，建立内容举报机制。</w:t>
      </w:r>
    </w:p>
    <w:p w14:paraId="3B5B0DE4">
      <w:pPr>
        <w:numPr>
          <w:ilvl w:val="0"/>
          <w:numId w:val="0"/>
        </w:numPr>
        <w:bidi w:val="0"/>
        <w:spacing w:line="360" w:lineRule="auto"/>
        <w:rPr>
          <w:rFonts w:hint="default" w:ascii="宋体" w:hAnsi="宋体" w:eastAsia="宋体" w:cs="宋体"/>
          <w:kern w:val="0"/>
          <w:sz w:val="24"/>
          <w:szCs w:val="24"/>
          <w:lang w:val="en-US" w:eastAsia="zh-CN" w:bidi="ar"/>
        </w:rPr>
      </w:pPr>
    </w:p>
    <w:p w14:paraId="4664FF9D">
      <w:pPr>
        <w:numPr>
          <w:ilvl w:val="0"/>
          <w:numId w:val="1"/>
        </w:numPr>
        <w:bidi w:val="0"/>
        <w:spacing w:line="360" w:lineRule="auto"/>
        <w:rPr>
          <w:rFonts w:hint="default" w:ascii="黑体" w:hAnsi="黑体" w:eastAsia="黑体" w:cs="黑体"/>
          <w:b/>
          <w:bCs/>
          <w:sz w:val="30"/>
          <w:szCs w:val="30"/>
          <w:lang w:val="en-US" w:eastAsia="zh-CN"/>
        </w:rPr>
      </w:pPr>
      <w:r>
        <w:rPr>
          <w:rFonts w:hint="eastAsia" w:ascii="黑体" w:hAnsi="黑体" w:eastAsia="黑体" w:cs="黑体"/>
          <w:b/>
          <w:bCs/>
          <w:sz w:val="30"/>
          <w:szCs w:val="30"/>
          <w:lang w:val="en-US" w:eastAsia="zh-CN"/>
        </w:rPr>
        <w:t>结语：我的产品思考</w:t>
      </w:r>
    </w:p>
    <w:p w14:paraId="384ADE68">
      <w:pPr>
        <w:numPr>
          <w:ilvl w:val="0"/>
          <w:numId w:val="0"/>
        </w:numPr>
        <w:bidi w:val="0"/>
        <w:spacing w:line="360" w:lineRule="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这个项目最核心的竞争力，并非技术本身，而是行业</w:t>
      </w:r>
      <w:r>
        <w:rPr>
          <w:rFonts w:hint="eastAsia" w:ascii="宋体" w:hAnsi="宋体" w:eastAsia="宋体" w:cs="宋体"/>
          <w:kern w:val="0"/>
          <w:sz w:val="24"/>
          <w:szCs w:val="24"/>
          <w:lang w:val="en-US" w:eastAsia="zh-CN" w:bidi="ar"/>
        </w:rPr>
        <w:t xml:space="preserve"> </w:t>
      </w:r>
      <w:r>
        <w:rPr>
          <w:rFonts w:hint="default" w:ascii="宋体" w:hAnsi="宋体" w:eastAsia="宋体" w:cs="宋体"/>
          <w:kern w:val="0"/>
          <w:sz w:val="24"/>
          <w:szCs w:val="24"/>
          <w:lang w:val="en-US" w:eastAsia="zh-CN" w:bidi="ar"/>
        </w:rPr>
        <w:t>+ AI产品思维的结合。</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因为我曾是一名建筑师，我深知在赶图周凌晨三点，为了确认一个楼梯细节而翻遍五本书的绝望。这种切肤之痛，让我在设计产品时，不会只做一个花哨的聊天机器人，而是会关注溯源、多格式上传、案例解释这些真正解决建筑师信任感和效率问题的细节。我相信，AI产品经理的价值，不在于技术有多前沿，而在于能否用技术精准地解决特定场景下的具体难题。</w:t>
      </w: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46919"/>
    <w:multiLevelType w:val="singleLevel"/>
    <w:tmpl w:val="86746919"/>
    <w:lvl w:ilvl="0" w:tentative="0">
      <w:start w:val="1"/>
      <w:numFmt w:val="decimal"/>
      <w:lvlText w:val="%1."/>
      <w:lvlJc w:val="left"/>
      <w:pPr>
        <w:tabs>
          <w:tab w:val="left" w:pos="312"/>
        </w:tabs>
      </w:pPr>
    </w:lvl>
  </w:abstractNum>
  <w:abstractNum w:abstractNumId="1">
    <w:nsid w:val="93BF5CC4"/>
    <w:multiLevelType w:val="singleLevel"/>
    <w:tmpl w:val="93BF5CC4"/>
    <w:lvl w:ilvl="0" w:tentative="0">
      <w:start w:val="1"/>
      <w:numFmt w:val="decimal"/>
      <w:lvlText w:val="%1."/>
      <w:lvlJc w:val="left"/>
      <w:pPr>
        <w:tabs>
          <w:tab w:val="left" w:pos="312"/>
        </w:tabs>
      </w:pPr>
    </w:lvl>
  </w:abstractNum>
  <w:abstractNum w:abstractNumId="2">
    <w:nsid w:val="B0A17663"/>
    <w:multiLevelType w:val="singleLevel"/>
    <w:tmpl w:val="B0A17663"/>
    <w:lvl w:ilvl="0" w:tentative="0">
      <w:start w:val="1"/>
      <w:numFmt w:val="decimal"/>
      <w:lvlText w:val="%1."/>
      <w:lvlJc w:val="left"/>
      <w:pPr>
        <w:tabs>
          <w:tab w:val="left" w:pos="312"/>
        </w:tabs>
      </w:pPr>
    </w:lvl>
  </w:abstractNum>
  <w:abstractNum w:abstractNumId="3">
    <w:nsid w:val="D7A87287"/>
    <w:multiLevelType w:val="singleLevel"/>
    <w:tmpl w:val="D7A87287"/>
    <w:lvl w:ilvl="0" w:tentative="0">
      <w:start w:val="1"/>
      <w:numFmt w:val="decimal"/>
      <w:lvlText w:val="%1."/>
      <w:lvlJc w:val="left"/>
      <w:pPr>
        <w:tabs>
          <w:tab w:val="left" w:pos="312"/>
        </w:tabs>
      </w:pPr>
    </w:lvl>
  </w:abstractNum>
  <w:abstractNum w:abstractNumId="4">
    <w:nsid w:val="032CD69F"/>
    <w:multiLevelType w:val="singleLevel"/>
    <w:tmpl w:val="032CD69F"/>
    <w:lvl w:ilvl="0" w:tentative="0">
      <w:start w:val="1"/>
      <w:numFmt w:val="chineseCounting"/>
      <w:suff w:val="nothing"/>
      <w:lvlText w:val="%1、"/>
      <w:lvlJc w:val="left"/>
      <w:rPr>
        <w:rFonts w:hint="eastAsia"/>
      </w:rPr>
    </w:lvl>
  </w:abstractNum>
  <w:abstractNum w:abstractNumId="5">
    <w:nsid w:val="43AC5BC5"/>
    <w:multiLevelType w:val="singleLevel"/>
    <w:tmpl w:val="43AC5BC5"/>
    <w:lvl w:ilvl="0" w:tentative="0">
      <w:start w:val="1"/>
      <w:numFmt w:val="decimal"/>
      <w:lvlText w:val="%1."/>
      <w:lvlJc w:val="left"/>
      <w:pPr>
        <w:tabs>
          <w:tab w:val="left" w:pos="312"/>
        </w:tabs>
      </w:pPr>
    </w:lvl>
  </w:abstractNum>
  <w:abstractNum w:abstractNumId="6">
    <w:nsid w:val="62CFC2A1"/>
    <w:multiLevelType w:val="singleLevel"/>
    <w:tmpl w:val="62CFC2A1"/>
    <w:lvl w:ilvl="0" w:tentative="0">
      <w:start w:val="1"/>
      <w:numFmt w:val="decimal"/>
      <w:lvlText w:val="%1."/>
      <w:lvlJc w:val="left"/>
      <w:pPr>
        <w:tabs>
          <w:tab w:val="left" w:pos="312"/>
        </w:tabs>
      </w:pPr>
    </w:lvl>
  </w:abstractNum>
  <w:num w:numId="1">
    <w:abstractNumId w:val="4"/>
  </w:num>
  <w:num w:numId="2">
    <w:abstractNumId w:val="6"/>
  </w:num>
  <w:num w:numId="3">
    <w:abstractNumId w:val="3"/>
  </w:num>
  <w:num w:numId="4">
    <w:abstractNumId w:val="1"/>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21D25"/>
    <w:rsid w:val="026F3858"/>
    <w:rsid w:val="05AF3B52"/>
    <w:rsid w:val="05DC4F45"/>
    <w:rsid w:val="088C1F29"/>
    <w:rsid w:val="0A1D2341"/>
    <w:rsid w:val="0B6A0996"/>
    <w:rsid w:val="10DC31D1"/>
    <w:rsid w:val="12ED5CBA"/>
    <w:rsid w:val="15EE05AC"/>
    <w:rsid w:val="1635571B"/>
    <w:rsid w:val="19627D59"/>
    <w:rsid w:val="1C9B22E3"/>
    <w:rsid w:val="1DB36DC0"/>
    <w:rsid w:val="233C789F"/>
    <w:rsid w:val="25685D39"/>
    <w:rsid w:val="25A83D47"/>
    <w:rsid w:val="26C50363"/>
    <w:rsid w:val="2890116A"/>
    <w:rsid w:val="28B6300B"/>
    <w:rsid w:val="29675105"/>
    <w:rsid w:val="2B8D444A"/>
    <w:rsid w:val="33707BCD"/>
    <w:rsid w:val="349E5D58"/>
    <w:rsid w:val="3E833AAE"/>
    <w:rsid w:val="3EDE4585"/>
    <w:rsid w:val="405C5C71"/>
    <w:rsid w:val="436314FD"/>
    <w:rsid w:val="45263E91"/>
    <w:rsid w:val="455F32EA"/>
    <w:rsid w:val="466F4DA5"/>
    <w:rsid w:val="47700BDA"/>
    <w:rsid w:val="496F0CBB"/>
    <w:rsid w:val="4A79113B"/>
    <w:rsid w:val="4AA27D8E"/>
    <w:rsid w:val="4B907252"/>
    <w:rsid w:val="50AC4924"/>
    <w:rsid w:val="51386113"/>
    <w:rsid w:val="534852E4"/>
    <w:rsid w:val="54722B82"/>
    <w:rsid w:val="589A422A"/>
    <w:rsid w:val="58DF0A8C"/>
    <w:rsid w:val="66FC2F4B"/>
    <w:rsid w:val="672D6BAC"/>
    <w:rsid w:val="6E940B17"/>
    <w:rsid w:val="6FB46AB9"/>
    <w:rsid w:val="70C57E59"/>
    <w:rsid w:val="72312642"/>
    <w:rsid w:val="72BF37AA"/>
    <w:rsid w:val="749938BB"/>
    <w:rsid w:val="763C56A9"/>
    <w:rsid w:val="76A827A7"/>
    <w:rsid w:val="79BB1359"/>
    <w:rsid w:val="7A037EF0"/>
    <w:rsid w:val="7E492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3841</Words>
  <Characters>4179</Characters>
  <Lines>0</Lines>
  <Paragraphs>0</Paragraphs>
  <TotalTime>2</TotalTime>
  <ScaleCrop>false</ScaleCrop>
  <LinksUpToDate>false</LinksUpToDate>
  <CharactersWithSpaces>4236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2026-03-06T14:37:00Z</dcterms:created>
  <dc:creator>admin</dc:creator>
  <cp:lastModifiedBy>醉至深夜不知醉</cp:lastModifiedBy>
  <dcterms:modified xsi:type="dcterms:W3CDTF">2026-03-06T18:31:03Z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eyJoZGlkIjoiODExYjY4MjlkNzc4NTQ1YTk0ZmIxZWI5Y2M3NDkyMWUiLCJ1c2VySWQiOiI0MjQwMTY5NTAifQ==</vt:lpwstr>
  </property>
  <property fmtid="{D5CDD505-2E9C-101B-9397-08002B2CF9AE}" pid="4" name="ICV">
    <vt:lpwstr>24973A5FFAB54ECF9F5D74F959D2705C_12</vt:lpwstr>
  </property>
</Properties>
</file>