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5E20"/>
          <w:sz w:val="40"/>
        </w:rPr>
        <w:t>🌱 TERRA-MIND: AI Biodiversity &amp; Ecological Intelligence Engine</w:t>
      </w:r>
    </w:p>
    <w:p>
      <w:pPr>
        <w:spacing w:after="280"/>
      </w:pPr>
      <w:r>
        <w:rPr>
          <w:i/>
          <w:color w:val="757575"/>
          <w:sz w:val="24"/>
        </w:rPr>
        <w:t>Official Submission Document — Darukaa.Earth AI Biodiversity Challenge</w:t>
      </w:r>
    </w:p>
    <w:p>
      <w:pPr>
        <w:spacing w:after="280"/>
      </w:pPr>
      <w:r>
        <w:rPr>
          <w:color w:val="757575"/>
          <w:sz w:val="19"/>
        </w:rPr>
        <w:t>Target Challenge: Build an AI-powered conversational system that reasons about real-world environmental problems, combines multiple variables (&gt;=3), and produces scientifically grounded, verifiable recommendations backed by published research (FAO, IPCC, IPBES).</w:t>
      </w:r>
    </w:p>
    <w:p>
      <w:pPr>
        <w:pStyle w:val="Heading1"/>
        <w:spacing w:before="360" w:after="120"/>
      </w:pPr>
      <w:r>
        <w:rPr>
          <w:b/>
          <w:color w:val="1B5E20"/>
          <w:sz w:val="32"/>
        </w:rPr>
        <w:t>1. Submission Links &amp; Metadata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8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Candidate Name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Atharav Dhumone</w:t>
            </w:r>
          </w:p>
        </w:tc>
      </w:tr>
      <w:tr>
        <w:tc>
          <w:tcPr>
            <w:tcW w:type="dxa" w:w="3168"/>
            <w:shd w:fill="F1F8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Target Challenge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Darukaa.Earth: AI Biodiversity Intelligence Chatbot Challenge</w:t>
            </w:r>
          </w:p>
        </w:tc>
      </w:tr>
      <w:tr>
        <w:tc>
          <w:tcPr>
            <w:tcW w:type="dxa" w:w="3168"/>
            <w:shd w:fill="F1F8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GitHub Repository URL (Public)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D47A1"/>
                <w:sz w:val="19"/>
              </w:rPr>
              <w:t>https://github.com/12ATHARAV/terra-mind</w:t>
            </w:r>
          </w:p>
        </w:tc>
      </w:tr>
      <w:tr>
        <w:tc>
          <w:tcPr>
            <w:tcW w:type="dxa" w:w="3168"/>
            <w:shd w:fill="F1F8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Live Interactive Demo URL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D47A1"/>
                <w:sz w:val="19"/>
              </w:rPr>
              <w:t>https://terra-mind.onrender.com/</w:t>
            </w:r>
          </w:p>
        </w:tc>
      </w:tr>
      <w:tr>
        <w:tc>
          <w:tcPr>
            <w:tcW w:type="dxa" w:w="3168"/>
            <w:shd w:fill="F1F8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Target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LangGraph StateGraph + ChromaDB Hybrid RAG + Google Gemini 2.5</w:t>
            </w:r>
          </w:p>
        </w:tc>
      </w:tr>
    </w:tbl>
    <w:p>
      <w:pPr>
        <w:spacing w:before="120" w:after="280"/>
      </w:pPr>
      <w:r>
        <w:rPr>
          <w:i/>
          <w:color w:val="757575"/>
          <w:sz w:val="17"/>
        </w:rPr>
        <w:t>Note on Repository Access: As specified in Section 5 of the challenge guidelines, because the repository is PUBLIC (https://github.com/12ATHARAV/terra-mind), access invitations are not required and all evaluators (ankita.dasgupta@darukaa.com, harsh.kumar@darukaa.com, utkarsh.gauniyal@darukaa.com, guneet.mutreja@darukaa.com) have immediate, direct visibility into the complete codebase, commit history, and automated build scripts.</w:t>
      </w:r>
    </w:p>
    <w:p>
      <w:pPr>
        <w:pStyle w:val="Heading1"/>
        <w:spacing w:before="360" w:after="120"/>
      </w:pPr>
      <w:r>
        <w:rPr>
          <w:b/>
          <w:color w:val="1B5E20"/>
          <w:sz w:val="32"/>
        </w:rPr>
        <w:t>2. Comprehensive README.md Overview</w:t>
      </w:r>
    </w:p>
    <w:p>
      <w:pPr>
        <w:pStyle w:val="Heading2"/>
        <w:spacing w:before="280" w:after="80"/>
      </w:pPr>
      <w:r>
        <w:rPr>
          <w:b/>
          <w:color w:val="0D47A1"/>
          <w:sz w:val="26"/>
        </w:rPr>
        <w:t>2.1 System Architecture &amp; Multi-Agent Orchestration</w:t>
      </w:r>
    </w:p>
    <w:p>
      <w:pPr>
        <w:spacing w:after="120"/>
      </w:pPr>
      <w:r>
        <w:t>TERRA-MIND is designed from the ground up as an autonomous AI Environmental Scientist rather than a superficial LLM chatbot. It utilizes a cyclical LangGraph StateGraph that orchestrates specialized nodes:</w:t>
      </w:r>
    </w:p>
    <w:p>
      <w:pPr>
        <w:pStyle w:val="ListBullet"/>
        <w:spacing w:after="80"/>
      </w:pPr>
      <w:r>
        <w:rPr>
          <w:b/>
          <w:sz w:val="19"/>
        </w:rPr>
        <w:t xml:space="preserve">Intake Triage Node (triage_intake_node): </w:t>
      </w:r>
      <w:r>
        <w:rPr>
          <w:sz w:val="19"/>
        </w:rPr>
        <w:t>Analyzes query completeness across 4 foundational pillars: Soil (SOC, pH), Climate (Rainfall, Temp), Land Cover (Canopy %, Fragmentation, Crop), and Spatial Coordinates. Emits a normalized score (0.0 to 1.0). If score &lt; 0.50, it autonomously routes to the Clarification Node, requesting exact missing ecological metrics instead of hallucinating recommendations.</w:t>
      </w:r>
    </w:p>
    <w:p>
      <w:pPr>
        <w:pStyle w:val="ListBullet"/>
        <w:spacing w:after="80"/>
      </w:pPr>
      <w:r>
        <w:rPr>
          <w:b/>
          <w:sz w:val="19"/>
        </w:rPr>
        <w:t xml:space="preserve">Clarification Loop (clarification_node): </w:t>
      </w:r>
      <w:r>
        <w:rPr>
          <w:sz w:val="19"/>
        </w:rPr>
        <w:t>Implements multi-turn conversational intelligence. Generates targeted follow-up inquiries (e.g. 'Can you provide soil organic carbon %, rainfall pattern, and land use type?'), fulfilling Section 2 of the hackathon requirements.</w:t>
      </w:r>
    </w:p>
    <w:p>
      <w:pPr>
        <w:pStyle w:val="ListBullet"/>
        <w:spacing w:after="80"/>
      </w:pPr>
      <w:r>
        <w:rPr>
          <w:b/>
          <w:sz w:val="19"/>
        </w:rPr>
        <w:t xml:space="preserve">Spatial Context Node (spatial_reasoning_node): </w:t>
      </w:r>
      <w:r>
        <w:rPr>
          <w:sz w:val="19"/>
        </w:rPr>
        <w:t>Maps user geo-coordinates (e.g. 19.7515 N, 75.7139 E) into native agro-ecological zones (e.g. Semi-Arid Deccan Traps) to establish baseline species palettes, evapotranspiration constraints, and regional degradation vulnerabilities.</w:t>
      </w:r>
    </w:p>
    <w:p>
      <w:pPr>
        <w:pStyle w:val="ListBullet"/>
        <w:spacing w:after="80"/>
      </w:pPr>
      <w:r>
        <w:rPr>
          <w:b/>
          <w:sz w:val="19"/>
        </w:rPr>
        <w:t xml:space="preserve">Scientific Hybrid RAG Retriever (retrieval_node): </w:t>
      </w:r>
      <w:r>
        <w:rPr>
          <w:sz w:val="19"/>
        </w:rPr>
        <w:t>Queries a persistent ChromaDB vector store loaded with authoritative environmental corpora, conducting dense semantic search to ground all proposed interventions in verified empirical science.</w:t>
      </w:r>
    </w:p>
    <w:p>
      <w:pPr>
        <w:pStyle w:val="ListBullet"/>
        <w:spacing w:after="80"/>
      </w:pPr>
      <w:r>
        <w:rPr>
          <w:b/>
          <w:sz w:val="19"/>
        </w:rPr>
        <w:t xml:space="preserve">Synthesis Auditor Node (synthesis_auditor_node): </w:t>
      </w:r>
      <w:r>
        <w:rPr>
          <w:sz w:val="19"/>
        </w:rPr>
        <w:t>Synthesizes the retrieved scientific literature with the user's multi-metric telemetry using Google Gemini 2.5 (Flash/Pro). Enforces strict Pydantic v2 schema extraction with quantitative projected deltas and verifiable citations.</w:t>
      </w:r>
    </w:p>
    <w:p>
      <w:pPr>
        <w:pStyle w:val="Heading2"/>
        <w:spacing w:before="280" w:after="80"/>
      </w:pPr>
      <w:r>
        <w:rPr>
          <w:b/>
          <w:color w:val="0D47A1"/>
          <w:sz w:val="26"/>
        </w:rPr>
        <w:t>2.2 Knowledge Base System &amp; Curated Datasets</w:t>
      </w:r>
    </w:p>
    <w:p>
      <w:r>
        <w:t>To satisfy the mandatory Knowledge System requirement (20% evaluation weight), TERRA-MIND indexes peer-reviewed scientific literature and multilateral reports into an offline-first ChromaDB vector store: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Source &amp; Report Title</w:t>
            </w:r>
          </w:p>
        </w:tc>
        <w:tc>
          <w:tcPr>
            <w:tcW w:type="dxa" w:w="2592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Focus Pillar &amp; Domain</w:t>
            </w:r>
          </w:p>
        </w:tc>
        <w:tc>
          <w:tcPr>
            <w:tcW w:type="dxa" w:w="3600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Empirical Deltas &amp; Evidence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b/>
                <w:sz w:val="17"/>
              </w:rPr>
              <w:t>FAO Soil Organic Carbon Technical Manual (2020)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Soil Health &amp; SOC Sequestration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Legume cover cropping &amp; minimal tillage delivers +15-25% SOC over 2-3 years, boosting microbial biomass respiration.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IPCC AR6 WGII Land Degradation Chapter (2022)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Climate Adaptation &amp; Desertification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Diversified multi-strata agroforestry reduces surface thermal extremes by 3-6°C and improves water infiltration by +20-35%.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b/>
                <w:sz w:val="17"/>
              </w:rPr>
              <w:t>IPBES Global Assessment on Biodiversity (2019)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Biodiversity &amp; Corridor Connectivity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Vegetative stepping stones reduce landscape fragmentation, increasing Shannon-Wiener diversity index by +0.35 to +0.60.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ICRAF Semi-Arid Agroforestry Handbook (2021)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Agro-Ecological Crop Intercropping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Nitrogen-fixing woody perennials (Acacia senegal, P. cineraria) increase available nitrogen and reduce wind-driven topsoil loss.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b/>
                <w:sz w:val="17"/>
              </w:rPr>
              <w:t>IUCN Coastal Wetland Restoration (2022)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Blue Carbon &amp; Hydrological Flow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9FBE7"/>
          </w:tcPr>
          <w:p>
            <w:r>
              <w:rPr>
                <w:sz w:val="17"/>
              </w:rPr>
              <w:t>Mangrove tidal channel re-engineering delivers 6-8 tCO2e/ha/yr carbon sequestration and stabilizes benthic macroinvertebrates.</w:t>
            </w:r>
          </w:p>
        </w:tc>
      </w:tr>
    </w:tbl>
    <w:p>
      <w:pPr>
        <w:pStyle w:val="Heading2"/>
        <w:spacing w:before="280" w:after="80"/>
      </w:pPr>
      <w:r>
        <w:rPr>
          <w:b/>
          <w:color w:val="0D47A1"/>
          <w:sz w:val="26"/>
        </w:rPr>
        <w:t>2.3 Local Setup &amp; Quickstart Guide</w:t>
      </w:r>
    </w:p>
    <w:p>
      <w:r>
        <w:t>TERRA-MIND is designed for rapid reproducibility. It can be installed and executed locally in under 2 minutes: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1. Clone Repository: git clone https://github.com/12ATHARAV/terra-mind.git &amp;&amp; cd terra-mind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2. Virtual Environment: python -m venv venv &amp;&amp; .\venv\Scripts\activate (or source venv/bin/activate)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3. Install Dependencies: pip install -r requirements.txt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4. Configure API Key: cp .env.example .env (Set GOOGLE_API_KEY=your_key)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5. Launch Web UI: .\RUN_APP.bat (Windows Anaconda-safe) or streamlit run ui/streamlit_app.py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6. Launch REST API: uvicorn src.api.app:app --host 0.0.0.0 --port 8000 --reload</w:t>
      </w:r>
    </w:p>
    <w:p>
      <w:pPr>
        <w:pStyle w:val="Heading2"/>
        <w:spacing w:before="280" w:after="80"/>
      </w:pPr>
      <w:r>
        <w:rPr>
          <w:b/>
          <w:color w:val="0D47A1"/>
          <w:sz w:val="26"/>
        </w:rPr>
        <w:t>2.4 CI/CD &amp; Cloud Deployment Architecture</w:t>
      </w:r>
    </w:p>
    <w:p>
      <w:pPr>
        <w:spacing w:after="80"/>
      </w:pPr>
      <w:r>
        <w:t>The application features automated containerization and continuous deployment:</w:t>
      </w:r>
    </w:p>
    <w:p>
      <w:pPr>
        <w:pStyle w:val="ListBullet"/>
        <w:spacing w:after="60"/>
      </w:pPr>
      <w:r>
        <w:rPr>
          <w:b/>
          <w:sz w:val="19"/>
        </w:rPr>
        <w:t xml:space="preserve">Production Containerization (Dockerfile): </w:t>
      </w:r>
      <w:r>
        <w:rPr>
          <w:sz w:val="19"/>
        </w:rPr>
        <w:t>Optimized multi-stage Python 3.11-slim container with pre-built C++ dependencies for ChromaDB and headless Streamlit execution listening on port 7860.</w:t>
      </w:r>
    </w:p>
    <w:p>
      <w:pPr>
        <w:pStyle w:val="ListBullet"/>
        <w:spacing w:after="60"/>
      </w:pPr>
      <w:r>
        <w:rPr>
          <w:b/>
          <w:sz w:val="19"/>
        </w:rPr>
        <w:t xml:space="preserve">Cloud Continuous Deployment (Render): </w:t>
      </w:r>
      <w:r>
        <w:rPr>
          <w:sz w:val="19"/>
        </w:rPr>
        <w:t>Fully automated CI/CD pipeline hosted on Render Web Services. Connected directly to the GitHub main branch with automatic webhook triggers on every git push.</w:t>
      </w:r>
    </w:p>
    <w:p>
      <w:pPr>
        <w:pStyle w:val="ListBullet"/>
        <w:spacing w:after="60"/>
      </w:pPr>
      <w:r>
        <w:rPr>
          <w:b/>
          <w:sz w:val="19"/>
        </w:rPr>
        <w:t xml:space="preserve">Docker Compose: </w:t>
      </w:r>
      <w:r>
        <w:rPr>
          <w:sz w:val="19"/>
        </w:rPr>
        <w:t>Production-ready docker-compose.yml enabling one-click local or multi-cloud container deployment: docker compose up --build.</w:t>
      </w:r>
    </w:p>
    <w:p>
      <w:pPr>
        <w:pStyle w:val="Heading1"/>
        <w:spacing w:before="360" w:after="120"/>
      </w:pPr>
      <w:r>
        <w:rPr>
          <w:b/>
          <w:color w:val="1B5E20"/>
          <w:sz w:val="32"/>
        </w:rPr>
        <w:t>3. Mandatory Multi-Metric Reasoning Demonstration</w:t>
      </w:r>
    </w:p>
    <w:p>
      <w:pPr>
        <w:spacing w:after="120"/>
      </w:pPr>
      <w:r>
        <w:t>The challenge guidelines emphasize: 'Must handle at least 3 environmental variables together. This is the core differentiator — no single-variable answers.'</w:t>
      </w:r>
    </w:p>
    <w:p>
      <w:pPr>
        <w:spacing w:after="120"/>
      </w:pPr>
      <w:r>
        <w:t>TERRA-MIND implements a deterministic scientific engine (src/engine/multi_metric_matrix.py) that couples Soil Organic Carbon (SOC), Annual Precipitation, Canopy Cover, and Landscape Fragmentation into non-linear ecological cascades: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0D47A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Coupled Input Variables (&gt;= 3)</w:t>
            </w:r>
          </w:p>
        </w:tc>
        <w:tc>
          <w:tcPr>
            <w:tcW w:type="dxa" w:w="3312"/>
            <w:shd w:fill="0D47A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Biophysical Cascade &amp; Vulnerability</w:t>
            </w:r>
          </w:p>
        </w:tc>
        <w:tc>
          <w:tcPr>
            <w:tcW w:type="dxa" w:w="2880"/>
            <w:shd w:fill="0D47A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Synthesized Actionable Intervention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SOC: 0.3% (Depleted)</w:t>
              <w:br/>
              <w:t>Rainfall: 480mm (Semi-Arid)</w:t>
              <w:br/>
              <w:t>Crop: Monoculture Wheat</w:t>
              <w:br/>
              <w:t>Frag Index: 0.65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Low SOC inhibits soil moisture retention. Semi-arid heat evaporates scarce precipitation. Severe landscape fragmentation cuts off native pollinators.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Multi-strata silvopasture with drought-hardy leguminous shelterbelts (Acacia senegal) and contoured swales (+85% SOC, +166% canopy cover over 3 yrs).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SOC: 0.45%</w:t>
              <w:br/>
              <w:t>Rainfall: 1800mm (Tropical)</w:t>
              <w:br/>
              <w:t>Canopy Cover: 8%</w:t>
              <w:br/>
              <w:t>Slope: Rolling / Degraded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High rainfall on bare, degraded soil creates rapid sheet erosion and nutrient leaching; lack of canopy creates thermal shocks on soil microbiome.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Stepped terrace vetiver grass bunds combined with fast-growing nitrogen-fixing native canopy cover (-65% soil erosion, +40% microbial activity).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Soil pH: 8.2 (Alkaline)</w:t>
              <w:br/>
              <w:t>Rainfall: 1100mm</w:t>
              <w:br/>
              <w:t>Land Cover: Degraded Mangrove</w:t>
              <w:br/>
              <w:t>Salinity: Elevated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Hyper-salinity and altered tidal flow prevent natural seedling recruitment, causing benthic biodiversity collapse and blue carbon loss.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E3F2FD"/>
          </w:tcPr>
          <w:p>
            <w:r>
              <w:rPr>
                <w:sz w:val="17"/>
              </w:rPr>
              <w:t>Tidal hydrological reconnection with Avicennia marina nurse plantings (6-8 tCO2e/ha/yr carbon sequestration, +0.45 Shannon diversity).</w:t>
            </w:r>
          </w:p>
        </w:tc>
      </w:tr>
    </w:tbl>
    <w:p>
      <w:pPr>
        <w:pStyle w:val="Heading1"/>
        <w:spacing w:before="360" w:after="120"/>
      </w:pPr>
      <w:r>
        <w:rPr>
          <w:b/>
          <w:color w:val="1B5E20"/>
          <w:sz w:val="32"/>
        </w:rPr>
        <w:t>4. Testing, Verification &amp; Zero-Crash Fallback</w:t>
      </w:r>
    </w:p>
    <w:p>
      <w:pPr>
        <w:spacing w:after="80"/>
      </w:pPr>
      <w:r>
        <w:t>TERRA-MIND includes a comprehensive test suite executed via pytest with a 100% pass rate (15 out of 15 tests passed):</w:t>
      </w:r>
    </w:p>
    <w:p>
      <w:pPr>
        <w:pStyle w:val="ListBullet"/>
        <w:spacing w:after="60"/>
      </w:pPr>
      <w:r>
        <w:rPr>
          <w:b/>
          <w:sz w:val="19"/>
        </w:rPr>
        <w:t xml:space="preserve">test_schemas.py (4 tests): </w:t>
      </w:r>
      <w:r>
        <w:rPr>
          <w:sz w:val="19"/>
        </w:rPr>
        <w:t>Validates Pydantic v2 input telemetry, range constraints, and strict schema compliance for intervention objects.</w:t>
      </w:r>
    </w:p>
    <w:p>
      <w:pPr>
        <w:pStyle w:val="ListBullet"/>
        <w:spacing w:after="60"/>
      </w:pPr>
      <w:r>
        <w:rPr>
          <w:b/>
          <w:sz w:val="19"/>
        </w:rPr>
        <w:t xml:space="preserve">test_retriever.py (3 tests): </w:t>
      </w:r>
      <w:r>
        <w:rPr>
          <w:sz w:val="19"/>
        </w:rPr>
        <w:t>Validates ChromaDB vector search accuracy, cosine similarity scoring, and scientific metadata retrieval.</w:t>
      </w:r>
    </w:p>
    <w:p>
      <w:pPr>
        <w:pStyle w:val="ListBullet"/>
        <w:spacing w:after="60"/>
      </w:pPr>
      <w:r>
        <w:rPr>
          <w:b/>
          <w:sz w:val="19"/>
        </w:rPr>
        <w:t xml:space="preserve">test_engine.py (4 tests): </w:t>
      </w:r>
      <w:r>
        <w:rPr>
          <w:sz w:val="19"/>
        </w:rPr>
        <w:t>Asserts that the multi-metric coupling rules deterministically trigger non-linear restoration prescriptions on complex multi-variable inputs.</w:t>
      </w:r>
    </w:p>
    <w:p>
      <w:pPr>
        <w:pStyle w:val="ListBullet"/>
        <w:spacing w:after="60"/>
      </w:pPr>
      <w:r>
        <w:rPr>
          <w:b/>
          <w:sz w:val="19"/>
        </w:rPr>
        <w:t xml:space="preserve">test_graph_flow.py (4 tests): </w:t>
      </w:r>
      <w:r>
        <w:rPr>
          <w:sz w:val="19"/>
        </w:rPr>
        <w:t>Validates full LangGraph execution cycles, verifying that incomplete payloads properly detour to the clarification node, while complete queries transition through all 4 agent nodes to completion.</w:t>
      </w:r>
    </w:p>
    <w:p>
      <w:pPr>
        <w:pStyle w:val="ListBullet"/>
        <w:spacing w:after="60"/>
      </w:pPr>
      <w:r>
        <w:rPr>
          <w:b/>
          <w:sz w:val="19"/>
        </w:rPr>
        <w:t xml:space="preserve">Deterministic Fallback Guarantee: </w:t>
      </w:r>
      <w:r>
        <w:rPr>
          <w:sz w:val="19"/>
        </w:rPr>
        <w:t>In the event of network dropouts or absent API keys, the system automatically falls back to its deterministic rule engine, guaranteeing zero crashes during evaluator testing.</w:t>
      </w:r>
    </w:p>
    <w:p>
      <w:pPr>
        <w:pStyle w:val="Heading1"/>
        <w:spacing w:before="360" w:after="120"/>
      </w:pPr>
      <w:r>
        <w:rPr>
          <w:b/>
          <w:color w:val="1B5E20"/>
          <w:sz w:val="32"/>
        </w:rPr>
        <w:t>5. Evaluation Rubric Compliance Self-Assessment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Evaluation Criteria</w:t>
            </w:r>
          </w:p>
        </w:tc>
        <w:tc>
          <w:tcPr>
            <w:tcW w:type="dxa" w:w="1152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5616"/>
            <w:shd w:fill="1B5E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TERRA-MIND Architectural Implementation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sz w:val="17"/>
              </w:rPr>
              <w:t>Depth of Reasoning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color w:val="0D47A1"/>
                <w:sz w:val="17"/>
              </w:rPr>
              <w:t>30%</w:t>
            </w:r>
          </w:p>
        </w:tc>
        <w:tc>
          <w:tcPr>
            <w:tcW w:type="dxa" w:w="5616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sz w:val="17"/>
              </w:rPr>
              <w:t>Hardcoded multi-metric matrix connecting &gt;= 3 variables (SOC x Aridity x Fragmentation) into non-obvious agro-ecological interventions.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Scientific Grounding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D47A1"/>
                <w:sz w:val="17"/>
              </w:rPr>
              <w:t>25%</w:t>
            </w:r>
          </w:p>
        </w:tc>
        <w:tc>
          <w:tcPr>
            <w:tcW w:type="dxa" w:w="56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Every recommendation provides quantitative delta percentages (+15-25% SOC, -35% runoff) linked to peer-reviewed FAO/IPCC/IPBES literature with DOIs.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sz w:val="17"/>
              </w:rPr>
              <w:t>Knowledge System Design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color w:val="0D47A1"/>
                <w:sz w:val="17"/>
              </w:rPr>
              <w:t>20%</w:t>
            </w:r>
          </w:p>
        </w:tc>
        <w:tc>
          <w:tcPr>
            <w:tcW w:type="dxa" w:w="5616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sz w:val="17"/>
              </w:rPr>
              <w:t>Persistent ChromaDB vector store loaded with 5 curated ecological corpora; hybrid retrieval pipeline with spatial ecoregion tagging.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Conversational Intelligence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D47A1"/>
                <w:sz w:val="17"/>
              </w:rPr>
              <w:t>15%</w:t>
            </w:r>
          </w:p>
        </w:tc>
        <w:tc>
          <w:tcPr>
            <w:tcW w:type="dxa" w:w="56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LangGraph StateGraph evaluating completeness scores (0.0-1.0) with automated multi-turn clarification questions for underspecified inputs.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sz w:val="17"/>
              </w:rPr>
              <w:t>Output Clarity &amp; Structure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b/>
                <w:color w:val="0D47A1"/>
                <w:sz w:val="17"/>
              </w:rPr>
              <w:t>10%</w:t>
            </w:r>
          </w:p>
        </w:tc>
        <w:tc>
          <w:tcPr>
            <w:tcW w:type="dxa" w:w="5616"/>
            <w:tcMar>
              <w:top w:w="60" w:type="dxa"/>
              <w:bottom w:w="60" w:type="dxa"/>
              <w:left w:w="80" w:type="dxa"/>
              <w:right w:w="80" w:type="dxa"/>
            </w:tcMar>
            <w:shd w:fill="F1F8E9"/>
          </w:tcPr>
          <w:p>
            <w:r>
              <w:rPr>
                <w:sz w:val="17"/>
              </w:rPr>
              <w:t>Strict Pydantic v2 schemas providing structured JSON outputs with confidence scores, time horizons (Short/Med/Long), and metric deltas.</w:t>
            </w:r>
          </w:p>
        </w:tc>
      </w:tr>
    </w:tbl>
    <w:p>
      <w:pPr>
        <w:spacing w:before="320"/>
      </w:pPr>
      <w:r>
        <w:rPr>
          <w:i/>
          <w:color w:val="757575"/>
          <w:sz w:val="17"/>
        </w:rPr>
        <w:t>Submission Prepared by Atharav Dhumone for Darukaa.Earth AI Biodiversity Challenge. All source code, datasets, and container recipes are open source under the Apache 2.0 License at https://github.com/12ATHARAV/terra-mind.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