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rrai93dvmwl" w:id="0"/>
      <w:bookmarkEnd w:id="0"/>
      <w:r w:rsidDel="00000000" w:rsidR="00000000" w:rsidRPr="00000000">
        <w:rPr>
          <w:rtl w:val="0"/>
        </w:rPr>
        <w:t xml:space="preserve">Game 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Fill up the following document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title of your project</w:t>
      </w:r>
    </w:p>
    <w:p w:rsidR="00000000" w:rsidDel="00000000" w:rsidP="00000000" w:rsidRDefault="00000000" w:rsidRPr="00000000" w14:paraId="00000006">
      <w:pPr>
        <w:ind w:left="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Air Balloon Game________________________________________________________</w:t>
      </w:r>
    </w:p>
    <w:p w:rsidR="00000000" w:rsidDel="00000000" w:rsidP="00000000" w:rsidRDefault="00000000" w:rsidRPr="00000000" w14:paraId="00000007">
      <w:pPr>
        <w:ind w:left="0"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goal of the game?</w:t>
      </w:r>
    </w:p>
    <w:p w:rsidR="00000000" w:rsidDel="00000000" w:rsidP="00000000" w:rsidRDefault="00000000" w:rsidRPr="00000000" w14:paraId="00000009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collect all the stars_____________________________________________________</w:t>
      </w:r>
    </w:p>
    <w:p w:rsidR="00000000" w:rsidDel="00000000" w:rsidP="00000000" w:rsidRDefault="00000000" w:rsidRPr="00000000" w14:paraId="0000000A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brief story about the game.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Zachy always wanted to fly an air balloon, when he was 18 he finally managed to get one. But it was a magic air balloon so he was transported to a game where he had to control the air balloon to make the stars become yellow without hitting the birds.</w:t>
      </w:r>
      <w:r w:rsidDel="00000000" w:rsidR="00000000" w:rsidRPr="00000000">
        <w:rPr>
          <w:rtl w:val="0"/>
        </w:rPr>
        <w:t xml:space="preserve">_______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are the playing characters of this game?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Playing characters are the ones who respond to the user based on the input from the user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Cars, monkeys, dinos, wizards, etc., are the playing characters in the game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4635"/>
        <w:gridCol w:w="3120"/>
        <w:tblGridChange w:id="0">
          <w:tblGrid>
            <w:gridCol w:w="1605"/>
            <w:gridCol w:w="463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can this character 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Air Balloon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around and make the stars yellow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are the non-playing characters of this game?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Non-playing characters are the ones who don’t have an action or behaviour when the user interacts with the game.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Hurdles, stones, bananas, coins, etc., are non-playing characters in the game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4635"/>
        <w:gridCol w:w="3120"/>
        <w:tblGridChange w:id="0">
          <w:tblGrid>
            <w:gridCol w:w="1605"/>
            <w:gridCol w:w="463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can this character do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They become yellow if the air balloon touches them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the air balloon touches them the user loses the game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What is your imagination of the game?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game either on your computer or on paper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images of the game scenes to show each of the playing and non-playing characters at least once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490913" cy="3479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479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How do you plan to make your game engaging?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 plan to make my game engaging by making it hard but small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