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before="0"/>
        <w:jc w:val="center"/>
      </w:pPr>
      <w:r>
        <w:rPr>
          <w:rFonts w:ascii="Times New Roman" w:hAnsi="Times New Roman" w:eastAsia="Times New Roman" w:cs="Times New Roman"/>
          <w:b/>
          <w:i w:val="0"/>
          <w:sz w:val="24"/>
        </w:rPr>
        <w:t>UNIVERSIDAD NACIONAL SANTIAGO ANTÚNEZ DE MAYOLO</w:t>
      </w:r>
    </w:p>
    <w:p>
      <w:pPr>
        <w:spacing w:line="480" w:lineRule="auto" w:after="0" w:before="0"/>
        <w:jc w:val="center"/>
      </w:pPr>
      <w:r>
        <w:rPr>
          <w:rFonts w:ascii="Times New Roman" w:hAnsi="Times New Roman" w:eastAsia="Times New Roman" w:cs="Times New Roman"/>
          <w:b/>
          <w:i w:val="0"/>
          <w:sz w:val="24"/>
        </w:rPr>
        <w:t>FACULTAD DE CIENCIAS</w:t>
      </w:r>
    </w:p>
    <w:p>
      <w:pPr>
        <w:spacing w:line="480" w:lineRule="auto" w:after="0" w:before="0"/>
        <w:jc w:val="center"/>
      </w:pPr>
      <w:r>
        <w:rPr>
          <w:rFonts w:ascii="Times New Roman" w:hAnsi="Times New Roman" w:eastAsia="Times New Roman" w:cs="Times New Roman"/>
          <w:b/>
          <w:i w:val="0"/>
          <w:sz w:val="24"/>
        </w:rPr>
        <w:t>ESCUELA PROFESIONAL DE INGENIERÍA DE SISTEMAS E INFORMÁTICA</w:t>
      </w:r>
    </w:p>
    <w:p>
      <w:pPr>
        <w:spacing w:line="480" w:lineRule="auto" w:after="0" w:before="0"/>
        <w:jc w:val="left"/>
      </w:pPr>
    </w:p>
    <w:p>
      <w:pPr>
        <w:spacing w:line="480" w:lineRule="auto" w:after="0" w:before="0"/>
        <w:jc w:val="left"/>
      </w:pPr>
    </w:p>
    <w:p>
      <w:pPr>
        <w:spacing w:line="480" w:lineRule="auto" w:after="0" w:before="0"/>
        <w:jc w:val="center"/>
      </w:pPr>
      <w:r>
        <w:rPr>
          <w:rFonts w:ascii="Times New Roman" w:hAnsi="Times New Roman" w:eastAsia="Times New Roman" w:cs="Times New Roman"/>
          <w:b/>
          <w:i w:val="0"/>
          <w:sz w:val="28"/>
        </w:rPr>
        <w:t>Verificación, Corrección y Puesta en Marcha del Sistema de Información EduSeguimiento para el Seguimiento Académico y Conductual de la I.E. Privada José Tola Pasquel</w:t>
      </w:r>
    </w:p>
    <w:p>
      <w:pPr>
        <w:spacing w:line="480" w:lineRule="auto" w:after="0" w:before="0"/>
        <w:jc w:val="center"/>
      </w:pPr>
      <w:r>
        <w:rPr>
          <w:rFonts w:ascii="Times New Roman" w:hAnsi="Times New Roman" w:eastAsia="Times New Roman" w:cs="Times New Roman"/>
          <w:b w:val="0"/>
          <w:i w:val="0"/>
          <w:sz w:val="26"/>
        </w:rPr>
        <w:t>Informe Final de Práctica Pre Profesional</w:t>
      </w:r>
    </w:p>
    <w:p>
      <w:pPr>
        <w:spacing w:line="480" w:lineRule="auto" w:after="0" w:before="0"/>
        <w:jc w:val="left"/>
      </w:pPr>
    </w:p>
    <w:p>
      <w:pPr>
        <w:spacing w:line="480" w:lineRule="auto" w:after="0" w:before="0"/>
        <w:jc w:val="left"/>
      </w:pPr>
    </w:p>
    <w:p>
      <w:pPr>
        <w:spacing w:line="480" w:lineRule="auto" w:after="0" w:before="0"/>
        <w:jc w:val="left"/>
      </w:pPr>
    </w:p>
    <w:p>
      <w:pPr>
        <w:spacing w:line="480" w:lineRule="auto" w:after="0" w:before="0"/>
        <w:jc w:val="left"/>
      </w:pPr>
    </w:p>
    <w:p>
      <w:pPr>
        <w:spacing w:line="480" w:lineRule="auto" w:after="0" w:before="0"/>
        <w:jc w:val="center"/>
      </w:pPr>
      <w:r>
        <w:rPr>
          <w:rFonts w:ascii="Times New Roman" w:hAnsi="Times New Roman" w:eastAsia="Times New Roman" w:cs="Times New Roman"/>
          <w:b w:val="0"/>
          <w:i w:val="0"/>
          <w:sz w:val="24"/>
        </w:rPr>
        <w:t>Presentado por:</w:t>
      </w:r>
    </w:p>
    <w:p>
      <w:pPr>
        <w:spacing w:line="480" w:lineRule="auto" w:after="0" w:before="0"/>
        <w:jc w:val="center"/>
      </w:pPr>
      <w:r>
        <w:rPr>
          <w:rFonts w:ascii="Times New Roman" w:hAnsi="Times New Roman" w:eastAsia="Times New Roman" w:cs="Times New Roman"/>
          <w:b w:val="0"/>
          <w:i w:val="0"/>
          <w:sz w:val="24"/>
        </w:rPr>
        <w:t>Mendes Nuñes, Alexis Royssi</w:t>
      </w:r>
    </w:p>
    <w:p>
      <w:pPr>
        <w:spacing w:line="480" w:lineRule="auto" w:after="0" w:before="0"/>
        <w:jc w:val="center"/>
      </w:pPr>
      <w:r>
        <w:rPr>
          <w:rFonts w:ascii="Times New Roman" w:hAnsi="Times New Roman" w:eastAsia="Times New Roman" w:cs="Times New Roman"/>
          <w:b w:val="0"/>
          <w:i w:val="0"/>
          <w:sz w:val="24"/>
        </w:rPr>
        <w:t>Código: 211.2503.022</w:t>
      </w:r>
    </w:p>
    <w:p>
      <w:pPr>
        <w:spacing w:line="480" w:lineRule="auto" w:after="0" w:before="0"/>
        <w:jc w:val="center"/>
      </w:pPr>
      <w:r>
        <w:rPr>
          <w:rFonts w:ascii="Times New Roman" w:hAnsi="Times New Roman" w:eastAsia="Times New Roman" w:cs="Times New Roman"/>
          <w:b w:val="0"/>
          <w:i w:val="0"/>
          <w:sz w:val="24"/>
        </w:rPr>
      </w:r>
    </w:p>
    <w:p>
      <w:pPr>
        <w:spacing w:line="480" w:lineRule="auto" w:after="0" w:before="0"/>
        <w:jc w:val="center"/>
      </w:pPr>
      <w:r>
        <w:rPr>
          <w:rFonts w:ascii="Times New Roman" w:hAnsi="Times New Roman" w:eastAsia="Times New Roman" w:cs="Times New Roman"/>
          <w:b w:val="0"/>
          <w:i w:val="0"/>
          <w:sz w:val="24"/>
        </w:rPr>
        <w:t>Centro de Práctica: Grupo MegaEnsambler S.A.C.</w:t>
      </w:r>
    </w:p>
    <w:p>
      <w:pPr>
        <w:spacing w:line="480" w:lineRule="auto" w:after="0" w:before="0"/>
        <w:jc w:val="center"/>
      </w:pPr>
      <w:r>
        <w:rPr>
          <w:rFonts w:ascii="Times New Roman" w:hAnsi="Times New Roman" w:eastAsia="Times New Roman" w:cs="Times New Roman"/>
          <w:b w:val="0"/>
          <w:i w:val="0"/>
          <w:sz w:val="24"/>
        </w:rPr>
        <w:t>Docente / Jefe inmediato: Salazar Cáceres, Rolando Roberto</w:t>
      </w:r>
    </w:p>
    <w:p>
      <w:pPr>
        <w:spacing w:line="480" w:lineRule="auto" w:after="0" w:before="0"/>
        <w:jc w:val="center"/>
      </w:pPr>
      <w:r>
        <w:rPr>
          <w:rFonts w:ascii="Times New Roman" w:hAnsi="Times New Roman" w:eastAsia="Times New Roman" w:cs="Times New Roman"/>
          <w:b w:val="0"/>
          <w:i w:val="0"/>
          <w:sz w:val="24"/>
        </w:rPr>
      </w:r>
    </w:p>
    <w:p>
      <w:pPr>
        <w:spacing w:line="480" w:lineRule="auto" w:after="0" w:before="0"/>
        <w:jc w:val="center"/>
      </w:pPr>
      <w:r>
        <w:rPr>
          <w:rFonts w:ascii="Times New Roman" w:hAnsi="Times New Roman" w:eastAsia="Times New Roman" w:cs="Times New Roman"/>
          <w:b w:val="0"/>
          <w:i w:val="0"/>
          <w:sz w:val="24"/>
        </w:rPr>
        <w:t>Huaraz, Perú</w:t>
      </w:r>
    </w:p>
    <w:p>
      <w:pPr>
        <w:spacing w:line="480" w:lineRule="auto" w:after="0" w:before="0"/>
        <w:jc w:val="center"/>
      </w:pPr>
      <w:r>
        <w:rPr>
          <w:rFonts w:ascii="Times New Roman" w:hAnsi="Times New Roman" w:eastAsia="Times New Roman" w:cs="Times New Roman"/>
          <w:b w:val="0"/>
          <w:i w:val="0"/>
          <w:sz w:val="24"/>
        </w:rPr>
        <w:t>24 de julio de 2026 (versión 2)</w:t>
      </w:r>
    </w:p>
    <w:p>
      <w:r>
        <w:br w:type="page"/>
      </w:r>
    </w:p>
    <w:p>
      <w:pPr>
        <w:spacing w:line="480" w:lineRule="auto" w:after="0" w:before="0"/>
        <w:jc w:val="center"/>
      </w:pPr>
      <w:r>
        <w:rPr>
          <w:rFonts w:ascii="Times New Roman" w:hAnsi="Times New Roman" w:eastAsia="Times New Roman" w:cs="Times New Roman"/>
          <w:b/>
          <w:i w:val="0"/>
          <w:sz w:val="24"/>
        </w:rPr>
        <w:t>Resumen</w:t>
      </w:r>
    </w:p>
    <w:p>
      <w:pPr>
        <w:spacing w:line="480" w:lineRule="auto" w:after="0" w:before="0"/>
        <w:jc w:val="left"/>
      </w:pPr>
      <w:r>
        <w:rPr>
          <w:rFonts w:ascii="Times New Roman" w:hAnsi="Times New Roman" w:eastAsia="Times New Roman" w:cs="Times New Roman"/>
          <w:b w:val="0"/>
          <w:i w:val="0"/>
          <w:sz w:val="24"/>
        </w:rPr>
        <w:t>El presente Informe Final de Práctica Pre Profesional documenta el trabajo realizado por el practicante en el Centro de Práctica Grupo MegaEnsambler S.A.C., consistente en la verificación técnica, la corrección de defectos, la puesta en marcha y la ampliación funcional del sistema de información EduSeguimiento, desarrollado para la I.E. Privada José Tola Pasquel (Huaraz) con el fin de centralizar el seguimiento académico y conductual de sus estudiantes.</w:t>
      </w:r>
    </w:p>
    <w:p>
      <w:pPr>
        <w:spacing w:line="480" w:lineRule="auto" w:after="0" w:before="0"/>
        <w:jc w:val="left"/>
      </w:pPr>
      <w:r>
        <w:rPr>
          <w:rFonts w:ascii="Times New Roman" w:hAnsi="Times New Roman" w:eastAsia="Times New Roman" w:cs="Times New Roman"/>
          <w:b w:val="0"/>
          <w:i w:val="0"/>
          <w:sz w:val="24"/>
        </w:rPr>
        <w:t>El sistema, construido sobre el framework Laravel 11, fue entregado al practicante en un estado no operativo. La primera etapa del trabajo comprendió la auditoría exhaustiva del código fuente, la base de datos y las rutas del sistema; la identificación de catorce hallazgos técnicos de distinta severidad —entre ellos la ausencia de archivos de configuración de dependencias, tablas de base de datos sin migración, la falta total de datos de prueba y un defecto de enrutamiento que impedía el uso del sistema por un usuario real—; la corrección de la totalidad de dichos hallazgos; y la validación en ejecución, con un navegador real, del acceso a cada módulo disponible para los cuatro roles de usuario del sistema.</w:t>
      </w:r>
    </w:p>
    <w:p>
      <w:pPr>
        <w:spacing w:line="480" w:lineRule="auto" w:after="0" w:before="0"/>
        <w:jc w:val="left"/>
      </w:pPr>
      <w:r>
        <w:rPr>
          <w:rFonts w:ascii="Times New Roman" w:hAnsi="Times New Roman" w:eastAsia="Times New Roman" w:cs="Times New Roman"/>
          <w:b w:val="0"/>
          <w:i w:val="0"/>
          <w:sz w:val="24"/>
        </w:rPr>
        <w:t>A solicitud del Centro de Práctica y de la propia institución educativa, una segunda etapa del trabajo amplió sustancialmente las capacidades del sistema: se reorganizaron los módulos de estudiantes, docentes y notas en paneles navegables por grado y sección; se incorporó un libro de calificaciones con seguimiento de clases desarrolladas y un sistema de actividades calificables (trabajos con indicaciones que el estudiante entrega en línea y el docente califica); se añadió el acompañamiento psicológico individual mediante sesiones registradas; se implementó la matrícula en línea con confirmación de pago por WhatsApp; se completó la interfaz de asignación de docentes a cursos y horarios; y se incorporaron reportes de orden de mérito y comparativo entre secciones, constancias descargables en PDF y modo oscuro. Como parte complementaria de ambas etapas, se elaboró la documentación técnica y el manual de usuario correspondientes, y se pobló la base de datos con información de simulación representativa de las once secciones de Primaria y las once de Secundaria del colegio.</w:t>
      </w:r>
    </w:p>
    <w:p>
      <w:pPr>
        <w:spacing w:line="480" w:lineRule="auto" w:after="0" w:before="0"/>
        <w:jc w:val="left"/>
      </w:pPr>
      <w:r>
        <w:rPr>
          <w:rFonts w:ascii="Times New Roman" w:hAnsi="Times New Roman" w:eastAsia="Times New Roman" w:cs="Times New Roman"/>
          <w:b w:val="0"/>
          <w:i w:val="0"/>
          <w:sz w:val="24"/>
        </w:rPr>
        <w:t>Los resultados obtenidos confirman que el sistema quedó operativo al 100% en la totalidad de los módulos verificados, ampliado a veintidós módulos funcionales distintos, con la totalidad de las pruebas automatizadas del proyecto superadas y evidencia fotográfica de cada rol de usuario en funcionamiento sobre los nuevos módulos. Se documentan también las recomendaciones para la siguiente etapa del proyecto, en particular el reemplazo de los datos de simulación por la información real del colegio antes de la puesta en producción definitiva.</w:t>
      </w:r>
    </w:p>
    <w:p>
      <w:pPr>
        <w:spacing w:line="480" w:lineRule="auto" w:after="0" w:before="0"/>
        <w:ind w:firstLine="720"/>
        <w:jc w:val="left"/>
      </w:pPr>
      <w:r>
        <w:rPr>
          <w:rFonts w:ascii="Times New Roman" w:hAnsi="Times New Roman" w:eastAsia="Times New Roman" w:cs="Times New Roman"/>
          <w:b w:val="0"/>
          <w:i/>
          <w:sz w:val="24"/>
        </w:rPr>
        <w:t xml:space="preserve">Palabras clave: </w:t>
      </w:r>
      <w:r>
        <w:rPr>
          <w:rFonts w:ascii="Times New Roman" w:hAnsi="Times New Roman" w:eastAsia="Times New Roman" w:cs="Times New Roman"/>
          <w:b w:val="0"/>
          <w:i w:val="0"/>
          <w:sz w:val="24"/>
        </w:rPr>
        <w:t>Práctica Pre Profesional, EduSeguimiento, Laravel, verificación de software, corrección de errores, Ingeniería de Sistemas e Informática.</w:t>
      </w:r>
    </w:p>
    <w:p>
      <w:r>
        <w:br w:type="page"/>
      </w:r>
    </w:p>
    <w:p>
      <w:pPr>
        <w:spacing w:line="480" w:lineRule="auto" w:after="0" w:before="0"/>
        <w:jc w:val="center"/>
      </w:pPr>
      <w:r>
        <w:rPr>
          <w:rFonts w:ascii="Times New Roman" w:hAnsi="Times New Roman" w:eastAsia="Times New Roman" w:cs="Times New Roman"/>
          <w:b/>
          <w:i w:val="0"/>
          <w:sz w:val="24"/>
        </w:rPr>
        <w:t>Índice</w:t>
      </w:r>
    </w:p>
    <w:p>
      <w:r>
        <w:rPr>
          <w:rFonts w:ascii="Times New Roman" w:hAnsi="Times New Roman" w:eastAsia="Times New Roman" w:cs="Times New Roman"/>
          <w:b w:val="0"/>
          <w:i w:val="0"/>
          <w:sz w:val="24"/>
        </w:rPr>
        <w:fldChar w:fldCharType="begin" w:dirty="true"/>
        <w:instrText xml:space="preserve">TOC \o "1-3" \h \z \u</w:instrText>
      </w:r>
      <w:r>
        <w:fldChar w:fldCharType="separate"/>
        <w:t>Haga clic con el botón derecho y seleccione "Actualizar campo" para generar el índice.</w:t>
      </w:r>
      <w:r>
        <w:fldChar w:fldCharType="end"/>
      </w:r>
    </w:p>
    <w:p>
      <w:r>
        <w:br w:type="page"/>
      </w:r>
    </w:p>
    <w:p>
      <w:pPr>
        <w:spacing w:line="480" w:lineRule="auto" w:after="0" w:before="0"/>
        <w:jc w:val="center"/>
      </w:pPr>
      <w:r>
        <w:rPr>
          <w:rFonts w:ascii="Times New Roman" w:hAnsi="Times New Roman" w:eastAsia="Times New Roman" w:cs="Times New Roman"/>
          <w:b/>
          <w:i w:val="0"/>
          <w:sz w:val="24"/>
        </w:rPr>
        <w:t>I. Presentación</w:t>
      </w:r>
    </w:p>
    <w:p>
      <w:pPr>
        <w:spacing w:line="480" w:lineRule="auto" w:after="0" w:before="0"/>
        <w:ind w:firstLine="720"/>
        <w:jc w:val="left"/>
      </w:pPr>
      <w:r>
        <w:rPr>
          <w:rFonts w:ascii="Times New Roman" w:hAnsi="Times New Roman" w:eastAsia="Times New Roman" w:cs="Times New Roman"/>
          <w:b w:val="0"/>
          <w:i w:val="0"/>
          <w:sz w:val="24"/>
        </w:rPr>
        <w:t>El practicante realiza su Práctica Pre Profesional en Grupo MegaEnsambler S.A.C., empresa que, entre los proyectos de desarrollo de software que atiende para sus clientes, tiene a su cargo EduSeguimiento: un sistema de información web construido para la I.E. Privada José Tola Pasquel de Huaraz, destinado al registro centralizado de calificaciones, la observación conductual de los estudiantes y la comunicación de resultados académicos entre el personal docente, la psicóloga escolar, la promotoría del colegio y los propios estudiantes.</w:t>
      </w:r>
    </w:p>
    <w:p>
      <w:pPr>
        <w:spacing w:line="480" w:lineRule="auto" w:after="0" w:before="0"/>
        <w:ind w:firstLine="720"/>
        <w:jc w:val="left"/>
      </w:pPr>
      <w:r>
        <w:rPr>
          <w:rFonts w:ascii="Times New Roman" w:hAnsi="Times New Roman" w:eastAsia="Times New Roman" w:cs="Times New Roman"/>
          <w:b w:val="0"/>
          <w:i w:val="0"/>
          <w:sz w:val="24"/>
        </w:rPr>
        <w:t>Al asignarse al practicante el seguimiento de este proyecto, se constató que el sistema, tal como se encontraba, no podía ejecutarse: carecía de archivos esenciales de configuración de dependencias, su directorio de librerías estaba incompleto, y el archivo principal de definición de rutas contenía un error de sintaxis que impedía el arranque del framework. Ante esta situación, la actividad central de la práctica del estudiante consistió en diagnosticar de manera integral el sistema, corregir los defectos encontrados, dejarlo operativo con datos de prueba representativos, y validar en ejecución su correcto funcionamiento para los cuatro roles de usuario contemplados en su diseño (promotor, docente, psicóloga y estudiante), documentando todo el proceso en el presente informe y en un manual de usuario complementario.</w:t>
      </w:r>
    </w:p>
    <w:p>
      <w:pPr>
        <w:spacing w:line="480" w:lineRule="auto" w:after="0" w:before="0"/>
        <w:ind w:firstLine="720"/>
        <w:jc w:val="left"/>
      </w:pPr>
      <w:r>
        <w:rPr>
          <w:rFonts w:ascii="Times New Roman" w:hAnsi="Times New Roman" w:eastAsia="Times New Roman" w:cs="Times New Roman"/>
          <w:b w:val="0"/>
          <w:i w:val="0"/>
          <w:sz w:val="24"/>
        </w:rPr>
        <w:t>El presente documento tiene por objeto reportar, conforme a la estructura establecida en el Anexo N.° 6 del Reglamento de Práctica Pre Profesional de la Escuela Profesional de Ingeniería de Sistemas e Informática (UNASAM, 2022), el plan de trabajo formulado, la metodología empleada, las actividades desarrolladas, los resultados obtenidos, las conclusiones alcanzadas y las recomendaciones derivadas de esta experiencia.</w:t>
      </w:r>
    </w:p>
    <w:p>
      <w:pPr>
        <w:spacing w:line="480" w:lineRule="auto" w:after="0" w:before="0"/>
        <w:jc w:val="center"/>
      </w:pPr>
      <w:r>
        <w:rPr>
          <w:rFonts w:ascii="Times New Roman" w:hAnsi="Times New Roman" w:eastAsia="Times New Roman" w:cs="Times New Roman"/>
          <w:b/>
          <w:i w:val="0"/>
          <w:sz w:val="24"/>
        </w:rPr>
        <w:t>II. Plan de Prácticas</w:t>
      </w:r>
    </w:p>
    <w:p>
      <w:pPr>
        <w:spacing w:line="480" w:lineRule="auto" w:after="0" w:before="0"/>
        <w:jc w:val="left"/>
      </w:pPr>
      <w:r>
        <w:rPr>
          <w:rFonts w:ascii="Times New Roman" w:hAnsi="Times New Roman" w:eastAsia="Times New Roman" w:cs="Times New Roman"/>
          <w:b/>
          <w:i w:val="0"/>
          <w:sz w:val="24"/>
        </w:rPr>
        <w:t>2.1 Generalidades</w:t>
      </w:r>
    </w:p>
    <w:p>
      <w:pPr>
        <w:spacing w:line="480" w:lineRule="auto" w:after="0" w:before="0"/>
        <w:ind w:firstLine="720"/>
        <w:jc w:val="left"/>
      </w:pPr>
      <w:r>
        <w:rPr>
          <w:rFonts w:ascii="Times New Roman" w:hAnsi="Times New Roman" w:eastAsia="Times New Roman" w:cs="Times New Roman"/>
          <w:b w:val="0"/>
          <w:i w:val="0"/>
          <w:sz w:val="24"/>
        </w:rPr>
        <w:t>Practicante: Mendes Nuñes, Alexis Royssi, Código 211.2503.022, estudiante de la Escuela Profesional de Ingeniería de Sistemas e Informática de la Universidad Nacional Santiago Antúnez de Mayolo. Centro de Práctica: Grupo MegaEnsambler S.A.C. Proyecto asignado: sistema de información EduSeguimiento, desarrollado para el cliente I.E. Privada José Tola Pasquel (Huaraz, Áncash).</w:t>
      </w:r>
    </w:p>
    <w:p>
      <w:pPr>
        <w:spacing w:line="480" w:lineRule="auto" w:after="0" w:before="0"/>
        <w:jc w:val="left"/>
      </w:pPr>
      <w:r>
        <w:rPr>
          <w:rFonts w:ascii="Times New Roman" w:hAnsi="Times New Roman" w:eastAsia="Times New Roman" w:cs="Times New Roman"/>
          <w:b/>
          <w:i w:val="0"/>
          <w:sz w:val="24"/>
        </w:rPr>
        <w:t>2.2 Estado situacional del proyecto</w:t>
      </w:r>
    </w:p>
    <w:p>
      <w:pPr>
        <w:spacing w:line="480" w:lineRule="auto" w:after="0" w:before="0"/>
        <w:ind w:firstLine="720"/>
        <w:jc w:val="left"/>
      </w:pPr>
      <w:r>
        <w:rPr>
          <w:rFonts w:ascii="Times New Roman" w:hAnsi="Times New Roman" w:eastAsia="Times New Roman" w:cs="Times New Roman"/>
          <w:b w:val="0"/>
          <w:i w:val="0"/>
          <w:sz w:val="24"/>
        </w:rPr>
        <w:t>Al inicio de la práctica, el sistema EduSeguimiento —un aplicativo Laravel 11 sobre PHP 8.2 con base de datos MySQL, administrado mediante XAMPP— no se encontraba operativo. Carecía de los archivos composer.json y package.json, su directorio de dependencias (vendor/) estaba incompleto en veintiséis paquetes, y un error de sintaxis en el archivo de rutas impedía que el framework arrancara. No existía además ninguna clase de siembra de datos (seeder), por lo que ninguna de las cuentas de usuario documentadas para el sistema podía iniciar sesión, y dos tablas centrales de la base de datos (notas y asistencias) jamás habían sido creadas por ninguna migración.</w:t>
      </w:r>
    </w:p>
    <w:p>
      <w:pPr>
        <w:spacing w:line="480" w:lineRule="auto" w:after="0" w:before="0"/>
        <w:jc w:val="left"/>
      </w:pPr>
      <w:r>
        <w:rPr>
          <w:rFonts w:ascii="Times New Roman" w:hAnsi="Times New Roman" w:eastAsia="Times New Roman" w:cs="Times New Roman"/>
          <w:b/>
          <w:i w:val="0"/>
          <w:sz w:val="24"/>
        </w:rPr>
        <w:t>2.3 Objetivos</w:t>
      </w:r>
    </w:p>
    <w:p>
      <w:pPr>
        <w:spacing w:line="480" w:lineRule="auto" w:after="0" w:before="0"/>
        <w:jc w:val="left"/>
      </w:pPr>
      <w:r>
        <w:rPr>
          <w:rFonts w:ascii="Times New Roman" w:hAnsi="Times New Roman" w:eastAsia="Times New Roman" w:cs="Times New Roman"/>
          <w:b/>
          <w:i/>
          <w:sz w:val="24"/>
        </w:rPr>
        <w:t>2.3.1 Objetivo general</w:t>
      </w:r>
    </w:p>
    <w:p>
      <w:pPr>
        <w:spacing w:line="480" w:lineRule="auto" w:after="0" w:before="0"/>
        <w:ind w:firstLine="720"/>
        <w:jc w:val="left"/>
      </w:pPr>
      <w:r>
        <w:rPr>
          <w:rFonts w:ascii="Times New Roman" w:hAnsi="Times New Roman" w:eastAsia="Times New Roman" w:cs="Times New Roman"/>
          <w:b w:val="0"/>
          <w:i w:val="0"/>
          <w:sz w:val="24"/>
        </w:rPr>
        <w:t>Verificar el estado operativo del sistema EduSeguimiento, corregir los defectos que impidieran su correcto funcionamiento y dejarlo en condiciones de uso para la I.E. Privada José Tola Pasquel, documentando el proceso conforme a las normas de la práctica pre profesional y al estilo APA, séptima edición.</w:t>
      </w:r>
    </w:p>
    <w:p>
      <w:pPr>
        <w:spacing w:line="480" w:lineRule="auto" w:after="0" w:before="0"/>
        <w:jc w:val="left"/>
      </w:pPr>
      <w:r>
        <w:rPr>
          <w:rFonts w:ascii="Times New Roman" w:hAnsi="Times New Roman" w:eastAsia="Times New Roman" w:cs="Times New Roman"/>
          <w:b/>
          <w:i/>
          <w:sz w:val="24"/>
        </w:rPr>
        <w:t>2.3.2 Objetivos específicos</w:t>
      </w:r>
    </w:p>
    <w:p>
      <w:pPr>
        <w:pStyle w:val="ListNumber"/>
        <w:spacing w:line="480" w:lineRule="auto" w:after="0" w:before="0"/>
        <w:jc w:val="left"/>
      </w:pPr>
      <w:r>
        <w:rPr>
          <w:rFonts w:ascii="Times New Roman" w:hAnsi="Times New Roman" w:eastAsia="Times New Roman" w:cs="Times New Roman"/>
          <w:b w:val="0"/>
          <w:i w:val="0"/>
          <w:sz w:val="24"/>
        </w:rPr>
        <w:t>Ejecutar el sistema EduSeguimiento en un entorno de servidor local y comprobar su disponibilidad a través del navegador web.</w:t>
      </w:r>
    </w:p>
    <w:p>
      <w:pPr>
        <w:pStyle w:val="ListNumber"/>
        <w:spacing w:line="480" w:lineRule="auto" w:after="0" w:before="0"/>
        <w:jc w:val="left"/>
      </w:pPr>
      <w:r>
        <w:rPr>
          <w:rFonts w:ascii="Times New Roman" w:hAnsi="Times New Roman" w:eastAsia="Times New Roman" w:cs="Times New Roman"/>
          <w:b w:val="0"/>
          <w:i w:val="0"/>
          <w:sz w:val="24"/>
        </w:rPr>
        <w:t>Auditar el código fuente, las rutas, los controladores, los modelos, las migraciones de base de datos y las vistas del sistema para identificar componentes ausentes, incompletos o defectuosos.</w:t>
      </w:r>
    </w:p>
    <w:p>
      <w:pPr>
        <w:pStyle w:val="ListNumber"/>
        <w:spacing w:line="480" w:lineRule="auto" w:after="0" w:before="0"/>
        <w:jc w:val="left"/>
      </w:pPr>
      <w:r>
        <w:rPr>
          <w:rFonts w:ascii="Times New Roman" w:hAnsi="Times New Roman" w:eastAsia="Times New Roman" w:cs="Times New Roman"/>
          <w:b w:val="0"/>
          <w:i w:val="0"/>
          <w:sz w:val="24"/>
        </w:rPr>
        <w:t>Corregir los defectos identificados que impidieran la ejecución o el uso normal del sistema, preservando la arquitectura y las decisiones de diseño originales del proyecto.</w:t>
      </w:r>
    </w:p>
    <w:p>
      <w:pPr>
        <w:pStyle w:val="ListNumber"/>
        <w:spacing w:line="480" w:lineRule="auto" w:after="0" w:before="0"/>
        <w:jc w:val="left"/>
      </w:pPr>
      <w:r>
        <w:rPr>
          <w:rFonts w:ascii="Times New Roman" w:hAnsi="Times New Roman" w:eastAsia="Times New Roman" w:cs="Times New Roman"/>
          <w:b w:val="0"/>
          <w:i w:val="0"/>
          <w:sz w:val="24"/>
        </w:rPr>
        <w:t>Poblar la base de datos con información de prueba representativa que permita validar en ejecución cada módulo del sistema para los cuatro roles de usuario.</w:t>
      </w:r>
    </w:p>
    <w:p>
      <w:pPr>
        <w:pStyle w:val="ListNumber"/>
        <w:spacing w:line="480" w:lineRule="auto" w:after="0" w:before="0"/>
        <w:jc w:val="left"/>
      </w:pPr>
      <w:r>
        <w:rPr>
          <w:rFonts w:ascii="Times New Roman" w:hAnsi="Times New Roman" w:eastAsia="Times New Roman" w:cs="Times New Roman"/>
          <w:b w:val="0"/>
          <w:i w:val="0"/>
          <w:sz w:val="24"/>
        </w:rPr>
        <w:t>Validar en ejecución, con un navegador real, el acceso a cada módulo disponible por rol de usuario, así como la ejecución de la batería de pruebas automatizadas del proyecto.</w:t>
      </w:r>
    </w:p>
    <w:p>
      <w:pPr>
        <w:pStyle w:val="ListNumber"/>
        <w:spacing w:line="480" w:lineRule="auto" w:after="0" w:before="0"/>
        <w:jc w:val="left"/>
      </w:pPr>
      <w:r>
        <w:rPr>
          <w:rFonts w:ascii="Times New Roman" w:hAnsi="Times New Roman" w:eastAsia="Times New Roman" w:cs="Times New Roman"/>
          <w:b w:val="0"/>
          <w:i w:val="0"/>
          <w:sz w:val="24"/>
        </w:rPr>
        <w:t>Documentar los hallazgos, las correcciones aplicadas y los módulos pendientes en un informe final de práctica pre profesional.</w:t>
      </w:r>
    </w:p>
    <w:p>
      <w:pPr>
        <w:pStyle w:val="ListNumber"/>
        <w:spacing w:line="480" w:lineRule="auto" w:after="0" w:before="0"/>
        <w:jc w:val="left"/>
      </w:pPr>
      <w:r>
        <w:rPr>
          <w:rFonts w:ascii="Times New Roman" w:hAnsi="Times New Roman" w:eastAsia="Times New Roman" w:cs="Times New Roman"/>
          <w:b w:val="0"/>
          <w:i w:val="0"/>
          <w:sz w:val="24"/>
        </w:rPr>
        <w:t>Elaborar un manual de usuario del sistema para las cuatro clases de usuario contempladas en su diseño.</w:t>
      </w:r>
    </w:p>
    <w:p>
      <w:pPr>
        <w:spacing w:line="480" w:lineRule="auto" w:after="0" w:before="0"/>
        <w:jc w:val="left"/>
      </w:pPr>
      <w:r>
        <w:rPr>
          <w:rFonts w:ascii="Times New Roman" w:hAnsi="Times New Roman" w:eastAsia="Times New Roman" w:cs="Times New Roman"/>
          <w:b/>
          <w:i w:val="0"/>
          <w:sz w:val="24"/>
        </w:rPr>
        <w:t>2.4 Justificación</w:t>
      </w:r>
    </w:p>
    <w:p>
      <w:pPr>
        <w:spacing w:line="480" w:lineRule="auto" w:after="0" w:before="0"/>
        <w:ind w:firstLine="720"/>
        <w:jc w:val="left"/>
      </w:pPr>
      <w:r>
        <w:rPr>
          <w:rFonts w:ascii="Times New Roman" w:hAnsi="Times New Roman" w:eastAsia="Times New Roman" w:cs="Times New Roman"/>
          <w:b w:val="0"/>
          <w:i w:val="0"/>
          <w:sz w:val="24"/>
        </w:rPr>
        <w:t>La I.E. Privada José Tola Pasquel requiere de un sistema en funcionamiento para el seguimiento académico y conductual de sus estudiantes; sin la intervención descrita en este informe, el sistema no podía siquiera ser mostrado o evaluado por el cliente, al fallar la totalidad de sus solicitudes web. La verificación y corrección del sistema resultaba, por tanto, un requisito indispensable antes de cualquier entrega o continuidad del proyecto.</w:t>
      </w:r>
    </w:p>
    <w:p>
      <w:pPr>
        <w:spacing w:line="480" w:lineRule="auto" w:after="0" w:before="0"/>
        <w:jc w:val="left"/>
      </w:pPr>
      <w:r>
        <w:rPr>
          <w:rFonts w:ascii="Times New Roman" w:hAnsi="Times New Roman" w:eastAsia="Times New Roman" w:cs="Times New Roman"/>
          <w:b/>
          <w:i w:val="0"/>
          <w:sz w:val="24"/>
        </w:rPr>
        <w:t>2.5 Actividades a desarrollar</w:t>
      </w:r>
    </w:p>
    <w:p>
      <w:pPr>
        <w:pStyle w:val="ListNumber"/>
        <w:spacing w:line="480" w:lineRule="auto" w:after="0" w:before="0"/>
        <w:jc w:val="left"/>
      </w:pPr>
      <w:r>
        <w:rPr>
          <w:rFonts w:ascii="Times New Roman" w:hAnsi="Times New Roman" w:eastAsia="Times New Roman" w:cs="Times New Roman"/>
          <w:b w:val="0"/>
          <w:i w:val="0"/>
          <w:sz w:val="24"/>
        </w:rPr>
        <w:t>Diagnóstico del entorno de ejecución (XAMPP, dependencias de Composer, base de datos).</w:t>
      </w:r>
    </w:p>
    <w:p>
      <w:pPr>
        <w:pStyle w:val="ListNumber"/>
        <w:spacing w:line="480" w:lineRule="auto" w:after="0" w:before="0"/>
        <w:jc w:val="left"/>
      </w:pPr>
      <w:r>
        <w:rPr>
          <w:rFonts w:ascii="Times New Roman" w:hAnsi="Times New Roman" w:eastAsia="Times New Roman" w:cs="Times New Roman"/>
          <w:b w:val="0"/>
          <w:i w:val="0"/>
          <w:sz w:val="24"/>
        </w:rPr>
        <w:t>Auditoría del código fuente del sistema (rutas, controladores, modelos, migraciones, vistas).</w:t>
      </w:r>
    </w:p>
    <w:p>
      <w:pPr>
        <w:pStyle w:val="ListNumber"/>
        <w:spacing w:line="480" w:lineRule="auto" w:after="0" w:before="0"/>
        <w:jc w:val="left"/>
      </w:pPr>
      <w:r>
        <w:rPr>
          <w:rFonts w:ascii="Times New Roman" w:hAnsi="Times New Roman" w:eastAsia="Times New Roman" w:cs="Times New Roman"/>
          <w:b w:val="0"/>
          <w:i w:val="0"/>
          <w:sz w:val="24"/>
        </w:rPr>
        <w:t>Corrección de los defectos identificados.</w:t>
      </w:r>
    </w:p>
    <w:p>
      <w:pPr>
        <w:pStyle w:val="ListNumber"/>
        <w:spacing w:line="480" w:lineRule="auto" w:after="0" w:before="0"/>
        <w:jc w:val="left"/>
      </w:pPr>
      <w:r>
        <w:rPr>
          <w:rFonts w:ascii="Times New Roman" w:hAnsi="Times New Roman" w:eastAsia="Times New Roman" w:cs="Times New Roman"/>
          <w:b w:val="0"/>
          <w:i w:val="0"/>
          <w:sz w:val="24"/>
        </w:rPr>
        <w:t>Creación de datos de prueba representativos.</w:t>
      </w:r>
    </w:p>
    <w:p>
      <w:pPr>
        <w:pStyle w:val="ListNumber"/>
        <w:spacing w:line="480" w:lineRule="auto" w:after="0" w:before="0"/>
        <w:jc w:val="left"/>
      </w:pPr>
      <w:r>
        <w:rPr>
          <w:rFonts w:ascii="Times New Roman" w:hAnsi="Times New Roman" w:eastAsia="Times New Roman" w:cs="Times New Roman"/>
          <w:b w:val="0"/>
          <w:i w:val="0"/>
          <w:sz w:val="24"/>
        </w:rPr>
        <w:t>Validación dinámica del sistema para los cuatro roles de usuario.</w:t>
      </w:r>
    </w:p>
    <w:p>
      <w:pPr>
        <w:pStyle w:val="ListNumber"/>
        <w:spacing w:line="480" w:lineRule="auto" w:after="0" w:before="0"/>
        <w:jc w:val="left"/>
      </w:pPr>
      <w:r>
        <w:rPr>
          <w:rFonts w:ascii="Times New Roman" w:hAnsi="Times New Roman" w:eastAsia="Times New Roman" w:cs="Times New Roman"/>
          <w:b w:val="0"/>
          <w:i w:val="0"/>
          <w:sz w:val="24"/>
        </w:rPr>
        <w:t>Elaboración del informe final y del manual de usuario.</w:t>
      </w:r>
    </w:p>
    <w:p>
      <w:pPr>
        <w:spacing w:line="480" w:lineRule="auto" w:after="0" w:before="0"/>
        <w:jc w:val="left"/>
      </w:pPr>
      <w:r>
        <w:rPr>
          <w:rFonts w:ascii="Times New Roman" w:hAnsi="Times New Roman" w:eastAsia="Times New Roman" w:cs="Times New Roman"/>
          <w:b/>
          <w:i w:val="0"/>
          <w:sz w:val="24"/>
        </w:rPr>
        <w:t>2.6 Ingeniería del proyecto</w:t>
      </w:r>
    </w:p>
    <w:p>
      <w:pPr>
        <w:spacing w:line="480" w:lineRule="auto" w:after="0" w:before="0"/>
        <w:ind w:firstLine="720"/>
        <w:jc w:val="left"/>
      </w:pPr>
      <w:r>
        <w:rPr>
          <w:rFonts w:ascii="Times New Roman" w:hAnsi="Times New Roman" w:eastAsia="Times New Roman" w:cs="Times New Roman"/>
          <w:b w:val="0"/>
          <w:i w:val="0"/>
          <w:sz w:val="24"/>
        </w:rPr>
        <w:t>EduSeguimiento sigue el patrón Modelo-Vista-Controlador de Laravel. Las solicitudes ingresan por public/index.php, son resueltas por el enrutador (routes/web.php) y despachadas a controladores (app/Http/Controllers), los cuales consultan la base de datos —mayoritariamente mediante el constructor de consultas de Laravel— para finalmente renderizar una vista Blade (resources/views). El sistema no utiliza el sistema de autenticación estándar de Laravel: implementa una capa propia (App\Helpers\Auth) registrada como alias de la fachada Auth, que gestiona la sesión y el control de acceso por rol mediante un middleware propio (auth.session). Tras la ampliación funcional descrita en la sección 5.2 de este informe, la base de datos está compuesta por veintidós tablas (roles, users, grados, secciones, cursos, periodos, estudiantes, matriculas, apoderados, notas, conductas, asistencias, asignaciones_docente, horarios, bloques_horarios, configuraciones_institucionales, auditorias, solicitudes_matricula, clases_desarrolladas, actividades, entregas_actividad y sesiones_psicologia), y contempla cuatro roles de usuario: promotor, docente, psicóloga y estudiante.</w:t>
      </w:r>
    </w:p>
    <w:p>
      <w:pPr>
        <w:spacing w:line="480" w:lineRule="auto" w:after="0" w:before="0"/>
        <w:jc w:val="left"/>
      </w:pPr>
      <w:r>
        <w:rPr>
          <w:rFonts w:ascii="Times New Roman" w:hAnsi="Times New Roman" w:eastAsia="Times New Roman" w:cs="Times New Roman"/>
          <w:b/>
          <w:i w:val="0"/>
          <w:sz w:val="24"/>
        </w:rPr>
        <w:t>2.7 Propuesta de resultados a priori</w:t>
      </w:r>
    </w:p>
    <w:p>
      <w:pPr>
        <w:spacing w:line="480" w:lineRule="auto" w:after="0" w:before="0"/>
        <w:ind w:firstLine="720"/>
        <w:jc w:val="left"/>
      </w:pPr>
      <w:r>
        <w:rPr>
          <w:rFonts w:ascii="Times New Roman" w:hAnsi="Times New Roman" w:eastAsia="Times New Roman" w:cs="Times New Roman"/>
          <w:b w:val="0"/>
          <w:i w:val="0"/>
          <w:sz w:val="24"/>
        </w:rPr>
        <w:t>Se esperaba, al finalizar la práctica, contar con un sistema plenamente operativo y accesible mediante navegador para los cuatro roles de usuario, con datos de prueba representativos, con su batería de pruebas automatizadas en estado exitoso, y con la documentación técnica (informe y manual de usuario) correspondiente.</w:t>
      </w:r>
    </w:p>
    <w:p>
      <w:pPr>
        <w:spacing w:line="480" w:lineRule="auto" w:after="0" w:before="0"/>
        <w:jc w:val="left"/>
      </w:pPr>
      <w:r>
        <w:rPr>
          <w:rFonts w:ascii="Times New Roman" w:hAnsi="Times New Roman" w:eastAsia="Times New Roman" w:cs="Times New Roman"/>
          <w:b/>
          <w:i w:val="0"/>
          <w:sz w:val="24"/>
        </w:rPr>
        <w:t>2.8 Cronograma de ejecución</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Fase</w:t>
            </w:r>
          </w:p>
        </w:tc>
        <w:tc>
          <w:tcPr>
            <w:tcW w:type="dxa" w:w="3120"/>
          </w:tcPr>
          <w:p>
            <w:pPr>
              <w:spacing w:line="240" w:lineRule="auto"/>
            </w:pPr>
            <w:r/>
            <w:r>
              <w:rPr>
                <w:rFonts w:ascii="Times New Roman" w:hAnsi="Times New Roman" w:eastAsia="Times New Roman" w:cs="Times New Roman"/>
                <w:b/>
                <w:i w:val="0"/>
                <w:sz w:val="21"/>
              </w:rPr>
              <w:t>Actividad</w:t>
            </w:r>
          </w:p>
        </w:tc>
        <w:tc>
          <w:tcPr>
            <w:tcW w:type="dxa" w:w="3120"/>
          </w:tcPr>
          <w:p>
            <w:pPr>
              <w:spacing w:line="240" w:lineRule="auto"/>
            </w:pPr>
            <w:r/>
            <w:r>
              <w:rPr>
                <w:rFonts w:ascii="Times New Roman" w:hAnsi="Times New Roman" w:eastAsia="Times New Roman" w:cs="Times New Roman"/>
                <w:b/>
                <w:i w:val="0"/>
                <w:sz w:val="21"/>
              </w:rPr>
              <w:t>Resultado</w:t>
            </w:r>
          </w:p>
        </w:tc>
      </w:tr>
      <w:tr>
        <w:tc>
          <w:tcPr>
            <w:tcW w:type="dxa" w:w="3120"/>
          </w:tcPr>
          <w:p>
            <w:pPr>
              <w:spacing w:line="240" w:lineRule="auto"/>
            </w:pPr>
            <w:r>
              <w:rPr>
                <w:rFonts w:ascii="Times New Roman" w:hAnsi="Times New Roman" w:eastAsia="Times New Roman" w:cs="Times New Roman"/>
                <w:b w:val="0"/>
                <w:i w:val="0"/>
                <w:sz w:val="21"/>
              </w:rPr>
              <w:t>1</w:t>
            </w:r>
          </w:p>
        </w:tc>
        <w:tc>
          <w:tcPr>
            <w:tcW w:type="dxa" w:w="3120"/>
          </w:tcPr>
          <w:p>
            <w:pPr>
              <w:spacing w:line="240" w:lineRule="auto"/>
            </w:pPr>
            <w:r>
              <w:rPr>
                <w:rFonts w:ascii="Times New Roman" w:hAnsi="Times New Roman" w:eastAsia="Times New Roman" w:cs="Times New Roman"/>
                <w:b w:val="0"/>
                <w:i w:val="0"/>
                <w:sz w:val="21"/>
              </w:rPr>
              <w:t>Diagnóstico del entorno y del código fuente</w:t>
            </w:r>
          </w:p>
        </w:tc>
        <w:tc>
          <w:tcPr>
            <w:tcW w:type="dxa" w:w="3120"/>
          </w:tcPr>
          <w:p>
            <w:pPr>
              <w:spacing w:line="240" w:lineRule="auto"/>
            </w:pPr>
            <w:r>
              <w:rPr>
                <w:rFonts w:ascii="Times New Roman" w:hAnsi="Times New Roman" w:eastAsia="Times New Roman" w:cs="Times New Roman"/>
                <w:b w:val="0"/>
                <w:i w:val="0"/>
                <w:sz w:val="21"/>
              </w:rPr>
              <w:t>Catorce hallazgos técnicos identificados</w:t>
            </w:r>
          </w:p>
        </w:tc>
      </w:tr>
      <w:tr>
        <w:tc>
          <w:tcPr>
            <w:tcW w:type="dxa" w:w="3120"/>
          </w:tcPr>
          <w:p>
            <w:pPr>
              <w:spacing w:line="240" w:lineRule="auto"/>
            </w:pPr>
            <w:r>
              <w:rPr>
                <w:rFonts w:ascii="Times New Roman" w:hAnsi="Times New Roman" w:eastAsia="Times New Roman" w:cs="Times New Roman"/>
                <w:b w:val="0"/>
                <w:i w:val="0"/>
                <w:sz w:val="21"/>
              </w:rPr>
              <w:t>2</w:t>
            </w:r>
          </w:p>
        </w:tc>
        <w:tc>
          <w:tcPr>
            <w:tcW w:type="dxa" w:w="3120"/>
          </w:tcPr>
          <w:p>
            <w:pPr>
              <w:spacing w:line="240" w:lineRule="auto"/>
            </w:pPr>
            <w:r>
              <w:rPr>
                <w:rFonts w:ascii="Times New Roman" w:hAnsi="Times New Roman" w:eastAsia="Times New Roman" w:cs="Times New Roman"/>
                <w:b w:val="0"/>
                <w:i w:val="0"/>
                <w:sz w:val="21"/>
              </w:rPr>
              <w:t>Corrección de defectos y creación de datos de prueba</w:t>
            </w:r>
          </w:p>
        </w:tc>
        <w:tc>
          <w:tcPr>
            <w:tcW w:type="dxa" w:w="3120"/>
          </w:tcPr>
          <w:p>
            <w:pPr>
              <w:spacing w:line="240" w:lineRule="auto"/>
            </w:pPr>
            <w:r>
              <w:rPr>
                <w:rFonts w:ascii="Times New Roman" w:hAnsi="Times New Roman" w:eastAsia="Times New Roman" w:cs="Times New Roman"/>
                <w:b w:val="0"/>
                <w:i w:val="0"/>
                <w:sz w:val="21"/>
              </w:rPr>
              <w:t>Sistema operativo con datos representativos</w:t>
            </w:r>
          </w:p>
        </w:tc>
      </w:tr>
      <w:tr>
        <w:tc>
          <w:tcPr>
            <w:tcW w:type="dxa" w:w="3120"/>
          </w:tcPr>
          <w:p>
            <w:pPr>
              <w:spacing w:line="240" w:lineRule="auto"/>
            </w:pPr>
            <w:r>
              <w:rPr>
                <w:rFonts w:ascii="Times New Roman" w:hAnsi="Times New Roman" w:eastAsia="Times New Roman" w:cs="Times New Roman"/>
                <w:b w:val="0"/>
                <w:i w:val="0"/>
                <w:sz w:val="21"/>
              </w:rPr>
              <w:t>3</w:t>
            </w:r>
          </w:p>
        </w:tc>
        <w:tc>
          <w:tcPr>
            <w:tcW w:type="dxa" w:w="3120"/>
          </w:tcPr>
          <w:p>
            <w:pPr>
              <w:spacing w:line="240" w:lineRule="auto"/>
            </w:pPr>
            <w:r>
              <w:rPr>
                <w:rFonts w:ascii="Times New Roman" w:hAnsi="Times New Roman" w:eastAsia="Times New Roman" w:cs="Times New Roman"/>
                <w:b w:val="0"/>
                <w:i w:val="0"/>
                <w:sz w:val="21"/>
              </w:rPr>
              <w:t>Validación dinámica por rol de usuario y pruebas automatizadas</w:t>
            </w:r>
          </w:p>
        </w:tc>
        <w:tc>
          <w:tcPr>
            <w:tcW w:type="dxa" w:w="3120"/>
          </w:tcPr>
          <w:p>
            <w:pPr>
              <w:spacing w:line="240" w:lineRule="auto"/>
            </w:pPr>
            <w:r>
              <w:rPr>
                <w:rFonts w:ascii="Times New Roman" w:hAnsi="Times New Roman" w:eastAsia="Times New Roman" w:cs="Times New Roman"/>
                <w:b w:val="0"/>
                <w:i w:val="0"/>
                <w:sz w:val="21"/>
              </w:rPr>
              <w:t>Totalidad de módulos y pruebas verificados</w:t>
            </w:r>
          </w:p>
        </w:tc>
      </w:tr>
      <w:tr>
        <w:tc>
          <w:tcPr>
            <w:tcW w:type="dxa" w:w="3120"/>
          </w:tcPr>
          <w:p>
            <w:pPr>
              <w:spacing w:line="240" w:lineRule="auto"/>
            </w:pPr>
            <w:r>
              <w:rPr>
                <w:rFonts w:ascii="Times New Roman" w:hAnsi="Times New Roman" w:eastAsia="Times New Roman" w:cs="Times New Roman"/>
                <w:b w:val="0"/>
                <w:i w:val="0"/>
                <w:sz w:val="21"/>
              </w:rPr>
              <w:t>4</w:t>
            </w:r>
          </w:p>
        </w:tc>
        <w:tc>
          <w:tcPr>
            <w:tcW w:type="dxa" w:w="3120"/>
          </w:tcPr>
          <w:p>
            <w:pPr>
              <w:spacing w:line="240" w:lineRule="auto"/>
            </w:pPr>
            <w:r>
              <w:rPr>
                <w:rFonts w:ascii="Times New Roman" w:hAnsi="Times New Roman" w:eastAsia="Times New Roman" w:cs="Times New Roman"/>
                <w:b w:val="0"/>
                <w:i w:val="0"/>
                <w:sz w:val="21"/>
              </w:rPr>
              <w:t>Elaboración de informe final y manual de usuario</w:t>
            </w:r>
          </w:p>
        </w:tc>
        <w:tc>
          <w:tcPr>
            <w:tcW w:type="dxa" w:w="3120"/>
          </w:tcPr>
          <w:p>
            <w:pPr>
              <w:spacing w:line="240" w:lineRule="auto"/>
            </w:pPr>
            <w:r>
              <w:rPr>
                <w:rFonts w:ascii="Times New Roman" w:hAnsi="Times New Roman" w:eastAsia="Times New Roman" w:cs="Times New Roman"/>
                <w:b w:val="0"/>
                <w:i w:val="0"/>
                <w:sz w:val="21"/>
              </w:rPr>
              <w:t>Documentación entregada</w:t>
            </w:r>
          </w:p>
        </w:tc>
      </w:tr>
    </w:tbl>
    <w:p>
      <w:pPr>
        <w:spacing w:line="480" w:lineRule="auto" w:after="0" w:before="0"/>
        <w:jc w:val="left"/>
      </w:pPr>
    </w:p>
    <w:p>
      <w:pPr>
        <w:spacing w:line="480" w:lineRule="auto" w:after="0" w:before="0"/>
        <w:ind w:firstLine="720"/>
        <w:jc w:val="left"/>
      </w:pPr>
      <w:r>
        <w:rPr>
          <w:rFonts w:ascii="Times New Roman" w:hAnsi="Times New Roman" w:eastAsia="Times New Roman" w:cs="Times New Roman"/>
          <w:b w:val="0"/>
          <w:i w:val="0"/>
          <w:sz w:val="24"/>
        </w:rPr>
        <w:t>La bibliografía consultada para el desarrollo de la práctica se detalla en la sección de Bibliografía del presente informe.</w:t>
      </w:r>
    </w:p>
    <w:p>
      <w:pPr>
        <w:spacing w:line="480" w:lineRule="auto" w:after="0" w:before="0"/>
        <w:jc w:val="center"/>
      </w:pPr>
      <w:r>
        <w:rPr>
          <w:rFonts w:ascii="Times New Roman" w:hAnsi="Times New Roman" w:eastAsia="Times New Roman" w:cs="Times New Roman"/>
          <w:b/>
          <w:i w:val="0"/>
          <w:sz w:val="24"/>
        </w:rPr>
        <w:t>III. Metodología Empleada</w:t>
      </w:r>
    </w:p>
    <w:p>
      <w:pPr>
        <w:spacing w:line="480" w:lineRule="auto" w:after="0" w:before="0"/>
        <w:ind w:firstLine="720"/>
        <w:jc w:val="left"/>
      </w:pPr>
      <w:r>
        <w:rPr>
          <w:rFonts w:ascii="Times New Roman" w:hAnsi="Times New Roman" w:eastAsia="Times New Roman" w:cs="Times New Roman"/>
          <w:b w:val="0"/>
          <w:i w:val="0"/>
          <w:sz w:val="24"/>
        </w:rPr>
        <w:t>La metodología de ingeniería de sistemas e informática empleada correspondió a un procedimiento de auditoría estática seguida de validación dinámica, propio de un proceso de verificación y corrección de software (software verification and bug fixing):</w:t>
      </w:r>
    </w:p>
    <w:p>
      <w:pPr>
        <w:pStyle w:val="ListNumber"/>
        <w:spacing w:line="480" w:lineRule="auto" w:after="0" w:before="0"/>
        <w:jc w:val="left"/>
      </w:pPr>
      <w:r>
        <w:rPr>
          <w:rFonts w:ascii="Times New Roman" w:hAnsi="Times New Roman" w:eastAsia="Times New Roman" w:cs="Times New Roman"/>
          <w:b w:val="0"/>
          <w:i w:val="0"/>
          <w:sz w:val="24"/>
        </w:rPr>
        <w:t>Inspección de la estructura de directorios del proyecto para confirmar la presencia de los archivos y carpetas esperados en una aplicación Laravel 11.</w:t>
      </w:r>
    </w:p>
    <w:p>
      <w:pPr>
        <w:pStyle w:val="ListNumber"/>
        <w:spacing w:line="480" w:lineRule="auto" w:after="0" w:before="0"/>
        <w:jc w:val="left"/>
      </w:pPr>
      <w:r>
        <w:rPr>
          <w:rFonts w:ascii="Times New Roman" w:hAnsi="Times New Roman" w:eastAsia="Times New Roman" w:cs="Times New Roman"/>
          <w:b w:val="0"/>
          <w:i w:val="0"/>
          <w:sz w:val="24"/>
        </w:rPr>
        <w:t>Revisión línea por línea del archivo de rutas, de los dieciocho controladores, de los dieciséis modelos y de las diecisiete migraciones de base de datos del sistema.</w:t>
      </w:r>
    </w:p>
    <w:p>
      <w:pPr>
        <w:pStyle w:val="ListNumber"/>
        <w:spacing w:line="480" w:lineRule="auto" w:after="0" w:before="0"/>
        <w:jc w:val="left"/>
      </w:pPr>
      <w:r>
        <w:rPr>
          <w:rFonts w:ascii="Times New Roman" w:hAnsi="Times New Roman" w:eastAsia="Times New Roman" w:cs="Times New Roman"/>
          <w:b w:val="0"/>
          <w:i w:val="0"/>
          <w:sz w:val="24"/>
        </w:rPr>
        <w:t>Comparación entre las rutas nombradas invocadas desde las vistas y las rutas efectivamente registradas en el sistema, con el fin de detectar enlaces rotos.</w:t>
      </w:r>
    </w:p>
    <w:p>
      <w:pPr>
        <w:pStyle w:val="ListNumber"/>
        <w:spacing w:line="480" w:lineRule="auto" w:after="0" w:before="0"/>
        <w:jc w:val="left"/>
      </w:pPr>
      <w:r>
        <w:rPr>
          <w:rFonts w:ascii="Times New Roman" w:hAnsi="Times New Roman" w:eastAsia="Times New Roman" w:cs="Times New Roman"/>
          <w:b w:val="0"/>
          <w:i w:val="0"/>
          <w:sz w:val="24"/>
        </w:rPr>
        <w:t>Verificación del entorno de ejecución: servicios de Apache y MySQL, existencia de la base de datos configurada, integridad del directorio de dependencias de Composer y presencia de los archivos de definición de dependencias.</w:t>
      </w:r>
    </w:p>
    <w:p>
      <w:pPr>
        <w:pStyle w:val="ListNumber"/>
        <w:spacing w:line="480" w:lineRule="auto" w:after="0" w:before="0"/>
        <w:jc w:val="left"/>
      </w:pPr>
      <w:r>
        <w:rPr>
          <w:rFonts w:ascii="Times New Roman" w:hAnsi="Times New Roman" w:eastAsia="Times New Roman" w:cs="Times New Roman"/>
          <w:b w:val="0"/>
          <w:i w:val="0"/>
          <w:sz w:val="24"/>
        </w:rPr>
        <w:t>Ejecución de los comandos de instalación y migración de Laravel, con registro de los errores producidos y corrección iterativa de cada defecto hasta confirmar su resolución.</w:t>
      </w:r>
    </w:p>
    <w:p>
      <w:pPr>
        <w:pStyle w:val="ListNumber"/>
        <w:spacing w:line="480" w:lineRule="auto" w:after="0" w:before="0"/>
        <w:jc w:val="left"/>
      </w:pPr>
      <w:r>
        <w:rPr>
          <w:rFonts w:ascii="Times New Roman" w:hAnsi="Times New Roman" w:eastAsia="Times New Roman" w:cs="Times New Roman"/>
          <w:b w:val="0"/>
          <w:i w:val="0"/>
          <w:sz w:val="24"/>
        </w:rPr>
        <w:t>Validación dinámica mediante solicitudes HTTP directas: inicio de sesión autenticado con cada una de las cuatro cuentas de prueba y solicitud de cada ruta disponible para el rol correspondiente.</w:t>
      </w:r>
    </w:p>
    <w:p>
      <w:pPr>
        <w:pStyle w:val="ListNumber"/>
        <w:spacing w:line="480" w:lineRule="auto" w:after="0" w:before="0"/>
        <w:jc w:val="left"/>
      </w:pPr>
      <w:r>
        <w:rPr>
          <w:rFonts w:ascii="Times New Roman" w:hAnsi="Times New Roman" w:eastAsia="Times New Roman" w:cs="Times New Roman"/>
          <w:b w:val="0"/>
          <w:i w:val="0"/>
          <w:sz w:val="24"/>
        </w:rPr>
        <w:t>Validación dinámica adicional mediante un navegador real controlado por automatización (Microsoft Edge, mediante la librería Playwright), reproduciendo la navegación exacta de un usuario final: llenado y envío del formulario de inicio de sesión, y navegación entre módulos. Esta segunda fase permitió detectar un defecto de enrutamiento no visible en la validación por solicitudes directas.</w:t>
      </w:r>
    </w:p>
    <w:p>
      <w:pPr>
        <w:pStyle w:val="ListNumber"/>
        <w:spacing w:line="480" w:lineRule="auto" w:after="0" w:before="0"/>
        <w:jc w:val="left"/>
      </w:pPr>
      <w:r>
        <w:rPr>
          <w:rFonts w:ascii="Times New Roman" w:hAnsi="Times New Roman" w:eastAsia="Times New Roman" w:cs="Times New Roman"/>
          <w:b w:val="0"/>
          <w:i w:val="0"/>
          <w:sz w:val="24"/>
        </w:rPr>
        <w:t>Ejecución de la batería de pruebas automatizadas del proyecto (PHPUnit) antes y después de las correcciones.</w:t>
      </w:r>
    </w:p>
    <w:p>
      <w:pPr>
        <w:pStyle w:val="ListNumber"/>
        <w:spacing w:line="480" w:lineRule="auto" w:after="0" w:before="0"/>
        <w:jc w:val="left"/>
      </w:pPr>
      <w:r>
        <w:rPr>
          <w:rFonts w:ascii="Times New Roman" w:hAnsi="Times New Roman" w:eastAsia="Times New Roman" w:cs="Times New Roman"/>
          <w:b w:val="0"/>
          <w:i w:val="0"/>
          <w:sz w:val="24"/>
        </w:rPr>
        <w:t>Captura de evidencia fotográfica de las pantallas verificadas para cada rol de usuario, incorporada como apéndice a este informe.</w:t>
      </w:r>
    </w:p>
    <w:p>
      <w:pPr>
        <w:spacing w:line="480" w:lineRule="auto" w:after="0" w:before="0"/>
        <w:jc w:val="center"/>
      </w:pPr>
      <w:r>
        <w:rPr>
          <w:rFonts w:ascii="Times New Roman" w:hAnsi="Times New Roman" w:eastAsia="Times New Roman" w:cs="Times New Roman"/>
          <w:b/>
          <w:i w:val="0"/>
          <w:sz w:val="24"/>
        </w:rPr>
        <w:t>IV. Actividades Complementarias</w:t>
      </w:r>
    </w:p>
    <w:p>
      <w:pPr>
        <w:spacing w:line="480" w:lineRule="auto" w:after="0" w:before="0"/>
        <w:ind w:firstLine="720"/>
        <w:jc w:val="left"/>
      </w:pPr>
      <w:r>
        <w:rPr>
          <w:rFonts w:ascii="Times New Roman" w:hAnsi="Times New Roman" w:eastAsia="Times New Roman" w:cs="Times New Roman"/>
          <w:b w:val="0"/>
          <w:i w:val="0"/>
          <w:sz w:val="24"/>
        </w:rPr>
        <w:t>Además de la actividad principal de diagnóstico y corrección del sistema, se desarrollaron las siguientes actividades conexas, relevantes para la culminación satisfactoria de la práctica:</w:t>
      </w:r>
    </w:p>
    <w:p>
      <w:pPr>
        <w:pStyle w:val="ListNumber"/>
        <w:spacing w:line="480" w:lineRule="auto" w:after="0" w:before="0"/>
        <w:jc w:val="left"/>
      </w:pPr>
      <w:r>
        <w:rPr>
          <w:rFonts w:ascii="Times New Roman" w:hAnsi="Times New Roman" w:eastAsia="Times New Roman" w:cs="Times New Roman"/>
          <w:b w:val="0"/>
          <w:i w:val="0"/>
          <w:sz w:val="24"/>
        </w:rPr>
        <w:t>Reconstrucción del archivo composer.json a partir de la información disponible en composer.lock y en los archivos de autocarga ya generados por Composer, dado que dicho archivo no se encontraba en el proyecto entregado.</w:t>
      </w:r>
    </w:p>
    <w:p>
      <w:pPr>
        <w:pStyle w:val="ListNumber"/>
        <w:spacing w:line="480" w:lineRule="auto" w:after="0" w:before="0"/>
        <w:jc w:val="left"/>
      </w:pPr>
      <w:r>
        <w:rPr>
          <w:rFonts w:ascii="Times New Roman" w:hAnsi="Times New Roman" w:eastAsia="Times New Roman" w:cs="Times New Roman"/>
          <w:b w:val="0"/>
          <w:i w:val="0"/>
          <w:sz w:val="24"/>
        </w:rPr>
        <w:t>Coordinación para la obtención de permisos administrativos del servidor local (creación de un dominio virtual en Apache y de la entrada correspondiente en el archivo de hosts de Windows), necesarios para resolver un defecto de enrutamiento que impedía el uso del sistema por un usuario final.</w:t>
      </w:r>
    </w:p>
    <w:p>
      <w:pPr>
        <w:pStyle w:val="ListNumber"/>
        <w:spacing w:line="480" w:lineRule="auto" w:after="0" w:before="0"/>
        <w:jc w:val="left"/>
      </w:pPr>
      <w:r>
        <w:rPr>
          <w:rFonts w:ascii="Times New Roman" w:hAnsi="Times New Roman" w:eastAsia="Times New Roman" w:cs="Times New Roman"/>
          <w:b w:val="0"/>
          <w:i w:val="0"/>
          <w:sz w:val="24"/>
        </w:rPr>
        <w:t>Configuración de un VirtualHost dedicado (http://eduseguimiento.local) en el servidor Apache, como solución de menor riesgo frente a la alternativa de reescribir noventa y tres rutas absolutas distribuidas en veinticinco vistas del sistema.</w:t>
      </w:r>
    </w:p>
    <w:p>
      <w:pPr>
        <w:pStyle w:val="ListNumber"/>
        <w:spacing w:line="480" w:lineRule="auto" w:after="0" w:before="0"/>
        <w:jc w:val="left"/>
      </w:pPr>
      <w:r>
        <w:rPr>
          <w:rFonts w:ascii="Times New Roman" w:hAnsi="Times New Roman" w:eastAsia="Times New Roman" w:cs="Times New Roman"/>
          <w:b w:val="0"/>
          <w:i w:val="0"/>
          <w:sz w:val="24"/>
        </w:rPr>
        <w:t>Limpieza de código de depuración dejado en el proyecto entregado (una llamada dd() en un controlador y un bloque de depuración visible en una vista de producción).</w:t>
      </w:r>
    </w:p>
    <w:p>
      <w:pPr>
        <w:pStyle w:val="ListNumber"/>
        <w:spacing w:line="480" w:lineRule="auto" w:after="0" w:before="0"/>
        <w:jc w:val="left"/>
      </w:pPr>
      <w:r>
        <w:rPr>
          <w:rFonts w:ascii="Times New Roman" w:hAnsi="Times New Roman" w:eastAsia="Times New Roman" w:cs="Times New Roman"/>
          <w:b w:val="0"/>
          <w:i w:val="0"/>
          <w:sz w:val="24"/>
        </w:rPr>
        <w:t>Incorporación del mecanismo de actualización de esquema de pruebas (RefreshDatabase) a la clase base de las pruebas automatizadas, ausente en el proyecto entregado.</w:t>
      </w:r>
    </w:p>
    <w:p>
      <w:pPr>
        <w:pStyle w:val="ListNumber"/>
        <w:spacing w:line="480" w:lineRule="auto" w:after="0" w:before="0"/>
        <w:jc w:val="left"/>
      </w:pPr>
      <w:r>
        <w:rPr>
          <w:rFonts w:ascii="Times New Roman" w:hAnsi="Times New Roman" w:eastAsia="Times New Roman" w:cs="Times New Roman"/>
          <w:b w:val="0"/>
          <w:i w:val="0"/>
          <w:sz w:val="24"/>
        </w:rPr>
        <w:t>Redacción del manual de usuario del sistema para los cuatro roles contemplados en su diseño, como documento complementario a este informe.</w:t>
      </w:r>
    </w:p>
    <w:p>
      <w:pPr>
        <w:pStyle w:val="ListNumber"/>
        <w:spacing w:line="480" w:lineRule="auto" w:after="0" w:before="0"/>
        <w:jc w:val="left"/>
      </w:pPr>
      <w:r>
        <w:rPr>
          <w:rFonts w:ascii="Times New Roman" w:hAnsi="Times New Roman" w:eastAsia="Times New Roman" w:cs="Times New Roman"/>
          <w:b w:val="0"/>
          <w:i w:val="0"/>
          <w:sz w:val="24"/>
        </w:rPr>
        <w:t>Redacción del presente informe final conforme a la estructura del Anexo N.° 6 del Reglamento de Práctica Pre Profesional y al estilo APA, séptima edición.</w:t>
      </w:r>
    </w:p>
    <w:p>
      <w:pPr>
        <w:spacing w:line="480" w:lineRule="auto" w:after="0" w:before="0"/>
        <w:jc w:val="center"/>
      </w:pPr>
      <w:r>
        <w:rPr>
          <w:rFonts w:ascii="Times New Roman" w:hAnsi="Times New Roman" w:eastAsia="Times New Roman" w:cs="Times New Roman"/>
          <w:b/>
          <w:i w:val="0"/>
          <w:sz w:val="24"/>
        </w:rPr>
        <w:t>V. Resultados Obtenidos</w:t>
      </w:r>
    </w:p>
    <w:p>
      <w:pPr>
        <w:spacing w:line="480" w:lineRule="auto" w:after="0" w:before="0"/>
        <w:jc w:val="left"/>
      </w:pPr>
      <w:r>
        <w:rPr>
          <w:rFonts w:ascii="Times New Roman" w:hAnsi="Times New Roman" w:eastAsia="Times New Roman" w:cs="Times New Roman"/>
          <w:b/>
          <w:i w:val="0"/>
          <w:sz w:val="24"/>
        </w:rPr>
        <w:t>5.1 Corrección de defectos técnicos</w:t>
      </w:r>
    </w:p>
    <w:p>
      <w:pPr>
        <w:spacing w:line="480" w:lineRule="auto" w:after="0" w:before="0"/>
        <w:ind w:firstLine="720"/>
        <w:jc w:val="left"/>
      </w:pPr>
      <w:r>
        <w:rPr>
          <w:rFonts w:ascii="Times New Roman" w:hAnsi="Times New Roman" w:eastAsia="Times New Roman" w:cs="Times New Roman"/>
          <w:b w:val="0"/>
          <w:i w:val="0"/>
          <w:sz w:val="24"/>
        </w:rPr>
        <w:t>Como resultado del diagnóstico realizado, se identificaron catorce hallazgos técnicos, de severidad variable, que en conjunto impedían la ejecución del sistema, el acceso a módulos centrales —en particular, la totalidad del módulo de gestión de estudiantes— y el uso del sistema por un usuario final a través de un navegador real. La totalidad de estos hallazgos fue corregida. La tabla 1 resume los hallazgos identificados; el detalle completo de cada uno y de la corrección aplicada se presenta en el Apéndice A de este informe.</w:t>
      </w:r>
    </w:p>
    <w:p>
      <w:pPr>
        <w:spacing w:line="480" w:lineRule="auto" w:after="0" w:before="0"/>
        <w:jc w:val="left"/>
      </w:pPr>
      <w:r>
        <w:rPr>
          <w:rFonts w:ascii="Times New Roman" w:hAnsi="Times New Roman" w:eastAsia="Times New Roman" w:cs="Times New Roman"/>
          <w:b w:val="0"/>
          <w:i/>
          <w:sz w:val="22"/>
        </w:rPr>
        <w:t>Tabla 1. Resumen de hallazgos técnicos identificados y corregidos.</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N.°</w:t>
            </w:r>
          </w:p>
        </w:tc>
        <w:tc>
          <w:tcPr>
            <w:tcW w:type="dxa" w:w="3120"/>
          </w:tcPr>
          <w:p>
            <w:pPr>
              <w:spacing w:line="240" w:lineRule="auto"/>
            </w:pPr>
            <w:r/>
            <w:r>
              <w:rPr>
                <w:rFonts w:ascii="Times New Roman" w:hAnsi="Times New Roman" w:eastAsia="Times New Roman" w:cs="Times New Roman"/>
                <w:b/>
                <w:i w:val="0"/>
                <w:sz w:val="21"/>
              </w:rPr>
              <w:t>Componente afectado</w:t>
            </w:r>
          </w:p>
        </w:tc>
        <w:tc>
          <w:tcPr>
            <w:tcW w:type="dxa" w:w="3120"/>
          </w:tcPr>
          <w:p>
            <w:pPr>
              <w:spacing w:line="240" w:lineRule="auto"/>
            </w:pPr>
            <w:r/>
            <w:r>
              <w:rPr>
                <w:rFonts w:ascii="Times New Roman" w:hAnsi="Times New Roman" w:eastAsia="Times New Roman" w:cs="Times New Roman"/>
                <w:b/>
                <w:i w:val="0"/>
                <w:sz w:val="21"/>
              </w:rPr>
              <w:t>Severidad</w:t>
            </w:r>
          </w:p>
        </w:tc>
      </w:tr>
      <w:tr>
        <w:tc>
          <w:tcPr>
            <w:tcW w:type="dxa" w:w="3120"/>
          </w:tcPr>
          <w:p>
            <w:pPr>
              <w:spacing w:line="240" w:lineRule="auto"/>
            </w:pPr>
            <w:r>
              <w:rPr>
                <w:rFonts w:ascii="Times New Roman" w:hAnsi="Times New Roman" w:eastAsia="Times New Roman" w:cs="Times New Roman"/>
                <w:b w:val="0"/>
                <w:i w:val="0"/>
                <w:sz w:val="21"/>
              </w:rPr>
              <w:t>1</w:t>
            </w:r>
          </w:p>
        </w:tc>
        <w:tc>
          <w:tcPr>
            <w:tcW w:type="dxa" w:w="3120"/>
          </w:tcPr>
          <w:p>
            <w:pPr>
              <w:spacing w:line="240" w:lineRule="auto"/>
            </w:pPr>
            <w:r>
              <w:rPr>
                <w:rFonts w:ascii="Times New Roman" w:hAnsi="Times New Roman" w:eastAsia="Times New Roman" w:cs="Times New Roman"/>
                <w:b w:val="0"/>
                <w:i w:val="0"/>
                <w:sz w:val="21"/>
              </w:rPr>
              <w:t>Archivos composer.json y package.json ausentes</w:t>
            </w:r>
          </w:p>
        </w:tc>
        <w:tc>
          <w:tcPr>
            <w:tcW w:type="dxa" w:w="3120"/>
          </w:tcPr>
          <w:p>
            <w:pPr>
              <w:spacing w:line="240" w:lineRule="auto"/>
            </w:pPr>
            <w:r>
              <w:rPr>
                <w:rFonts w:ascii="Times New Roman" w:hAnsi="Times New Roman" w:eastAsia="Times New Roman" w:cs="Times New Roman"/>
                <w:b w:val="0"/>
                <w:i w:val="0"/>
                <w:sz w:val="21"/>
              </w:rPr>
              <w:t>Alta</w:t>
            </w:r>
          </w:p>
        </w:tc>
      </w:tr>
      <w:tr>
        <w:tc>
          <w:tcPr>
            <w:tcW w:type="dxa" w:w="3120"/>
          </w:tcPr>
          <w:p>
            <w:pPr>
              <w:spacing w:line="240" w:lineRule="auto"/>
            </w:pPr>
            <w:r>
              <w:rPr>
                <w:rFonts w:ascii="Times New Roman" w:hAnsi="Times New Roman" w:eastAsia="Times New Roman" w:cs="Times New Roman"/>
                <w:b w:val="0"/>
                <w:i w:val="0"/>
                <w:sz w:val="21"/>
              </w:rPr>
              <w:t>2</w:t>
            </w:r>
          </w:p>
        </w:tc>
        <w:tc>
          <w:tcPr>
            <w:tcW w:type="dxa" w:w="3120"/>
          </w:tcPr>
          <w:p>
            <w:pPr>
              <w:spacing w:line="240" w:lineRule="auto"/>
            </w:pPr>
            <w:r>
              <w:rPr>
                <w:rFonts w:ascii="Times New Roman" w:hAnsi="Times New Roman" w:eastAsia="Times New Roman" w:cs="Times New Roman"/>
                <w:b w:val="0"/>
                <w:i w:val="0"/>
                <w:sz w:val="21"/>
              </w:rPr>
              <w:t>Directorio vendor/ incompleto (26 paquetes faltantes)</w:t>
            </w:r>
          </w:p>
        </w:tc>
        <w:tc>
          <w:tcPr>
            <w:tcW w:type="dxa" w:w="3120"/>
          </w:tcPr>
          <w:p>
            <w:pPr>
              <w:spacing w:line="240" w:lineRule="auto"/>
            </w:pPr>
            <w:r>
              <w:rPr>
                <w:rFonts w:ascii="Times New Roman" w:hAnsi="Times New Roman" w:eastAsia="Times New Roman" w:cs="Times New Roman"/>
                <w:b w:val="0"/>
                <w:i w:val="0"/>
                <w:sz w:val="21"/>
              </w:rPr>
              <w:t>Crítica</w:t>
            </w:r>
          </w:p>
        </w:tc>
      </w:tr>
      <w:tr>
        <w:tc>
          <w:tcPr>
            <w:tcW w:type="dxa" w:w="3120"/>
          </w:tcPr>
          <w:p>
            <w:pPr>
              <w:spacing w:line="240" w:lineRule="auto"/>
            </w:pPr>
            <w:r>
              <w:rPr>
                <w:rFonts w:ascii="Times New Roman" w:hAnsi="Times New Roman" w:eastAsia="Times New Roman" w:cs="Times New Roman"/>
                <w:b w:val="0"/>
                <w:i w:val="0"/>
                <w:sz w:val="21"/>
              </w:rPr>
              <w:t>3</w:t>
            </w:r>
          </w:p>
        </w:tc>
        <w:tc>
          <w:tcPr>
            <w:tcW w:type="dxa" w:w="3120"/>
          </w:tcPr>
          <w:p>
            <w:pPr>
              <w:spacing w:line="240" w:lineRule="auto"/>
            </w:pPr>
            <w:r>
              <w:rPr>
                <w:rFonts w:ascii="Times New Roman" w:hAnsi="Times New Roman" w:eastAsia="Times New Roman" w:cs="Times New Roman"/>
                <w:b w:val="0"/>
                <w:i w:val="0"/>
                <w:sz w:val="21"/>
              </w:rPr>
              <w:t>Error de sintaxis en routes/web.php</w:t>
            </w:r>
          </w:p>
        </w:tc>
        <w:tc>
          <w:tcPr>
            <w:tcW w:type="dxa" w:w="3120"/>
          </w:tcPr>
          <w:p>
            <w:pPr>
              <w:spacing w:line="240" w:lineRule="auto"/>
            </w:pPr>
            <w:r>
              <w:rPr>
                <w:rFonts w:ascii="Times New Roman" w:hAnsi="Times New Roman" w:eastAsia="Times New Roman" w:cs="Times New Roman"/>
                <w:b w:val="0"/>
                <w:i w:val="0"/>
                <w:sz w:val="21"/>
              </w:rPr>
              <w:t>Crítica</w:t>
            </w:r>
          </w:p>
        </w:tc>
      </w:tr>
      <w:tr>
        <w:tc>
          <w:tcPr>
            <w:tcW w:type="dxa" w:w="3120"/>
          </w:tcPr>
          <w:p>
            <w:pPr>
              <w:spacing w:line="240" w:lineRule="auto"/>
            </w:pPr>
            <w:r>
              <w:rPr>
                <w:rFonts w:ascii="Times New Roman" w:hAnsi="Times New Roman" w:eastAsia="Times New Roman" w:cs="Times New Roman"/>
                <w:b w:val="0"/>
                <w:i w:val="0"/>
                <w:sz w:val="21"/>
              </w:rPr>
              <w:t>4</w:t>
            </w:r>
          </w:p>
        </w:tc>
        <w:tc>
          <w:tcPr>
            <w:tcW w:type="dxa" w:w="3120"/>
          </w:tcPr>
          <w:p>
            <w:pPr>
              <w:spacing w:line="240" w:lineRule="auto"/>
            </w:pPr>
            <w:r>
              <w:rPr>
                <w:rFonts w:ascii="Times New Roman" w:hAnsi="Times New Roman" w:eastAsia="Times New Roman" w:cs="Times New Roman"/>
                <w:b w:val="0"/>
                <w:i w:val="0"/>
                <w:sz w:val="21"/>
              </w:rPr>
              <w:t>Base de datos configurada inexistente en el servidor</w:t>
            </w:r>
          </w:p>
        </w:tc>
        <w:tc>
          <w:tcPr>
            <w:tcW w:type="dxa" w:w="3120"/>
          </w:tcPr>
          <w:p>
            <w:pPr>
              <w:spacing w:line="240" w:lineRule="auto"/>
            </w:pPr>
            <w:r>
              <w:rPr>
                <w:rFonts w:ascii="Times New Roman" w:hAnsi="Times New Roman" w:eastAsia="Times New Roman" w:cs="Times New Roman"/>
                <w:b w:val="0"/>
                <w:i w:val="0"/>
                <w:sz w:val="21"/>
              </w:rPr>
              <w:t>Alta</w:t>
            </w:r>
          </w:p>
        </w:tc>
      </w:tr>
      <w:tr>
        <w:tc>
          <w:tcPr>
            <w:tcW w:type="dxa" w:w="3120"/>
          </w:tcPr>
          <w:p>
            <w:pPr>
              <w:spacing w:line="240" w:lineRule="auto"/>
            </w:pPr>
            <w:r>
              <w:rPr>
                <w:rFonts w:ascii="Times New Roman" w:hAnsi="Times New Roman" w:eastAsia="Times New Roman" w:cs="Times New Roman"/>
                <w:b w:val="0"/>
                <w:i w:val="0"/>
                <w:sz w:val="21"/>
              </w:rPr>
              <w:t>5</w:t>
            </w:r>
          </w:p>
        </w:tc>
        <w:tc>
          <w:tcPr>
            <w:tcW w:type="dxa" w:w="3120"/>
          </w:tcPr>
          <w:p>
            <w:pPr>
              <w:spacing w:line="240" w:lineRule="auto"/>
            </w:pPr>
            <w:r>
              <w:rPr>
                <w:rFonts w:ascii="Times New Roman" w:hAnsi="Times New Roman" w:eastAsia="Times New Roman" w:cs="Times New Roman"/>
                <w:b w:val="0"/>
                <w:i w:val="0"/>
                <w:sz w:val="21"/>
              </w:rPr>
              <w:t>Tabla notas sin migración</w:t>
            </w:r>
          </w:p>
        </w:tc>
        <w:tc>
          <w:tcPr>
            <w:tcW w:type="dxa" w:w="3120"/>
          </w:tcPr>
          <w:p>
            <w:pPr>
              <w:spacing w:line="240" w:lineRule="auto"/>
            </w:pPr>
            <w:r>
              <w:rPr>
                <w:rFonts w:ascii="Times New Roman" w:hAnsi="Times New Roman" w:eastAsia="Times New Roman" w:cs="Times New Roman"/>
                <w:b w:val="0"/>
                <w:i w:val="0"/>
                <w:sz w:val="21"/>
              </w:rPr>
              <w:t>Crítica</w:t>
            </w:r>
          </w:p>
        </w:tc>
      </w:tr>
      <w:tr>
        <w:tc>
          <w:tcPr>
            <w:tcW w:type="dxa" w:w="3120"/>
          </w:tcPr>
          <w:p>
            <w:pPr>
              <w:spacing w:line="240" w:lineRule="auto"/>
            </w:pPr>
            <w:r>
              <w:rPr>
                <w:rFonts w:ascii="Times New Roman" w:hAnsi="Times New Roman" w:eastAsia="Times New Roman" w:cs="Times New Roman"/>
                <w:b w:val="0"/>
                <w:i w:val="0"/>
                <w:sz w:val="21"/>
              </w:rPr>
              <w:t>6</w:t>
            </w:r>
          </w:p>
        </w:tc>
        <w:tc>
          <w:tcPr>
            <w:tcW w:type="dxa" w:w="3120"/>
          </w:tcPr>
          <w:p>
            <w:pPr>
              <w:spacing w:line="240" w:lineRule="auto"/>
            </w:pPr>
            <w:r>
              <w:rPr>
                <w:rFonts w:ascii="Times New Roman" w:hAnsi="Times New Roman" w:eastAsia="Times New Roman" w:cs="Times New Roman"/>
                <w:b w:val="0"/>
                <w:i w:val="0"/>
                <w:sz w:val="21"/>
              </w:rPr>
              <w:t>Tabla asistencias sin migración</w:t>
            </w:r>
          </w:p>
        </w:tc>
        <w:tc>
          <w:tcPr>
            <w:tcW w:type="dxa" w:w="3120"/>
          </w:tcPr>
          <w:p>
            <w:pPr>
              <w:spacing w:line="240" w:lineRule="auto"/>
            </w:pPr>
            <w:r>
              <w:rPr>
                <w:rFonts w:ascii="Times New Roman" w:hAnsi="Times New Roman" w:eastAsia="Times New Roman" w:cs="Times New Roman"/>
                <w:b w:val="0"/>
                <w:i w:val="0"/>
                <w:sz w:val="21"/>
              </w:rPr>
              <w:t>Alta</w:t>
            </w:r>
          </w:p>
        </w:tc>
      </w:tr>
      <w:tr>
        <w:tc>
          <w:tcPr>
            <w:tcW w:type="dxa" w:w="3120"/>
          </w:tcPr>
          <w:p>
            <w:pPr>
              <w:spacing w:line="240" w:lineRule="auto"/>
            </w:pPr>
            <w:r>
              <w:rPr>
                <w:rFonts w:ascii="Times New Roman" w:hAnsi="Times New Roman" w:eastAsia="Times New Roman" w:cs="Times New Roman"/>
                <w:b w:val="0"/>
                <w:i w:val="0"/>
                <w:sz w:val="21"/>
              </w:rPr>
              <w:t>7</w:t>
            </w:r>
          </w:p>
        </w:tc>
        <w:tc>
          <w:tcPr>
            <w:tcW w:type="dxa" w:w="3120"/>
          </w:tcPr>
          <w:p>
            <w:pPr>
              <w:spacing w:line="240" w:lineRule="auto"/>
            </w:pPr>
            <w:r>
              <w:rPr>
                <w:rFonts w:ascii="Times New Roman" w:hAnsi="Times New Roman" w:eastAsia="Times New Roman" w:cs="Times New Roman"/>
                <w:b w:val="0"/>
                <w:i w:val="0"/>
                <w:sz w:val="21"/>
              </w:rPr>
              <w:t>Ausencia total de datos de prueba (sin seeder)</w:t>
            </w:r>
          </w:p>
        </w:tc>
        <w:tc>
          <w:tcPr>
            <w:tcW w:type="dxa" w:w="3120"/>
          </w:tcPr>
          <w:p>
            <w:pPr>
              <w:spacing w:line="240" w:lineRule="auto"/>
            </w:pPr>
            <w:r>
              <w:rPr>
                <w:rFonts w:ascii="Times New Roman" w:hAnsi="Times New Roman" w:eastAsia="Times New Roman" w:cs="Times New Roman"/>
                <w:b w:val="0"/>
                <w:i w:val="0"/>
                <w:sz w:val="21"/>
              </w:rPr>
              <w:t>Alta</w:t>
            </w:r>
          </w:p>
        </w:tc>
      </w:tr>
      <w:tr>
        <w:tc>
          <w:tcPr>
            <w:tcW w:type="dxa" w:w="3120"/>
          </w:tcPr>
          <w:p>
            <w:pPr>
              <w:spacing w:line="240" w:lineRule="auto"/>
            </w:pPr>
            <w:r>
              <w:rPr>
                <w:rFonts w:ascii="Times New Roman" w:hAnsi="Times New Roman" w:eastAsia="Times New Roman" w:cs="Times New Roman"/>
                <w:b w:val="0"/>
                <w:i w:val="0"/>
                <w:sz w:val="21"/>
              </w:rPr>
              <w:t>8</w:t>
            </w:r>
          </w:p>
        </w:tc>
        <w:tc>
          <w:tcPr>
            <w:tcW w:type="dxa" w:w="3120"/>
          </w:tcPr>
          <w:p>
            <w:pPr>
              <w:spacing w:line="240" w:lineRule="auto"/>
            </w:pPr>
            <w:r>
              <w:rPr>
                <w:rFonts w:ascii="Times New Roman" w:hAnsi="Times New Roman" w:eastAsia="Times New Roman" w:cs="Times New Roman"/>
                <w:b w:val="0"/>
                <w:i w:val="0"/>
                <w:sz w:val="21"/>
              </w:rPr>
              <w:t>Fachada Auth mal importada en EstudianteController</w:t>
            </w:r>
          </w:p>
        </w:tc>
        <w:tc>
          <w:tcPr>
            <w:tcW w:type="dxa" w:w="3120"/>
          </w:tcPr>
          <w:p>
            <w:pPr>
              <w:spacing w:line="240" w:lineRule="auto"/>
            </w:pPr>
            <w:r>
              <w:rPr>
                <w:rFonts w:ascii="Times New Roman" w:hAnsi="Times New Roman" w:eastAsia="Times New Roman" w:cs="Times New Roman"/>
                <w:b w:val="0"/>
                <w:i w:val="0"/>
                <w:sz w:val="21"/>
              </w:rPr>
              <w:t>Crítica</w:t>
            </w:r>
          </w:p>
        </w:tc>
      </w:tr>
      <w:tr>
        <w:tc>
          <w:tcPr>
            <w:tcW w:type="dxa" w:w="3120"/>
          </w:tcPr>
          <w:p>
            <w:pPr>
              <w:spacing w:line="240" w:lineRule="auto"/>
            </w:pPr>
            <w:r>
              <w:rPr>
                <w:rFonts w:ascii="Times New Roman" w:hAnsi="Times New Roman" w:eastAsia="Times New Roman" w:cs="Times New Roman"/>
                <w:b w:val="0"/>
                <w:i w:val="0"/>
                <w:sz w:val="21"/>
              </w:rPr>
              <w:t>9</w:t>
            </w:r>
          </w:p>
        </w:tc>
        <w:tc>
          <w:tcPr>
            <w:tcW w:type="dxa" w:w="3120"/>
          </w:tcPr>
          <w:p>
            <w:pPr>
              <w:spacing w:line="240" w:lineRule="auto"/>
            </w:pPr>
            <w:r>
              <w:rPr>
                <w:rFonts w:ascii="Times New Roman" w:hAnsi="Times New Roman" w:eastAsia="Times New Roman" w:cs="Times New Roman"/>
                <w:b w:val="0"/>
                <w:i w:val="0"/>
                <w:sz w:val="21"/>
              </w:rPr>
              <w:t>Rutas de módulos existentes no registradas</w:t>
            </w:r>
          </w:p>
        </w:tc>
        <w:tc>
          <w:tcPr>
            <w:tcW w:type="dxa" w:w="3120"/>
          </w:tcPr>
          <w:p>
            <w:pPr>
              <w:spacing w:line="240" w:lineRule="auto"/>
            </w:pPr>
            <w:r>
              <w:rPr>
                <w:rFonts w:ascii="Times New Roman" w:hAnsi="Times New Roman" w:eastAsia="Times New Roman" w:cs="Times New Roman"/>
                <w:b w:val="0"/>
                <w:i w:val="0"/>
                <w:sz w:val="21"/>
              </w:rPr>
              <w:t>Alta</w:t>
            </w:r>
          </w:p>
        </w:tc>
      </w:tr>
      <w:tr>
        <w:tc>
          <w:tcPr>
            <w:tcW w:type="dxa" w:w="3120"/>
          </w:tcPr>
          <w:p>
            <w:pPr>
              <w:spacing w:line="240" w:lineRule="auto"/>
            </w:pPr>
            <w:r>
              <w:rPr>
                <w:rFonts w:ascii="Times New Roman" w:hAnsi="Times New Roman" w:eastAsia="Times New Roman" w:cs="Times New Roman"/>
                <w:b w:val="0"/>
                <w:i w:val="0"/>
                <w:sz w:val="21"/>
              </w:rPr>
              <w:t>10</w:t>
            </w:r>
          </w:p>
        </w:tc>
        <w:tc>
          <w:tcPr>
            <w:tcW w:type="dxa" w:w="3120"/>
          </w:tcPr>
          <w:p>
            <w:pPr>
              <w:spacing w:line="240" w:lineRule="auto"/>
            </w:pPr>
            <w:r>
              <w:rPr>
                <w:rFonts w:ascii="Times New Roman" w:hAnsi="Times New Roman" w:eastAsia="Times New Roman" w:cs="Times New Roman"/>
                <w:b w:val="0"/>
                <w:i w:val="0"/>
                <w:sz w:val="21"/>
              </w:rPr>
              <w:t>Llamada de depuración dd() en producción</w:t>
            </w:r>
          </w:p>
        </w:tc>
        <w:tc>
          <w:tcPr>
            <w:tcW w:type="dxa" w:w="3120"/>
          </w:tcPr>
          <w:p>
            <w:pPr>
              <w:spacing w:line="240" w:lineRule="auto"/>
            </w:pPr>
            <w:r>
              <w:rPr>
                <w:rFonts w:ascii="Times New Roman" w:hAnsi="Times New Roman" w:eastAsia="Times New Roman" w:cs="Times New Roman"/>
                <w:b w:val="0"/>
                <w:i w:val="0"/>
                <w:sz w:val="21"/>
              </w:rPr>
              <w:t>Media</w:t>
            </w:r>
          </w:p>
        </w:tc>
      </w:tr>
      <w:tr>
        <w:tc>
          <w:tcPr>
            <w:tcW w:type="dxa" w:w="3120"/>
          </w:tcPr>
          <w:p>
            <w:pPr>
              <w:spacing w:line="240" w:lineRule="auto"/>
            </w:pPr>
            <w:r>
              <w:rPr>
                <w:rFonts w:ascii="Times New Roman" w:hAnsi="Times New Roman" w:eastAsia="Times New Roman" w:cs="Times New Roman"/>
                <w:b w:val="0"/>
                <w:i w:val="0"/>
                <w:sz w:val="21"/>
              </w:rPr>
              <w:t>11</w:t>
            </w:r>
          </w:p>
        </w:tc>
        <w:tc>
          <w:tcPr>
            <w:tcW w:type="dxa" w:w="3120"/>
          </w:tcPr>
          <w:p>
            <w:pPr>
              <w:spacing w:line="240" w:lineRule="auto"/>
            </w:pPr>
            <w:r>
              <w:rPr>
                <w:rFonts w:ascii="Times New Roman" w:hAnsi="Times New Roman" w:eastAsia="Times New Roman" w:cs="Times New Roman"/>
                <w:b w:val="0"/>
                <w:i w:val="0"/>
                <w:sz w:val="21"/>
              </w:rPr>
              <w:t>Bloque de depuración visible en una vista</w:t>
            </w:r>
          </w:p>
        </w:tc>
        <w:tc>
          <w:tcPr>
            <w:tcW w:type="dxa" w:w="3120"/>
          </w:tcPr>
          <w:p>
            <w:pPr>
              <w:spacing w:line="240" w:lineRule="auto"/>
            </w:pPr>
            <w:r>
              <w:rPr>
                <w:rFonts w:ascii="Times New Roman" w:hAnsi="Times New Roman" w:eastAsia="Times New Roman" w:cs="Times New Roman"/>
                <w:b w:val="0"/>
                <w:i w:val="0"/>
                <w:sz w:val="21"/>
              </w:rPr>
              <w:t>Media</w:t>
            </w:r>
          </w:p>
        </w:tc>
      </w:tr>
      <w:tr>
        <w:tc>
          <w:tcPr>
            <w:tcW w:type="dxa" w:w="3120"/>
          </w:tcPr>
          <w:p>
            <w:pPr>
              <w:spacing w:line="240" w:lineRule="auto"/>
            </w:pPr>
            <w:r>
              <w:rPr>
                <w:rFonts w:ascii="Times New Roman" w:hAnsi="Times New Roman" w:eastAsia="Times New Roman" w:cs="Times New Roman"/>
                <w:b w:val="0"/>
                <w:i w:val="0"/>
                <w:sz w:val="21"/>
              </w:rPr>
              <w:t>12</w:t>
            </w:r>
          </w:p>
        </w:tc>
        <w:tc>
          <w:tcPr>
            <w:tcW w:type="dxa" w:w="3120"/>
          </w:tcPr>
          <w:p>
            <w:pPr>
              <w:spacing w:line="240" w:lineRule="auto"/>
            </w:pPr>
            <w:r>
              <w:rPr>
                <w:rFonts w:ascii="Times New Roman" w:hAnsi="Times New Roman" w:eastAsia="Times New Roman" w:cs="Times New Roman"/>
                <w:b w:val="0"/>
                <w:i w:val="0"/>
                <w:sz w:val="21"/>
              </w:rPr>
              <w:t>Sentencia SQL específica de MySQL en migración de pruebas</w:t>
            </w:r>
          </w:p>
        </w:tc>
        <w:tc>
          <w:tcPr>
            <w:tcW w:type="dxa" w:w="3120"/>
          </w:tcPr>
          <w:p>
            <w:pPr>
              <w:spacing w:line="240" w:lineRule="auto"/>
            </w:pPr>
            <w:r>
              <w:rPr>
                <w:rFonts w:ascii="Times New Roman" w:hAnsi="Times New Roman" w:eastAsia="Times New Roman" w:cs="Times New Roman"/>
                <w:b w:val="0"/>
                <w:i w:val="0"/>
                <w:sz w:val="21"/>
              </w:rPr>
              <w:t>Media</w:t>
            </w:r>
          </w:p>
        </w:tc>
      </w:tr>
      <w:tr>
        <w:tc>
          <w:tcPr>
            <w:tcW w:type="dxa" w:w="3120"/>
          </w:tcPr>
          <w:p>
            <w:pPr>
              <w:spacing w:line="240" w:lineRule="auto"/>
            </w:pPr>
            <w:r>
              <w:rPr>
                <w:rFonts w:ascii="Times New Roman" w:hAnsi="Times New Roman" w:eastAsia="Times New Roman" w:cs="Times New Roman"/>
                <w:b w:val="0"/>
                <w:i w:val="0"/>
                <w:sz w:val="21"/>
              </w:rPr>
              <w:t>13</w:t>
            </w:r>
          </w:p>
        </w:tc>
        <w:tc>
          <w:tcPr>
            <w:tcW w:type="dxa" w:w="3120"/>
          </w:tcPr>
          <w:p>
            <w:pPr>
              <w:spacing w:line="240" w:lineRule="auto"/>
            </w:pPr>
            <w:r>
              <w:rPr>
                <w:rFonts w:ascii="Times New Roman" w:hAnsi="Times New Roman" w:eastAsia="Times New Roman" w:cs="Times New Roman"/>
                <w:b w:val="0"/>
                <w:i w:val="0"/>
                <w:sz w:val="21"/>
              </w:rPr>
              <w:t>Pruebas automatizadas sin RefreshDatabase</w:t>
            </w:r>
          </w:p>
        </w:tc>
        <w:tc>
          <w:tcPr>
            <w:tcW w:type="dxa" w:w="3120"/>
          </w:tcPr>
          <w:p>
            <w:pPr>
              <w:spacing w:line="240" w:lineRule="auto"/>
            </w:pPr>
            <w:r>
              <w:rPr>
                <w:rFonts w:ascii="Times New Roman" w:hAnsi="Times New Roman" w:eastAsia="Times New Roman" w:cs="Times New Roman"/>
                <w:b w:val="0"/>
                <w:i w:val="0"/>
                <w:sz w:val="21"/>
              </w:rPr>
              <w:t>Media</w:t>
            </w:r>
          </w:p>
        </w:tc>
      </w:tr>
      <w:tr>
        <w:tc>
          <w:tcPr>
            <w:tcW w:type="dxa" w:w="3120"/>
          </w:tcPr>
          <w:p>
            <w:pPr>
              <w:spacing w:line="240" w:lineRule="auto"/>
            </w:pPr>
            <w:r>
              <w:rPr>
                <w:rFonts w:ascii="Times New Roman" w:hAnsi="Times New Roman" w:eastAsia="Times New Roman" w:cs="Times New Roman"/>
                <w:b w:val="0"/>
                <w:i w:val="0"/>
                <w:sz w:val="21"/>
              </w:rPr>
              <w:t>14</w:t>
            </w:r>
          </w:p>
        </w:tc>
        <w:tc>
          <w:tcPr>
            <w:tcW w:type="dxa" w:w="3120"/>
          </w:tcPr>
          <w:p>
            <w:pPr>
              <w:spacing w:line="240" w:lineRule="auto"/>
            </w:pPr>
            <w:r>
              <w:rPr>
                <w:rFonts w:ascii="Times New Roman" w:hAnsi="Times New Roman" w:eastAsia="Times New Roman" w:cs="Times New Roman"/>
                <w:b w:val="0"/>
                <w:i w:val="0"/>
                <w:sz w:val="21"/>
              </w:rPr>
              <w:t>Noventa y tres rutas absolutas fijas rompían la navegación real</w:t>
            </w:r>
          </w:p>
        </w:tc>
        <w:tc>
          <w:tcPr>
            <w:tcW w:type="dxa" w:w="3120"/>
          </w:tcPr>
          <w:p>
            <w:pPr>
              <w:spacing w:line="240" w:lineRule="auto"/>
            </w:pPr>
            <w:r>
              <w:rPr>
                <w:rFonts w:ascii="Times New Roman" w:hAnsi="Times New Roman" w:eastAsia="Times New Roman" w:cs="Times New Roman"/>
                <w:b w:val="0"/>
                <w:i w:val="0"/>
                <w:sz w:val="21"/>
              </w:rPr>
              <w:t>Crítica</w:t>
            </w:r>
          </w:p>
        </w:tc>
      </w:tr>
    </w:tbl>
    <w:p>
      <w:pPr>
        <w:spacing w:line="480" w:lineRule="auto" w:after="0" w:before="0"/>
        <w:jc w:val="left"/>
      </w:pPr>
    </w:p>
    <w:p>
      <w:pPr>
        <w:spacing w:line="480" w:lineRule="auto" w:after="0" w:before="0"/>
        <w:ind w:firstLine="720"/>
        <w:jc w:val="left"/>
      </w:pPr>
      <w:r>
        <w:rPr>
          <w:rFonts w:ascii="Times New Roman" w:hAnsi="Times New Roman" w:eastAsia="Times New Roman" w:cs="Times New Roman"/>
          <w:b w:val="0"/>
          <w:i w:val="0"/>
          <w:sz w:val="24"/>
        </w:rPr>
        <w:t>Tras aplicar las catorce correcciones, se validó en ejecución, con un navegador real y con cada una de las cuatro cuentas de usuario, el acceso a la totalidad de los módulos correspondientes a cada rol. La tabla 2 resume los resultados de dicha validación, obtenidos sobre la dirección definitiva del sistema, http://eduseguimiento.local.</w:t>
      </w:r>
    </w:p>
    <w:p>
      <w:pPr>
        <w:spacing w:line="480" w:lineRule="auto" w:after="0" w:before="0"/>
        <w:jc w:val="left"/>
      </w:pPr>
      <w:r>
        <w:rPr>
          <w:rFonts w:ascii="Times New Roman" w:hAnsi="Times New Roman" w:eastAsia="Times New Roman" w:cs="Times New Roman"/>
          <w:b w:val="0"/>
          <w:i/>
          <w:sz w:val="22"/>
        </w:rPr>
        <w:t>Tabla 2. Resultado de la validación dinámica de rutas por rol de usuario.</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Rol</w:t>
            </w:r>
          </w:p>
        </w:tc>
        <w:tc>
          <w:tcPr>
            <w:tcW w:type="dxa" w:w="3120"/>
          </w:tcPr>
          <w:p>
            <w:pPr>
              <w:spacing w:line="240" w:lineRule="auto"/>
            </w:pPr>
            <w:r/>
            <w:r>
              <w:rPr>
                <w:rFonts w:ascii="Times New Roman" w:hAnsi="Times New Roman" w:eastAsia="Times New Roman" w:cs="Times New Roman"/>
                <w:b/>
                <w:i w:val="0"/>
                <w:sz w:val="21"/>
              </w:rPr>
              <w:t>Módulos verificados</w:t>
            </w:r>
          </w:p>
        </w:tc>
        <w:tc>
          <w:tcPr>
            <w:tcW w:type="dxa" w:w="3120"/>
          </w:tcPr>
          <w:p>
            <w:pPr>
              <w:spacing w:line="240" w:lineRule="auto"/>
            </w:pPr>
            <w:r/>
            <w:r>
              <w:rPr>
                <w:rFonts w:ascii="Times New Roman" w:hAnsi="Times New Roman" w:eastAsia="Times New Roman" w:cs="Times New Roman"/>
                <w:b/>
                <w:i w:val="0"/>
                <w:sz w:val="21"/>
              </w:rPr>
              <w:t>Resultado</w:t>
            </w:r>
          </w:p>
        </w:tc>
      </w:tr>
      <w:tr>
        <w:tc>
          <w:tcPr>
            <w:tcW w:type="dxa" w:w="3120"/>
          </w:tcPr>
          <w:p>
            <w:pPr>
              <w:spacing w:line="240" w:lineRule="auto"/>
            </w:pPr>
            <w:r>
              <w:rPr>
                <w:rFonts w:ascii="Times New Roman" w:hAnsi="Times New Roman" w:eastAsia="Times New Roman" w:cs="Times New Roman"/>
                <w:b w:val="0"/>
                <w:i w:val="0"/>
                <w:sz w:val="21"/>
              </w:rPr>
              <w:t>Promotor</w:t>
            </w:r>
          </w:p>
        </w:tc>
        <w:tc>
          <w:tcPr>
            <w:tcW w:type="dxa" w:w="3120"/>
          </w:tcPr>
          <w:p>
            <w:pPr>
              <w:spacing w:line="240" w:lineRule="auto"/>
            </w:pPr>
            <w:r>
              <w:rPr>
                <w:rFonts w:ascii="Times New Roman" w:hAnsi="Times New Roman" w:eastAsia="Times New Roman" w:cs="Times New Roman"/>
                <w:b w:val="0"/>
                <w:i w:val="0"/>
                <w:sz w:val="21"/>
              </w:rPr>
              <w:t>Panel principal, estudiantes (listado, ficha, alta), notas, promedios, conductas, historial de conductas, usuarios, cursos, auditoría, secciones, mi cuenta, boleta de notas</w:t>
            </w:r>
          </w:p>
        </w:tc>
        <w:tc>
          <w:tcPr>
            <w:tcW w:type="dxa" w:w="3120"/>
          </w:tcPr>
          <w:p>
            <w:pPr>
              <w:spacing w:line="240" w:lineRule="auto"/>
            </w:pPr>
            <w:r>
              <w:rPr>
                <w:rFonts w:ascii="Times New Roman" w:hAnsi="Times New Roman" w:eastAsia="Times New Roman" w:cs="Times New Roman"/>
                <w:b w:val="0"/>
                <w:i w:val="0"/>
                <w:sz w:val="21"/>
              </w:rPr>
              <w:t>Correcto en la totalidad de las rutas</w:t>
            </w:r>
          </w:p>
        </w:tc>
      </w:tr>
      <w:tr>
        <w:tc>
          <w:tcPr>
            <w:tcW w:type="dxa" w:w="3120"/>
          </w:tcPr>
          <w:p>
            <w:pPr>
              <w:spacing w:line="240" w:lineRule="auto"/>
            </w:pPr>
            <w:r>
              <w:rPr>
                <w:rFonts w:ascii="Times New Roman" w:hAnsi="Times New Roman" w:eastAsia="Times New Roman" w:cs="Times New Roman"/>
                <w:b w:val="0"/>
                <w:i w:val="0"/>
                <w:sz w:val="21"/>
              </w:rPr>
              <w:t>Docente</w:t>
            </w:r>
          </w:p>
        </w:tc>
        <w:tc>
          <w:tcPr>
            <w:tcW w:type="dxa" w:w="3120"/>
          </w:tcPr>
          <w:p>
            <w:pPr>
              <w:spacing w:line="240" w:lineRule="auto"/>
            </w:pPr>
            <w:r>
              <w:rPr>
                <w:rFonts w:ascii="Times New Roman" w:hAnsi="Times New Roman" w:eastAsia="Times New Roman" w:cs="Times New Roman"/>
                <w:b w:val="0"/>
                <w:i w:val="0"/>
                <w:sz w:val="21"/>
              </w:rPr>
              <w:t>Panel principal, estudiantes (según grados asignados), notas, promedios, conductas, asistencia, reportes, horario del docente, boleta de notas</w:t>
            </w:r>
          </w:p>
        </w:tc>
        <w:tc>
          <w:tcPr>
            <w:tcW w:type="dxa" w:w="3120"/>
          </w:tcPr>
          <w:p>
            <w:pPr>
              <w:spacing w:line="240" w:lineRule="auto"/>
            </w:pPr>
            <w:r>
              <w:rPr>
                <w:rFonts w:ascii="Times New Roman" w:hAnsi="Times New Roman" w:eastAsia="Times New Roman" w:cs="Times New Roman"/>
                <w:b w:val="0"/>
                <w:i w:val="0"/>
                <w:sz w:val="21"/>
              </w:rPr>
              <w:t>Correcto en la totalidad de las rutas</w:t>
            </w:r>
          </w:p>
        </w:tc>
      </w:tr>
      <w:tr>
        <w:tc>
          <w:tcPr>
            <w:tcW w:type="dxa" w:w="3120"/>
          </w:tcPr>
          <w:p>
            <w:pPr>
              <w:spacing w:line="240" w:lineRule="auto"/>
            </w:pPr>
            <w:r>
              <w:rPr>
                <w:rFonts w:ascii="Times New Roman" w:hAnsi="Times New Roman" w:eastAsia="Times New Roman" w:cs="Times New Roman"/>
                <w:b w:val="0"/>
                <w:i w:val="0"/>
                <w:sz w:val="21"/>
              </w:rPr>
              <w:t>Psicóloga</w:t>
            </w:r>
          </w:p>
        </w:tc>
        <w:tc>
          <w:tcPr>
            <w:tcW w:type="dxa" w:w="3120"/>
          </w:tcPr>
          <w:p>
            <w:pPr>
              <w:spacing w:line="240" w:lineRule="auto"/>
            </w:pPr>
            <w:r>
              <w:rPr>
                <w:rFonts w:ascii="Times New Roman" w:hAnsi="Times New Roman" w:eastAsia="Times New Roman" w:cs="Times New Roman"/>
                <w:b w:val="0"/>
                <w:i w:val="0"/>
                <w:sz w:val="21"/>
              </w:rPr>
              <w:t>Panel principal, estudiantes, conductas, historial de conductas, notas</w:t>
            </w:r>
          </w:p>
        </w:tc>
        <w:tc>
          <w:tcPr>
            <w:tcW w:type="dxa" w:w="3120"/>
          </w:tcPr>
          <w:p>
            <w:pPr>
              <w:spacing w:line="240" w:lineRule="auto"/>
            </w:pPr>
            <w:r>
              <w:rPr>
                <w:rFonts w:ascii="Times New Roman" w:hAnsi="Times New Roman" w:eastAsia="Times New Roman" w:cs="Times New Roman"/>
                <w:b w:val="0"/>
                <w:i w:val="0"/>
                <w:sz w:val="21"/>
              </w:rPr>
              <w:t>Correcto en la totalidad de las rutas</w:t>
            </w:r>
          </w:p>
        </w:tc>
      </w:tr>
      <w:tr>
        <w:tc>
          <w:tcPr>
            <w:tcW w:type="dxa" w:w="3120"/>
          </w:tcPr>
          <w:p>
            <w:pPr>
              <w:spacing w:line="240" w:lineRule="auto"/>
            </w:pPr>
            <w:r>
              <w:rPr>
                <w:rFonts w:ascii="Times New Roman" w:hAnsi="Times New Roman" w:eastAsia="Times New Roman" w:cs="Times New Roman"/>
                <w:b w:val="0"/>
                <w:i w:val="0"/>
                <w:sz w:val="21"/>
              </w:rPr>
              <w:t>Estudiante</w:t>
            </w:r>
          </w:p>
        </w:tc>
        <w:tc>
          <w:tcPr>
            <w:tcW w:type="dxa" w:w="3120"/>
          </w:tcPr>
          <w:p>
            <w:pPr>
              <w:spacing w:line="240" w:lineRule="auto"/>
            </w:pPr>
            <w:r>
              <w:rPr>
                <w:rFonts w:ascii="Times New Roman" w:hAnsi="Times New Roman" w:eastAsia="Times New Roman" w:cs="Times New Roman"/>
                <w:b w:val="0"/>
                <w:i w:val="0"/>
                <w:sz w:val="21"/>
              </w:rPr>
              <w:t>Panel principal, mis notas, mis promedios, mis conductas, mi horario, historial de asistencia</w:t>
            </w:r>
          </w:p>
        </w:tc>
        <w:tc>
          <w:tcPr>
            <w:tcW w:type="dxa" w:w="3120"/>
          </w:tcPr>
          <w:p>
            <w:pPr>
              <w:spacing w:line="240" w:lineRule="auto"/>
            </w:pPr>
            <w:r>
              <w:rPr>
                <w:rFonts w:ascii="Times New Roman" w:hAnsi="Times New Roman" w:eastAsia="Times New Roman" w:cs="Times New Roman"/>
                <w:b w:val="0"/>
                <w:i w:val="0"/>
                <w:sz w:val="21"/>
              </w:rPr>
              <w:t>Correcto en la totalidad de las rutas</w:t>
            </w:r>
          </w:p>
        </w:tc>
      </w:tr>
    </w:tbl>
    <w:p>
      <w:pPr>
        <w:spacing w:line="480" w:lineRule="auto" w:after="0" w:before="0"/>
        <w:jc w:val="left"/>
      </w:pPr>
    </w:p>
    <w:p>
      <w:pPr>
        <w:spacing w:line="480" w:lineRule="auto" w:after="0" w:before="0"/>
        <w:ind w:firstLine="720"/>
        <w:jc w:val="left"/>
      </w:pPr>
      <w:r>
        <w:rPr>
          <w:rFonts w:ascii="Times New Roman" w:hAnsi="Times New Roman" w:eastAsia="Times New Roman" w:cs="Times New Roman"/>
          <w:b w:val="0"/>
          <w:i w:val="0"/>
          <w:sz w:val="24"/>
        </w:rPr>
        <w:t>Adicionalmente, se verificó de forma específica: (a) el registro correcto de datos mediante una operación de escritura real (creación de un registro de conducta); (b) el control de acceso por rol, confirmando que una cuenta con rol docente recibe acceso denegado al intentar ingresar al módulo de usuarios, reservado al rol promotor; y (c) el cierre de sesión. Finalmente, la batería de pruebas automatizadas del proyecto (PHPUnit), que antes de las correcciones fallaba en su totalidad por el error de sintaxis del archivo de rutas, superó exitosamente sus cinco pruebas tras aplicar las correcciones descritas.</w:t>
      </w:r>
    </w:p>
    <w:p>
      <w:pPr>
        <w:spacing w:line="480" w:lineRule="auto" w:after="0" w:before="0"/>
        <w:ind w:firstLine="720"/>
        <w:jc w:val="left"/>
      </w:pPr>
      <w:r>
        <w:rPr>
          <w:rFonts w:ascii="Times New Roman" w:hAnsi="Times New Roman" w:eastAsia="Times New Roman" w:cs="Times New Roman"/>
          <w:b w:val="0"/>
          <w:i w:val="0"/>
          <w:sz w:val="24"/>
        </w:rPr>
        <w:t>En términos de impacto medible de esta primera etapa: el sistema pasó de cero módulos operativos a catorce hallazgos corregidos (100%); de cero cuentas de usuario funcionales a veinte usuarios activos con datos de prueba representativos; y de cero pruebas automatizadas exitosas a cinco de cinco pruebas superadas.</w:t>
      </w:r>
    </w:p>
    <w:p>
      <w:pPr>
        <w:spacing w:line="480" w:lineRule="auto" w:after="0" w:before="0"/>
        <w:jc w:val="left"/>
      </w:pPr>
      <w:r>
        <w:rPr>
          <w:rFonts w:ascii="Times New Roman" w:hAnsi="Times New Roman" w:eastAsia="Times New Roman" w:cs="Times New Roman"/>
          <w:b/>
          <w:i w:val="0"/>
          <w:sz w:val="24"/>
        </w:rPr>
        <w:t>5.2 Ampliación funcional del sistema</w:t>
      </w:r>
    </w:p>
    <w:p>
      <w:pPr>
        <w:spacing w:line="480" w:lineRule="auto" w:after="0" w:before="0"/>
        <w:ind w:firstLine="720"/>
        <w:jc w:val="left"/>
      </w:pPr>
      <w:r>
        <w:rPr>
          <w:rFonts w:ascii="Times New Roman" w:hAnsi="Times New Roman" w:eastAsia="Times New Roman" w:cs="Times New Roman"/>
          <w:b w:val="0"/>
          <w:i w:val="0"/>
          <w:sz w:val="24"/>
        </w:rPr>
        <w:t>Una vez operativo, y a solicitud expresa de la I.E. Privada José Tola Pasquel a través del Centro de Práctica, el alcance del trabajo se amplió más allá de la corrección de defectos, con el objetivo de convertir a EduSeguimiento en una herramienta de gestión académica integral antes de su entrega definitiva. La tabla 3 resume los módulos funcionales incorporados en esta segunda etapa, adicionales a los ya existentes en el sistema entregado originalmente.</w:t>
      </w:r>
    </w:p>
    <w:p>
      <w:pPr>
        <w:spacing w:line="480" w:lineRule="auto" w:after="0" w:before="0"/>
        <w:jc w:val="left"/>
      </w:pPr>
      <w:r>
        <w:rPr>
          <w:rFonts w:ascii="Times New Roman" w:hAnsi="Times New Roman" w:eastAsia="Times New Roman" w:cs="Times New Roman"/>
          <w:b w:val="0"/>
          <w:i/>
          <w:sz w:val="22"/>
        </w:rPr>
        <w:t>Tabla 3. Módulos funcionales incorporados en la etapa de ampliación.</w:t>
      </w:r>
    </w:p>
    <w:tbl>
      <w:tblPr>
        <w:tblStyle w:val="LightGrid-Accent1"/>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eastAsia="Times New Roman" w:cs="Times New Roman"/>
                <w:b/>
                <w:i w:val="0"/>
                <w:sz w:val="21"/>
              </w:rPr>
              <w:t>Módulo</w:t>
            </w:r>
          </w:p>
        </w:tc>
        <w:tc>
          <w:tcPr>
            <w:tcW w:type="dxa" w:w="4680"/>
          </w:tcPr>
          <w:p>
            <w:pPr>
              <w:spacing w:line="240" w:lineRule="auto"/>
            </w:pPr>
            <w:r/>
            <w:r>
              <w:rPr>
                <w:rFonts w:ascii="Times New Roman" w:hAnsi="Times New Roman" w:eastAsia="Times New Roman" w:cs="Times New Roman"/>
                <w:b/>
                <w:i w:val="0"/>
                <w:sz w:val="21"/>
              </w:rPr>
              <w:t>Descripción funcional</w:t>
            </w:r>
          </w:p>
        </w:tc>
      </w:tr>
      <w:tr>
        <w:tc>
          <w:tcPr>
            <w:tcW w:type="dxa" w:w="4680"/>
          </w:tcPr>
          <w:p>
            <w:pPr>
              <w:spacing w:line="240" w:lineRule="auto"/>
            </w:pPr>
            <w:r>
              <w:rPr>
                <w:rFonts w:ascii="Times New Roman" w:hAnsi="Times New Roman" w:eastAsia="Times New Roman" w:cs="Times New Roman"/>
                <w:b w:val="0"/>
                <w:i w:val="0"/>
                <w:sz w:val="21"/>
              </w:rPr>
              <w:t>Paneles de navegación</w:t>
            </w:r>
          </w:p>
        </w:tc>
        <w:tc>
          <w:tcPr>
            <w:tcW w:type="dxa" w:w="4680"/>
          </w:tcPr>
          <w:p>
            <w:pPr>
              <w:spacing w:line="240" w:lineRule="auto"/>
            </w:pPr>
            <w:r>
              <w:rPr>
                <w:rFonts w:ascii="Times New Roman" w:hAnsi="Times New Roman" w:eastAsia="Times New Roman" w:cs="Times New Roman"/>
                <w:b w:val="0"/>
                <w:i w:val="0"/>
                <w:sz w:val="21"/>
              </w:rPr>
              <w:t>Estudiantes, docentes y notas organizados en paneles por grado, sección y curso, en lugar de listados planos únicamente.</w:t>
            </w:r>
          </w:p>
        </w:tc>
      </w:tr>
      <w:tr>
        <w:tc>
          <w:tcPr>
            <w:tcW w:type="dxa" w:w="4680"/>
          </w:tcPr>
          <w:p>
            <w:pPr>
              <w:spacing w:line="240" w:lineRule="auto"/>
            </w:pPr>
            <w:r>
              <w:rPr>
                <w:rFonts w:ascii="Times New Roman" w:hAnsi="Times New Roman" w:eastAsia="Times New Roman" w:cs="Times New Roman"/>
                <w:b w:val="0"/>
                <w:i w:val="0"/>
                <w:sz w:val="21"/>
              </w:rPr>
              <w:t>Libro de calificaciones</w:t>
            </w:r>
          </w:p>
        </w:tc>
        <w:tc>
          <w:tcPr>
            <w:tcW w:type="dxa" w:w="4680"/>
          </w:tcPr>
          <w:p>
            <w:pPr>
              <w:spacing w:line="240" w:lineRule="auto"/>
            </w:pPr>
            <w:r>
              <w:rPr>
                <w:rFonts w:ascii="Times New Roman" w:hAnsi="Times New Roman" w:eastAsia="Times New Roman" w:cs="Times New Roman"/>
                <w:b w:val="0"/>
                <w:i w:val="0"/>
                <w:sz w:val="21"/>
              </w:rPr>
              <w:t>Matriz de estudiantes por bimestre para cada curso, con promedio final y número de evaluaciones.</w:t>
            </w:r>
          </w:p>
        </w:tc>
      </w:tr>
      <w:tr>
        <w:tc>
          <w:tcPr>
            <w:tcW w:type="dxa" w:w="4680"/>
          </w:tcPr>
          <w:p>
            <w:pPr>
              <w:spacing w:line="240" w:lineRule="auto"/>
            </w:pPr>
            <w:r>
              <w:rPr>
                <w:rFonts w:ascii="Times New Roman" w:hAnsi="Times New Roman" w:eastAsia="Times New Roman" w:cs="Times New Roman"/>
                <w:b w:val="0"/>
                <w:i w:val="0"/>
                <w:sz w:val="21"/>
              </w:rPr>
              <w:t>Clases desarrolladas</w:t>
            </w:r>
          </w:p>
        </w:tc>
        <w:tc>
          <w:tcPr>
            <w:tcW w:type="dxa" w:w="4680"/>
          </w:tcPr>
          <w:p>
            <w:pPr>
              <w:spacing w:line="240" w:lineRule="auto"/>
            </w:pPr>
            <w:r>
              <w:rPr>
                <w:rFonts w:ascii="Times New Roman" w:hAnsi="Times New Roman" w:eastAsia="Times New Roman" w:cs="Times New Roman"/>
                <w:b w:val="0"/>
                <w:i w:val="0"/>
                <w:sz w:val="21"/>
              </w:rPr>
              <w:t>Registro cronológico de las sesiones de clase dictadas por curso y grado, con indicador de avance frente a una meta anual.</w:t>
            </w:r>
          </w:p>
        </w:tc>
      </w:tr>
      <w:tr>
        <w:tc>
          <w:tcPr>
            <w:tcW w:type="dxa" w:w="4680"/>
          </w:tcPr>
          <w:p>
            <w:pPr>
              <w:spacing w:line="240" w:lineRule="auto"/>
            </w:pPr>
            <w:r>
              <w:rPr>
                <w:rFonts w:ascii="Times New Roman" w:hAnsi="Times New Roman" w:eastAsia="Times New Roman" w:cs="Times New Roman"/>
                <w:b w:val="0"/>
                <w:i w:val="0"/>
                <w:sz w:val="21"/>
              </w:rPr>
              <w:t>Actividades calificables</w:t>
            </w:r>
          </w:p>
        </w:tc>
        <w:tc>
          <w:tcPr>
            <w:tcW w:type="dxa" w:w="4680"/>
          </w:tcPr>
          <w:p>
            <w:pPr>
              <w:spacing w:line="240" w:lineRule="auto"/>
            </w:pPr>
            <w:r>
              <w:rPr>
                <w:rFonts w:ascii="Times New Roman" w:hAnsi="Times New Roman" w:eastAsia="Times New Roman" w:cs="Times New Roman"/>
                <w:b w:val="0"/>
                <w:i w:val="0"/>
                <w:sz w:val="21"/>
              </w:rPr>
              <w:t>Publicación de trabajos, prácticas y exámenes con indicaciones y archivo adjunto; entrega en línea por el estudiante; calificación por el docente, sincronizada automáticamente con el libro de calificaciones.</w:t>
            </w:r>
          </w:p>
        </w:tc>
      </w:tr>
      <w:tr>
        <w:tc>
          <w:tcPr>
            <w:tcW w:type="dxa" w:w="4680"/>
          </w:tcPr>
          <w:p>
            <w:pPr>
              <w:spacing w:line="240" w:lineRule="auto"/>
            </w:pPr>
            <w:r>
              <w:rPr>
                <w:rFonts w:ascii="Times New Roman" w:hAnsi="Times New Roman" w:eastAsia="Times New Roman" w:cs="Times New Roman"/>
                <w:b w:val="0"/>
                <w:i w:val="0"/>
                <w:sz w:val="21"/>
              </w:rPr>
              <w:t>Sesiones de Psicología</w:t>
            </w:r>
          </w:p>
        </w:tc>
        <w:tc>
          <w:tcPr>
            <w:tcW w:type="dxa" w:w="4680"/>
          </w:tcPr>
          <w:p>
            <w:pPr>
              <w:spacing w:line="240" w:lineRule="auto"/>
            </w:pPr>
            <w:r>
              <w:rPr>
                <w:rFonts w:ascii="Times New Roman" w:hAnsi="Times New Roman" w:eastAsia="Times New Roman" w:cs="Times New Roman"/>
                <w:b w:val="0"/>
                <w:i w:val="0"/>
                <w:sz w:val="21"/>
              </w:rPr>
              <w:t>Registro confidencial de sesiones individuales de acompañamiento psicológico, con motivo, observaciones y acuerdos.</w:t>
            </w:r>
          </w:p>
        </w:tc>
      </w:tr>
      <w:tr>
        <w:tc>
          <w:tcPr>
            <w:tcW w:type="dxa" w:w="4680"/>
          </w:tcPr>
          <w:p>
            <w:pPr>
              <w:spacing w:line="240" w:lineRule="auto"/>
            </w:pPr>
            <w:r>
              <w:rPr>
                <w:rFonts w:ascii="Times New Roman" w:hAnsi="Times New Roman" w:eastAsia="Times New Roman" w:cs="Times New Roman"/>
                <w:b w:val="0"/>
                <w:i w:val="0"/>
                <w:sz w:val="21"/>
              </w:rPr>
              <w:t>Asistencia por paneles</w:t>
            </w:r>
          </w:p>
        </w:tc>
        <w:tc>
          <w:tcPr>
            <w:tcW w:type="dxa" w:w="4680"/>
          </w:tcPr>
          <w:p>
            <w:pPr>
              <w:spacing w:line="240" w:lineRule="auto"/>
            </w:pPr>
            <w:r>
              <w:rPr>
                <w:rFonts w:ascii="Times New Roman" w:hAnsi="Times New Roman" w:eastAsia="Times New Roman" w:cs="Times New Roman"/>
                <w:b w:val="0"/>
                <w:i w:val="0"/>
                <w:sz w:val="21"/>
              </w:rPr>
              <w:t>Selección del salón (grado y sección) antes de tomar asistencia, con tres estados por estudiante (presente, tardanza, falta).</w:t>
            </w:r>
          </w:p>
        </w:tc>
      </w:tr>
      <w:tr>
        <w:tc>
          <w:tcPr>
            <w:tcW w:type="dxa" w:w="4680"/>
          </w:tcPr>
          <w:p>
            <w:pPr>
              <w:spacing w:line="240" w:lineRule="auto"/>
            </w:pPr>
            <w:r>
              <w:rPr>
                <w:rFonts w:ascii="Times New Roman" w:hAnsi="Times New Roman" w:eastAsia="Times New Roman" w:cs="Times New Roman"/>
                <w:b w:val="0"/>
                <w:i w:val="0"/>
                <w:sz w:val="21"/>
              </w:rPr>
              <w:t>Matrícula en línea</w:t>
            </w:r>
          </w:p>
        </w:tc>
        <w:tc>
          <w:tcPr>
            <w:tcW w:type="dxa" w:w="4680"/>
          </w:tcPr>
          <w:p>
            <w:pPr>
              <w:spacing w:line="240" w:lineRule="auto"/>
            </w:pPr>
            <w:r>
              <w:rPr>
                <w:rFonts w:ascii="Times New Roman" w:hAnsi="Times New Roman" w:eastAsia="Times New Roman" w:cs="Times New Roman"/>
                <w:b w:val="0"/>
                <w:i w:val="0"/>
                <w:sz w:val="21"/>
              </w:rPr>
              <w:t>Formulario público de matrícula con comprobante de pago adjunto y confirmación por el promotor, incluyendo enlace directo de WhatsApp.</w:t>
            </w:r>
          </w:p>
        </w:tc>
      </w:tr>
      <w:tr>
        <w:tc>
          <w:tcPr>
            <w:tcW w:type="dxa" w:w="4680"/>
          </w:tcPr>
          <w:p>
            <w:pPr>
              <w:spacing w:line="240" w:lineRule="auto"/>
            </w:pPr>
            <w:r>
              <w:rPr>
                <w:rFonts w:ascii="Times New Roman" w:hAnsi="Times New Roman" w:eastAsia="Times New Roman" w:cs="Times New Roman"/>
                <w:b w:val="0"/>
                <w:i w:val="0"/>
                <w:sz w:val="21"/>
              </w:rPr>
              <w:t>Asignaciones docentes</w:t>
            </w:r>
          </w:p>
        </w:tc>
        <w:tc>
          <w:tcPr>
            <w:tcW w:type="dxa" w:w="4680"/>
          </w:tcPr>
          <w:p>
            <w:pPr>
              <w:spacing w:line="240" w:lineRule="auto"/>
            </w:pPr>
            <w:r>
              <w:rPr>
                <w:rFonts w:ascii="Times New Roman" w:hAnsi="Times New Roman" w:eastAsia="Times New Roman" w:cs="Times New Roman"/>
                <w:b w:val="0"/>
                <w:i w:val="0"/>
                <w:sz w:val="21"/>
              </w:rPr>
              <w:t>Interfaz completa para vincular docentes con cursos, grados y horarios, con detección de cruces de horario.</w:t>
            </w:r>
          </w:p>
        </w:tc>
      </w:tr>
      <w:tr>
        <w:tc>
          <w:tcPr>
            <w:tcW w:type="dxa" w:w="4680"/>
          </w:tcPr>
          <w:p>
            <w:pPr>
              <w:spacing w:line="240" w:lineRule="auto"/>
            </w:pPr>
            <w:r>
              <w:rPr>
                <w:rFonts w:ascii="Times New Roman" w:hAnsi="Times New Roman" w:eastAsia="Times New Roman" w:cs="Times New Roman"/>
                <w:b w:val="0"/>
                <w:i w:val="0"/>
                <w:sz w:val="21"/>
              </w:rPr>
              <w:t>Reportes comparativos</w:t>
            </w:r>
          </w:p>
        </w:tc>
        <w:tc>
          <w:tcPr>
            <w:tcW w:type="dxa" w:w="4680"/>
          </w:tcPr>
          <w:p>
            <w:pPr>
              <w:spacing w:line="240" w:lineRule="auto"/>
            </w:pPr>
            <w:r>
              <w:rPr>
                <w:rFonts w:ascii="Times New Roman" w:hAnsi="Times New Roman" w:eastAsia="Times New Roman" w:cs="Times New Roman"/>
                <w:b w:val="0"/>
                <w:i w:val="0"/>
                <w:sz w:val="21"/>
              </w:rPr>
              <w:t>Orden de mérito por sección y comparativo de rendimiento, asistencia y conducta entre las secciones de un mismo grado.</w:t>
            </w:r>
          </w:p>
        </w:tc>
      </w:tr>
      <w:tr>
        <w:tc>
          <w:tcPr>
            <w:tcW w:type="dxa" w:w="4680"/>
          </w:tcPr>
          <w:p>
            <w:pPr>
              <w:spacing w:line="240" w:lineRule="auto"/>
            </w:pPr>
            <w:r>
              <w:rPr>
                <w:rFonts w:ascii="Times New Roman" w:hAnsi="Times New Roman" w:eastAsia="Times New Roman" w:cs="Times New Roman"/>
                <w:b w:val="0"/>
                <w:i w:val="0"/>
                <w:sz w:val="21"/>
              </w:rPr>
              <w:t>Constancias descargables</w:t>
            </w:r>
          </w:p>
        </w:tc>
        <w:tc>
          <w:tcPr>
            <w:tcW w:type="dxa" w:w="4680"/>
          </w:tcPr>
          <w:p>
            <w:pPr>
              <w:spacing w:line="240" w:lineRule="auto"/>
            </w:pPr>
            <w:r>
              <w:rPr>
                <w:rFonts w:ascii="Times New Roman" w:hAnsi="Times New Roman" w:eastAsia="Times New Roman" w:cs="Times New Roman"/>
                <w:b w:val="0"/>
                <w:i w:val="0"/>
                <w:sz w:val="21"/>
              </w:rPr>
              <w:t>Generación en PDF de constancias de estudios, matrícula y conducta.</w:t>
            </w:r>
          </w:p>
        </w:tc>
      </w:tr>
      <w:tr>
        <w:tc>
          <w:tcPr>
            <w:tcW w:type="dxa" w:w="4680"/>
          </w:tcPr>
          <w:p>
            <w:pPr>
              <w:spacing w:line="240" w:lineRule="auto"/>
            </w:pPr>
            <w:r>
              <w:rPr>
                <w:rFonts w:ascii="Times New Roman" w:hAnsi="Times New Roman" w:eastAsia="Times New Roman" w:cs="Times New Roman"/>
                <w:b w:val="0"/>
                <w:i w:val="0"/>
                <w:sz w:val="21"/>
              </w:rPr>
              <w:t>Modo oscuro</w:t>
            </w:r>
          </w:p>
        </w:tc>
        <w:tc>
          <w:tcPr>
            <w:tcW w:type="dxa" w:w="4680"/>
          </w:tcPr>
          <w:p>
            <w:pPr>
              <w:spacing w:line="240" w:lineRule="auto"/>
            </w:pPr>
            <w:r>
              <w:rPr>
                <w:rFonts w:ascii="Times New Roman" w:hAnsi="Times New Roman" w:eastAsia="Times New Roman" w:cs="Times New Roman"/>
                <w:b w:val="0"/>
                <w:i w:val="0"/>
                <w:sz w:val="21"/>
              </w:rPr>
              <w:t>Tema visual oscuro alternativo, con persistencia de la preferencia del usuario.</w:t>
            </w:r>
          </w:p>
        </w:tc>
      </w:tr>
      <w:tr>
        <w:tc>
          <w:tcPr>
            <w:tcW w:type="dxa" w:w="4680"/>
          </w:tcPr>
          <w:p>
            <w:pPr>
              <w:spacing w:line="240" w:lineRule="auto"/>
            </w:pPr>
            <w:r>
              <w:rPr>
                <w:rFonts w:ascii="Times New Roman" w:hAnsi="Times New Roman" w:eastAsia="Times New Roman" w:cs="Times New Roman"/>
                <w:b w:val="0"/>
                <w:i w:val="0"/>
                <w:sz w:val="21"/>
              </w:rPr>
              <w:t>Gráfico de evolución</w:t>
            </w:r>
          </w:p>
        </w:tc>
        <w:tc>
          <w:tcPr>
            <w:tcW w:type="dxa" w:w="4680"/>
          </w:tcPr>
          <w:p>
            <w:pPr>
              <w:spacing w:line="240" w:lineRule="auto"/>
            </w:pPr>
            <w:r>
              <w:rPr>
                <w:rFonts w:ascii="Times New Roman" w:hAnsi="Times New Roman" w:eastAsia="Times New Roman" w:cs="Times New Roman"/>
                <w:b w:val="0"/>
                <w:i w:val="0"/>
                <w:sz w:val="21"/>
              </w:rPr>
              <w:t>Visualización de la evolución del promedio de un estudiante a lo largo de los bimestres del año.</w:t>
            </w:r>
          </w:p>
        </w:tc>
      </w:tr>
    </w:tbl>
    <w:p>
      <w:pPr>
        <w:spacing w:line="480" w:lineRule="auto" w:after="0" w:before="0"/>
        <w:jc w:val="left"/>
      </w:pPr>
    </w:p>
    <w:p>
      <w:pPr>
        <w:spacing w:line="480" w:lineRule="auto" w:after="0" w:before="0"/>
        <w:ind w:firstLine="720"/>
        <w:jc w:val="left"/>
      </w:pPr>
      <w:r>
        <w:rPr>
          <w:rFonts w:ascii="Times New Roman" w:hAnsi="Times New Roman" w:eastAsia="Times New Roman" w:cs="Times New Roman"/>
          <w:b w:val="0"/>
          <w:i w:val="0"/>
          <w:sz w:val="24"/>
        </w:rPr>
        <w:t>Para sustentar la verificación en ejecución de estos módulos, la base de datos de simulación se amplió proporcionalmente: de diecisiete a ciento diez estudiantes (mínimo cinco por cada una de las veintidós secciones del colegio), de un docente a quince docentes con asignaciones reales, y de seis a seis áreas curriculares ampliadas a nueve cursos. La tabla 4 resume el volumen de datos de simulación vigente al cierre de este informe.</w:t>
      </w:r>
    </w:p>
    <w:p>
      <w:pPr>
        <w:spacing w:line="480" w:lineRule="auto" w:after="0" w:before="0"/>
        <w:jc w:val="left"/>
      </w:pPr>
      <w:r>
        <w:rPr>
          <w:rFonts w:ascii="Times New Roman" w:hAnsi="Times New Roman" w:eastAsia="Times New Roman" w:cs="Times New Roman"/>
          <w:b w:val="0"/>
          <w:i/>
          <w:sz w:val="22"/>
        </w:rPr>
        <w:t>Tabla 4. Volumen de datos de simulación tras la ampliación funcional.</w:t>
      </w:r>
    </w:p>
    <w:tbl>
      <w:tblPr>
        <w:tblStyle w:val="LightGrid-Accent1"/>
        <w:tblW w:type="auto" w:w="0"/>
        <w:tblLook w:firstColumn="1" w:firstRow="1" w:lastColumn="0" w:lastRow="0" w:noHBand="0" w:noVBand="1" w:val="04A0"/>
      </w:tblPr>
      <w:tblGrid>
        <w:gridCol w:w="4680"/>
        <w:gridCol w:w="4680"/>
      </w:tblGrid>
      <w:tr>
        <w:tc>
          <w:tcPr>
            <w:tcW w:type="dxa" w:w="4680"/>
          </w:tcPr>
          <w:p>
            <w:pPr>
              <w:spacing w:line="240" w:lineRule="auto"/>
            </w:pPr>
            <w:r/>
            <w:r>
              <w:rPr>
                <w:rFonts w:ascii="Times New Roman" w:hAnsi="Times New Roman" w:eastAsia="Times New Roman" w:cs="Times New Roman"/>
                <w:b/>
                <w:i w:val="0"/>
                <w:sz w:val="21"/>
              </w:rPr>
              <w:t>Entidad</w:t>
            </w:r>
          </w:p>
        </w:tc>
        <w:tc>
          <w:tcPr>
            <w:tcW w:type="dxa" w:w="4680"/>
          </w:tcPr>
          <w:p>
            <w:pPr>
              <w:spacing w:line="240" w:lineRule="auto"/>
            </w:pPr>
            <w:r/>
            <w:r>
              <w:rPr>
                <w:rFonts w:ascii="Times New Roman" w:hAnsi="Times New Roman" w:eastAsia="Times New Roman" w:cs="Times New Roman"/>
                <w:b/>
                <w:i w:val="0"/>
                <w:sz w:val="21"/>
              </w:rPr>
              <w:t>Cantidad</w:t>
            </w:r>
          </w:p>
        </w:tc>
      </w:tr>
      <w:tr>
        <w:tc>
          <w:tcPr>
            <w:tcW w:type="dxa" w:w="4680"/>
          </w:tcPr>
          <w:p>
            <w:pPr>
              <w:spacing w:line="240" w:lineRule="auto"/>
            </w:pPr>
            <w:r>
              <w:rPr>
                <w:rFonts w:ascii="Times New Roman" w:hAnsi="Times New Roman" w:eastAsia="Times New Roman" w:cs="Times New Roman"/>
                <w:b w:val="0"/>
                <w:i w:val="0"/>
                <w:sz w:val="21"/>
              </w:rPr>
              <w:t>Grados (Primaria y Secundaria)</w:t>
            </w:r>
          </w:p>
        </w:tc>
        <w:tc>
          <w:tcPr>
            <w:tcW w:type="dxa" w:w="4680"/>
          </w:tcPr>
          <w:p>
            <w:pPr>
              <w:spacing w:line="240" w:lineRule="auto"/>
            </w:pPr>
            <w:r>
              <w:rPr>
                <w:rFonts w:ascii="Times New Roman" w:hAnsi="Times New Roman" w:eastAsia="Times New Roman" w:cs="Times New Roman"/>
                <w:b w:val="0"/>
                <w:i w:val="0"/>
                <w:sz w:val="21"/>
              </w:rPr>
              <w:t>11</w:t>
            </w:r>
          </w:p>
        </w:tc>
      </w:tr>
      <w:tr>
        <w:tc>
          <w:tcPr>
            <w:tcW w:type="dxa" w:w="4680"/>
          </w:tcPr>
          <w:p>
            <w:pPr>
              <w:spacing w:line="240" w:lineRule="auto"/>
            </w:pPr>
            <w:r>
              <w:rPr>
                <w:rFonts w:ascii="Times New Roman" w:hAnsi="Times New Roman" w:eastAsia="Times New Roman" w:cs="Times New Roman"/>
                <w:b w:val="0"/>
                <w:i w:val="0"/>
                <w:sz w:val="21"/>
              </w:rPr>
              <w:t>Secciones</w:t>
            </w:r>
          </w:p>
        </w:tc>
        <w:tc>
          <w:tcPr>
            <w:tcW w:type="dxa" w:w="4680"/>
          </w:tcPr>
          <w:p>
            <w:pPr>
              <w:spacing w:line="240" w:lineRule="auto"/>
            </w:pPr>
            <w:r>
              <w:rPr>
                <w:rFonts w:ascii="Times New Roman" w:hAnsi="Times New Roman" w:eastAsia="Times New Roman" w:cs="Times New Roman"/>
                <w:b w:val="0"/>
                <w:i w:val="0"/>
                <w:sz w:val="21"/>
              </w:rPr>
              <w:t>22</w:t>
            </w:r>
          </w:p>
        </w:tc>
      </w:tr>
      <w:tr>
        <w:tc>
          <w:tcPr>
            <w:tcW w:type="dxa" w:w="4680"/>
          </w:tcPr>
          <w:p>
            <w:pPr>
              <w:spacing w:line="240" w:lineRule="auto"/>
            </w:pPr>
            <w:r>
              <w:rPr>
                <w:rFonts w:ascii="Times New Roman" w:hAnsi="Times New Roman" w:eastAsia="Times New Roman" w:cs="Times New Roman"/>
                <w:b w:val="0"/>
                <w:i w:val="0"/>
                <w:sz w:val="21"/>
              </w:rPr>
              <w:t>Cursos</w:t>
            </w:r>
          </w:p>
        </w:tc>
        <w:tc>
          <w:tcPr>
            <w:tcW w:type="dxa" w:w="4680"/>
          </w:tcPr>
          <w:p>
            <w:pPr>
              <w:spacing w:line="240" w:lineRule="auto"/>
            </w:pPr>
            <w:r>
              <w:rPr>
                <w:rFonts w:ascii="Times New Roman" w:hAnsi="Times New Roman" w:eastAsia="Times New Roman" w:cs="Times New Roman"/>
                <w:b w:val="0"/>
                <w:i w:val="0"/>
                <w:sz w:val="21"/>
              </w:rPr>
              <w:t>9</w:t>
            </w:r>
          </w:p>
        </w:tc>
      </w:tr>
      <w:tr>
        <w:tc>
          <w:tcPr>
            <w:tcW w:type="dxa" w:w="4680"/>
          </w:tcPr>
          <w:p>
            <w:pPr>
              <w:spacing w:line="240" w:lineRule="auto"/>
            </w:pPr>
            <w:r>
              <w:rPr>
                <w:rFonts w:ascii="Times New Roman" w:hAnsi="Times New Roman" w:eastAsia="Times New Roman" w:cs="Times New Roman"/>
                <w:b w:val="0"/>
                <w:i w:val="0"/>
                <w:sz w:val="21"/>
              </w:rPr>
              <w:t>Docentes</w:t>
            </w:r>
          </w:p>
        </w:tc>
        <w:tc>
          <w:tcPr>
            <w:tcW w:type="dxa" w:w="4680"/>
          </w:tcPr>
          <w:p>
            <w:pPr>
              <w:spacing w:line="240" w:lineRule="auto"/>
            </w:pPr>
            <w:r>
              <w:rPr>
                <w:rFonts w:ascii="Times New Roman" w:hAnsi="Times New Roman" w:eastAsia="Times New Roman" w:cs="Times New Roman"/>
                <w:b w:val="0"/>
                <w:i w:val="0"/>
                <w:sz w:val="21"/>
              </w:rPr>
              <w:t>15</w:t>
            </w:r>
          </w:p>
        </w:tc>
      </w:tr>
      <w:tr>
        <w:tc>
          <w:tcPr>
            <w:tcW w:type="dxa" w:w="4680"/>
          </w:tcPr>
          <w:p>
            <w:pPr>
              <w:spacing w:line="240" w:lineRule="auto"/>
            </w:pPr>
            <w:r>
              <w:rPr>
                <w:rFonts w:ascii="Times New Roman" w:hAnsi="Times New Roman" w:eastAsia="Times New Roman" w:cs="Times New Roman"/>
                <w:b w:val="0"/>
                <w:i w:val="0"/>
                <w:sz w:val="21"/>
              </w:rPr>
              <w:t>Estudiantes</w:t>
            </w:r>
          </w:p>
        </w:tc>
        <w:tc>
          <w:tcPr>
            <w:tcW w:type="dxa" w:w="4680"/>
          </w:tcPr>
          <w:p>
            <w:pPr>
              <w:spacing w:line="240" w:lineRule="auto"/>
            </w:pPr>
            <w:r>
              <w:rPr>
                <w:rFonts w:ascii="Times New Roman" w:hAnsi="Times New Roman" w:eastAsia="Times New Roman" w:cs="Times New Roman"/>
                <w:b w:val="0"/>
                <w:i w:val="0"/>
                <w:sz w:val="21"/>
              </w:rPr>
              <w:t>110</w:t>
            </w:r>
          </w:p>
        </w:tc>
      </w:tr>
      <w:tr>
        <w:tc>
          <w:tcPr>
            <w:tcW w:type="dxa" w:w="4680"/>
          </w:tcPr>
          <w:p>
            <w:pPr>
              <w:spacing w:line="240" w:lineRule="auto"/>
            </w:pPr>
            <w:r>
              <w:rPr>
                <w:rFonts w:ascii="Times New Roman" w:hAnsi="Times New Roman" w:eastAsia="Times New Roman" w:cs="Times New Roman"/>
                <w:b w:val="0"/>
                <w:i w:val="0"/>
                <w:sz w:val="21"/>
              </w:rPr>
              <w:t>Usuarios totales del sistema</w:t>
            </w:r>
          </w:p>
        </w:tc>
        <w:tc>
          <w:tcPr>
            <w:tcW w:type="dxa" w:w="4680"/>
          </w:tcPr>
          <w:p>
            <w:pPr>
              <w:spacing w:line="240" w:lineRule="auto"/>
            </w:pPr>
            <w:r>
              <w:rPr>
                <w:rFonts w:ascii="Times New Roman" w:hAnsi="Times New Roman" w:eastAsia="Times New Roman" w:cs="Times New Roman"/>
                <w:b w:val="0"/>
                <w:i w:val="0"/>
                <w:sz w:val="21"/>
              </w:rPr>
              <w:t>127</w:t>
            </w:r>
          </w:p>
        </w:tc>
      </w:tr>
      <w:tr>
        <w:tc>
          <w:tcPr>
            <w:tcW w:type="dxa" w:w="4680"/>
          </w:tcPr>
          <w:p>
            <w:pPr>
              <w:spacing w:line="240" w:lineRule="auto"/>
            </w:pPr>
            <w:r>
              <w:rPr>
                <w:rFonts w:ascii="Times New Roman" w:hAnsi="Times New Roman" w:eastAsia="Times New Roman" w:cs="Times New Roman"/>
                <w:b w:val="0"/>
                <w:i w:val="0"/>
                <w:sz w:val="21"/>
              </w:rPr>
              <w:t>Asignaciones docente-curso-grado</w:t>
            </w:r>
          </w:p>
        </w:tc>
        <w:tc>
          <w:tcPr>
            <w:tcW w:type="dxa" w:w="4680"/>
          </w:tcPr>
          <w:p>
            <w:pPr>
              <w:spacing w:line="240" w:lineRule="auto"/>
            </w:pPr>
            <w:r>
              <w:rPr>
                <w:rFonts w:ascii="Times New Roman" w:hAnsi="Times New Roman" w:eastAsia="Times New Roman" w:cs="Times New Roman"/>
                <w:b w:val="0"/>
                <w:i w:val="0"/>
                <w:sz w:val="21"/>
              </w:rPr>
              <w:t>99</w:t>
            </w:r>
          </w:p>
        </w:tc>
      </w:tr>
      <w:tr>
        <w:tc>
          <w:tcPr>
            <w:tcW w:type="dxa" w:w="4680"/>
          </w:tcPr>
          <w:p>
            <w:pPr>
              <w:spacing w:line="240" w:lineRule="auto"/>
            </w:pPr>
            <w:r>
              <w:rPr>
                <w:rFonts w:ascii="Times New Roman" w:hAnsi="Times New Roman" w:eastAsia="Times New Roman" w:cs="Times New Roman"/>
                <w:b w:val="0"/>
                <w:i w:val="0"/>
                <w:sz w:val="21"/>
              </w:rPr>
              <w:t>Calificaciones (notas)</w:t>
            </w:r>
          </w:p>
        </w:tc>
        <w:tc>
          <w:tcPr>
            <w:tcW w:type="dxa" w:w="4680"/>
          </w:tcPr>
          <w:p>
            <w:pPr>
              <w:spacing w:line="240" w:lineRule="auto"/>
            </w:pPr>
            <w:r>
              <w:rPr>
                <w:rFonts w:ascii="Times New Roman" w:hAnsi="Times New Roman" w:eastAsia="Times New Roman" w:cs="Times New Roman"/>
                <w:b w:val="0"/>
                <w:i w:val="0"/>
                <w:sz w:val="21"/>
              </w:rPr>
              <w:t>2377</w:t>
            </w:r>
          </w:p>
        </w:tc>
      </w:tr>
      <w:tr>
        <w:tc>
          <w:tcPr>
            <w:tcW w:type="dxa" w:w="4680"/>
          </w:tcPr>
          <w:p>
            <w:pPr>
              <w:spacing w:line="240" w:lineRule="auto"/>
            </w:pPr>
            <w:r>
              <w:rPr>
                <w:rFonts w:ascii="Times New Roman" w:hAnsi="Times New Roman" w:eastAsia="Times New Roman" w:cs="Times New Roman"/>
                <w:b w:val="0"/>
                <w:i w:val="0"/>
                <w:sz w:val="21"/>
              </w:rPr>
              <w:t>Clases desarrolladas registradas</w:t>
            </w:r>
          </w:p>
        </w:tc>
        <w:tc>
          <w:tcPr>
            <w:tcW w:type="dxa" w:w="4680"/>
          </w:tcPr>
          <w:p>
            <w:pPr>
              <w:spacing w:line="240" w:lineRule="auto"/>
            </w:pPr>
            <w:r>
              <w:rPr>
                <w:rFonts w:ascii="Times New Roman" w:hAnsi="Times New Roman" w:eastAsia="Times New Roman" w:cs="Times New Roman"/>
                <w:b w:val="0"/>
                <w:i w:val="0"/>
                <w:sz w:val="21"/>
              </w:rPr>
              <w:t>396</w:t>
            </w:r>
          </w:p>
        </w:tc>
      </w:tr>
      <w:tr>
        <w:tc>
          <w:tcPr>
            <w:tcW w:type="dxa" w:w="4680"/>
          </w:tcPr>
          <w:p>
            <w:pPr>
              <w:spacing w:line="240" w:lineRule="auto"/>
            </w:pPr>
            <w:r>
              <w:rPr>
                <w:rFonts w:ascii="Times New Roman" w:hAnsi="Times New Roman" w:eastAsia="Times New Roman" w:cs="Times New Roman"/>
                <w:b w:val="0"/>
                <w:i w:val="0"/>
                <w:sz w:val="21"/>
              </w:rPr>
              <w:t>Actividades calificables</w:t>
            </w:r>
          </w:p>
        </w:tc>
        <w:tc>
          <w:tcPr>
            <w:tcW w:type="dxa" w:w="4680"/>
          </w:tcPr>
          <w:p>
            <w:pPr>
              <w:spacing w:line="240" w:lineRule="auto"/>
            </w:pPr>
            <w:r>
              <w:rPr>
                <w:rFonts w:ascii="Times New Roman" w:hAnsi="Times New Roman" w:eastAsia="Times New Roman" w:cs="Times New Roman"/>
                <w:b w:val="0"/>
                <w:i w:val="0"/>
                <w:sz w:val="21"/>
              </w:rPr>
              <w:t>100</w:t>
            </w:r>
          </w:p>
        </w:tc>
      </w:tr>
      <w:tr>
        <w:tc>
          <w:tcPr>
            <w:tcW w:type="dxa" w:w="4680"/>
          </w:tcPr>
          <w:p>
            <w:pPr>
              <w:spacing w:line="240" w:lineRule="auto"/>
            </w:pPr>
            <w:r>
              <w:rPr>
                <w:rFonts w:ascii="Times New Roman" w:hAnsi="Times New Roman" w:eastAsia="Times New Roman" w:cs="Times New Roman"/>
                <w:b w:val="0"/>
                <w:i w:val="0"/>
                <w:sz w:val="21"/>
              </w:rPr>
              <w:t>Entregas de estudiantes</w:t>
            </w:r>
          </w:p>
        </w:tc>
        <w:tc>
          <w:tcPr>
            <w:tcW w:type="dxa" w:w="4680"/>
          </w:tcPr>
          <w:p>
            <w:pPr>
              <w:spacing w:line="240" w:lineRule="auto"/>
            </w:pPr>
            <w:r>
              <w:rPr>
                <w:rFonts w:ascii="Times New Roman" w:hAnsi="Times New Roman" w:eastAsia="Times New Roman" w:cs="Times New Roman"/>
                <w:b w:val="0"/>
                <w:i w:val="0"/>
                <w:sz w:val="21"/>
              </w:rPr>
              <w:t>1000</w:t>
            </w:r>
          </w:p>
        </w:tc>
      </w:tr>
      <w:tr>
        <w:tc>
          <w:tcPr>
            <w:tcW w:type="dxa" w:w="4680"/>
          </w:tcPr>
          <w:p>
            <w:pPr>
              <w:spacing w:line="240" w:lineRule="auto"/>
            </w:pPr>
            <w:r>
              <w:rPr>
                <w:rFonts w:ascii="Times New Roman" w:hAnsi="Times New Roman" w:eastAsia="Times New Roman" w:cs="Times New Roman"/>
                <w:b w:val="0"/>
                <w:i w:val="0"/>
                <w:sz w:val="21"/>
              </w:rPr>
              <w:t>Registros de conducta</w:t>
            </w:r>
          </w:p>
        </w:tc>
        <w:tc>
          <w:tcPr>
            <w:tcW w:type="dxa" w:w="4680"/>
          </w:tcPr>
          <w:p>
            <w:pPr>
              <w:spacing w:line="240" w:lineRule="auto"/>
            </w:pPr>
            <w:r>
              <w:rPr>
                <w:rFonts w:ascii="Times New Roman" w:hAnsi="Times New Roman" w:eastAsia="Times New Roman" w:cs="Times New Roman"/>
                <w:b w:val="0"/>
                <w:i w:val="0"/>
                <w:sz w:val="21"/>
              </w:rPr>
              <w:t>19</w:t>
            </w:r>
          </w:p>
        </w:tc>
      </w:tr>
      <w:tr>
        <w:tc>
          <w:tcPr>
            <w:tcW w:type="dxa" w:w="4680"/>
          </w:tcPr>
          <w:p>
            <w:pPr>
              <w:spacing w:line="240" w:lineRule="auto"/>
            </w:pPr>
            <w:r>
              <w:rPr>
                <w:rFonts w:ascii="Times New Roman" w:hAnsi="Times New Roman" w:eastAsia="Times New Roman" w:cs="Times New Roman"/>
                <w:b w:val="0"/>
                <w:i w:val="0"/>
                <w:sz w:val="21"/>
              </w:rPr>
              <w:t>Sesiones de psicología</w:t>
            </w:r>
          </w:p>
        </w:tc>
        <w:tc>
          <w:tcPr>
            <w:tcW w:type="dxa" w:w="4680"/>
          </w:tcPr>
          <w:p>
            <w:pPr>
              <w:spacing w:line="240" w:lineRule="auto"/>
            </w:pPr>
            <w:r>
              <w:rPr>
                <w:rFonts w:ascii="Times New Roman" w:hAnsi="Times New Roman" w:eastAsia="Times New Roman" w:cs="Times New Roman"/>
                <w:b w:val="0"/>
                <w:i w:val="0"/>
                <w:sz w:val="21"/>
              </w:rPr>
              <w:t>11</w:t>
            </w:r>
          </w:p>
        </w:tc>
      </w:tr>
      <w:tr>
        <w:tc>
          <w:tcPr>
            <w:tcW w:type="dxa" w:w="4680"/>
          </w:tcPr>
          <w:p>
            <w:pPr>
              <w:spacing w:line="240" w:lineRule="auto"/>
            </w:pPr>
            <w:r>
              <w:rPr>
                <w:rFonts w:ascii="Times New Roman" w:hAnsi="Times New Roman" w:eastAsia="Times New Roman" w:cs="Times New Roman"/>
                <w:b w:val="0"/>
                <w:i w:val="0"/>
                <w:sz w:val="21"/>
              </w:rPr>
              <w:t>Registros de asistencia</w:t>
            </w:r>
          </w:p>
        </w:tc>
        <w:tc>
          <w:tcPr>
            <w:tcW w:type="dxa" w:w="4680"/>
          </w:tcPr>
          <w:p>
            <w:pPr>
              <w:spacing w:line="240" w:lineRule="auto"/>
            </w:pPr>
            <w:r>
              <w:rPr>
                <w:rFonts w:ascii="Times New Roman" w:hAnsi="Times New Roman" w:eastAsia="Times New Roman" w:cs="Times New Roman"/>
                <w:b w:val="0"/>
                <w:i w:val="0"/>
                <w:sz w:val="21"/>
              </w:rPr>
              <w:t>883</w:t>
            </w:r>
          </w:p>
        </w:tc>
      </w:tr>
    </w:tbl>
    <w:p>
      <w:pPr>
        <w:spacing w:line="480" w:lineRule="auto" w:after="0" w:before="0"/>
        <w:jc w:val="left"/>
      </w:pPr>
    </w:p>
    <w:p>
      <w:pPr>
        <w:spacing w:line="480" w:lineRule="auto" w:after="0" w:before="0"/>
        <w:ind w:firstLine="720"/>
        <w:jc w:val="left"/>
      </w:pPr>
      <w:r>
        <w:rPr>
          <w:rFonts w:ascii="Times New Roman" w:hAnsi="Times New Roman" w:eastAsia="Times New Roman" w:cs="Times New Roman"/>
          <w:b w:val="0"/>
          <w:i w:val="0"/>
          <w:sz w:val="24"/>
        </w:rPr>
        <w:t>Cada uno de los módulos listados en la tabla 3 fue validado en ejecución, con un navegador real y con las cuatro cuentas de rol correspondientes, verificando además el control de acceso entre docentes (un docente sin una asignación determinada recibe acceso denegado a los datos correspondientes) y la confidencialidad del módulo de Sesiones de Psicología, no accesible para el rol docente. El Apéndice B de este informe reproduce fotográficamente la verificación realizada para cada rol de usuario, incluyendo los módulos de ambas etapas del trabajo.</w:t>
      </w:r>
    </w:p>
    <w:p>
      <w:pPr>
        <w:spacing w:line="480" w:lineRule="auto" w:after="0" w:before="0"/>
        <w:jc w:val="center"/>
      </w:pPr>
      <w:r>
        <w:rPr>
          <w:rFonts w:ascii="Times New Roman" w:hAnsi="Times New Roman" w:eastAsia="Times New Roman" w:cs="Times New Roman"/>
          <w:b/>
          <w:i w:val="0"/>
          <w:sz w:val="24"/>
        </w:rPr>
        <w:t>VI. Conclusiones</w:t>
      </w:r>
    </w:p>
    <w:p>
      <w:pPr>
        <w:pStyle w:val="ListNumber"/>
        <w:spacing w:line="480" w:lineRule="auto" w:after="0" w:before="0"/>
        <w:jc w:val="left"/>
      </w:pPr>
      <w:r>
        <w:rPr>
          <w:rFonts w:ascii="Times New Roman" w:hAnsi="Times New Roman" w:eastAsia="Times New Roman" w:cs="Times New Roman"/>
          <w:b w:val="0"/>
          <w:i w:val="0"/>
          <w:sz w:val="24"/>
        </w:rPr>
        <w:t>Se ejecutó el sistema EduSeguimiento en el entorno de servidor local del Centro de Práctica y se comprobó su disponibilidad a través del navegador web, alcanzando el primer objetivo específico de la práctica.</w:t>
      </w:r>
    </w:p>
    <w:p>
      <w:pPr>
        <w:pStyle w:val="ListNumber"/>
        <w:spacing w:line="480" w:lineRule="auto" w:after="0" w:before="0"/>
        <w:jc w:val="left"/>
      </w:pPr>
      <w:r>
        <w:rPr>
          <w:rFonts w:ascii="Times New Roman" w:hAnsi="Times New Roman" w:eastAsia="Times New Roman" w:cs="Times New Roman"/>
          <w:b w:val="0"/>
          <w:i w:val="0"/>
          <w:sz w:val="24"/>
        </w:rPr>
        <w:t>La auditoría del código fuente, las rutas, los controladores, los modelos, las migraciones y las vistas del sistema permitió identificar la totalidad de los componentes ausentes, incompletos o defectuosos, cumpliendo el segundo objetivo específico.</w:t>
      </w:r>
    </w:p>
    <w:p>
      <w:pPr>
        <w:pStyle w:val="ListNumber"/>
        <w:spacing w:line="480" w:lineRule="auto" w:after="0" w:before="0"/>
        <w:jc w:val="left"/>
      </w:pPr>
      <w:r>
        <w:rPr>
          <w:rFonts w:ascii="Times New Roman" w:hAnsi="Times New Roman" w:eastAsia="Times New Roman" w:cs="Times New Roman"/>
          <w:b w:val="0"/>
          <w:i w:val="0"/>
          <w:sz w:val="24"/>
        </w:rPr>
        <w:t>Los catorce defectos identificados fueron corregidos sin alterar la arquitectura ni las decisiones de diseño originales del sistema, en particular su mecanismo propio de autenticación por sesión, cumpliendo el tercer objetivo específico.</w:t>
      </w:r>
    </w:p>
    <w:p>
      <w:pPr>
        <w:pStyle w:val="ListNumber"/>
        <w:spacing w:line="480" w:lineRule="auto" w:after="0" w:before="0"/>
        <w:jc w:val="left"/>
      </w:pPr>
      <w:r>
        <w:rPr>
          <w:rFonts w:ascii="Times New Roman" w:hAnsi="Times New Roman" w:eastAsia="Times New Roman" w:cs="Times New Roman"/>
          <w:b w:val="0"/>
          <w:i w:val="0"/>
          <w:sz w:val="24"/>
        </w:rPr>
        <w:t>La base de datos quedó poblada con información de prueba representativa —once grados, veintidós secciones, nueve cursos, quince docentes, ciento diez estudiantes y ciento veintisiete usuarios en total, con sus calificaciones, actividades, clases desarrolladas, conductas, sesiones de psicología y registros de asistencia— suficiente para validar en ejecución cada módulo del sistema, cumpliendo el cuarto objetivo específico y sustentando además la posterior ampliación funcional descrita en la sección 5.2.</w:t>
      </w:r>
    </w:p>
    <w:p>
      <w:pPr>
        <w:pStyle w:val="ListNumber"/>
        <w:spacing w:line="480" w:lineRule="auto" w:after="0" w:before="0"/>
        <w:jc w:val="left"/>
      </w:pPr>
      <w:r>
        <w:rPr>
          <w:rFonts w:ascii="Times New Roman" w:hAnsi="Times New Roman" w:eastAsia="Times New Roman" w:cs="Times New Roman"/>
          <w:b w:val="0"/>
          <w:i w:val="0"/>
          <w:sz w:val="24"/>
        </w:rPr>
        <w:t>La validación dinámica, realizada tanto por solicitudes directas como por un navegador real automatizado, confirmó el acceso correcto a la totalidad de los módulos disponibles para los cuatro roles de usuario, así como la ejecución exitosa de la batería de pruebas automatizadas, cumpliendo el quinto objetivo específico.</w:t>
      </w:r>
    </w:p>
    <w:p>
      <w:pPr>
        <w:pStyle w:val="ListNumber"/>
        <w:spacing w:line="480" w:lineRule="auto" w:after="0" w:before="0"/>
        <w:jc w:val="left"/>
      </w:pPr>
      <w:r>
        <w:rPr>
          <w:rFonts w:ascii="Times New Roman" w:hAnsi="Times New Roman" w:eastAsia="Times New Roman" w:cs="Times New Roman"/>
          <w:b w:val="0"/>
          <w:i w:val="0"/>
          <w:sz w:val="24"/>
        </w:rPr>
        <w:t>El presente informe documenta los catorce hallazgos, las correcciones aplicadas y los módulos ampliados del sistema, cumpliendo el sexto objetivo específico de la práctica.</w:t>
      </w:r>
    </w:p>
    <w:p>
      <w:pPr>
        <w:pStyle w:val="ListNumber"/>
        <w:spacing w:line="480" w:lineRule="auto" w:after="0" w:before="0"/>
        <w:jc w:val="left"/>
      </w:pPr>
      <w:r>
        <w:rPr>
          <w:rFonts w:ascii="Times New Roman" w:hAnsi="Times New Roman" w:eastAsia="Times New Roman" w:cs="Times New Roman"/>
          <w:b w:val="0"/>
          <w:i w:val="0"/>
          <w:sz w:val="24"/>
        </w:rPr>
        <w:t>Se elaboró el manual de usuario del sistema para los cuatro roles contemplados en su diseño, actualizado para reflejar la totalidad de los módulos incorporados, cumpliendo el séptimo objetivo específico planteado para esta práctica.</w:t>
      </w:r>
    </w:p>
    <w:p>
      <w:pPr>
        <w:pStyle w:val="ListNumber"/>
        <w:spacing w:line="480" w:lineRule="auto" w:after="0" w:before="0"/>
        <w:jc w:val="left"/>
      </w:pPr>
      <w:r>
        <w:rPr>
          <w:rFonts w:ascii="Times New Roman" w:hAnsi="Times New Roman" w:eastAsia="Times New Roman" w:cs="Times New Roman"/>
          <w:b w:val="0"/>
          <w:i w:val="0"/>
          <w:sz w:val="24"/>
        </w:rPr>
        <w:t>Más allá de los objetivos originalmente planteados, se atendió la solicitud del Centro de Práctica y de la institución educativa de ampliar el sistema con doce módulos funcionales adicionales (paneles de navegación, libro de calificaciones, actividades calificables, clases desarrolladas, sesiones de psicología, asistencia por paneles, matrícula en línea, asignaciones docentes, reportes comparativos, constancias descargables, modo oscuro y gráfico de evolución del estudiante), validados en ejecución con datos de simulación representativos de la totalidad de las secciones del colegio.</w:t>
      </w:r>
    </w:p>
    <w:p>
      <w:pPr>
        <w:pStyle w:val="ListNumber"/>
        <w:spacing w:line="480" w:lineRule="auto" w:after="0" w:before="0"/>
        <w:jc w:val="left"/>
      </w:pPr>
      <w:r>
        <w:rPr>
          <w:rFonts w:ascii="Times New Roman" w:hAnsi="Times New Roman" w:eastAsia="Times New Roman" w:cs="Times New Roman"/>
          <w:b w:val="0"/>
          <w:i w:val="0"/>
          <w:sz w:val="24"/>
        </w:rPr>
        <w:t>En conjunto, la práctica desarrollada permitió al estudiante aplicar conocimientos de ingeniería de software, diseño de bases de datos, desarrollo de interfaces de usuario y control de calidad, en la solución de un problema real y en la ampliación funcional de un sistema para un cliente del Centro de Práctica, consolidando competencias propias del ejercicio profesional de la Ingeniería de Sistemas e Informática.</w:t>
      </w:r>
    </w:p>
    <w:p>
      <w:pPr>
        <w:spacing w:line="480" w:lineRule="auto" w:after="0" w:before="0"/>
        <w:jc w:val="center"/>
      </w:pPr>
      <w:r>
        <w:rPr>
          <w:rFonts w:ascii="Times New Roman" w:hAnsi="Times New Roman" w:eastAsia="Times New Roman" w:cs="Times New Roman"/>
          <w:b/>
          <w:i w:val="0"/>
          <w:sz w:val="24"/>
        </w:rPr>
        <w:t>VII. Recomendaciones</w:t>
      </w:r>
    </w:p>
    <w:p>
      <w:pPr>
        <w:pStyle w:val="ListNumber"/>
        <w:spacing w:line="480" w:lineRule="auto" w:after="0" w:before="0"/>
        <w:jc w:val="left"/>
      </w:pPr>
      <w:r>
        <w:rPr>
          <w:rFonts w:ascii="Times New Roman" w:hAnsi="Times New Roman" w:eastAsia="Times New Roman" w:cs="Times New Roman"/>
          <w:b w:val="0"/>
          <w:i w:val="0"/>
          <w:sz w:val="24"/>
        </w:rPr>
        <w:t>Reemplazar los datos de simulación cargados durante esta práctica (110 estudiantes, 15 docentes y 9 cursos ficticios) por la información real de la I.E. Privada José Tola Pasquel antes de la puesta en producción definitiva del sistema, incluyendo el número real de WhatsApp de matrícula, actualmente configurado como valor de referencia.</w:t>
      </w:r>
    </w:p>
    <w:p>
      <w:pPr>
        <w:pStyle w:val="ListNumber"/>
        <w:spacing w:line="480" w:lineRule="auto" w:after="0" w:before="0"/>
        <w:jc w:val="left"/>
      </w:pPr>
      <w:r>
        <w:rPr>
          <w:rFonts w:ascii="Times New Roman" w:hAnsi="Times New Roman" w:eastAsia="Times New Roman" w:cs="Times New Roman"/>
          <w:b w:val="0"/>
          <w:i w:val="0"/>
          <w:sz w:val="24"/>
        </w:rPr>
        <w:t>Si el colegio requiere confirmación automática de pagos de matrícula, evaluar la integración de la API oficial de WhatsApp Business o de un proveedor equivalente, en reemplazo del enlace de "clic para chatear" actualmente utilizado, el cual únicamente abre una conversación manual y no permite la recepción automatizada de comprobantes.</w:t>
      </w:r>
    </w:p>
    <w:p>
      <w:pPr>
        <w:pStyle w:val="ListNumber"/>
        <w:spacing w:line="480" w:lineRule="auto" w:after="0" w:before="0"/>
        <w:jc w:val="left"/>
      </w:pPr>
      <w:r>
        <w:rPr>
          <w:rFonts w:ascii="Times New Roman" w:hAnsi="Times New Roman" w:eastAsia="Times New Roman" w:cs="Times New Roman"/>
          <w:b w:val="0"/>
          <w:i w:val="0"/>
          <w:sz w:val="24"/>
        </w:rPr>
        <w:t>Actualizar la documentación técnica del proyecto (archivo README) para reflejar la dirección de acceso definitiva del sistema (http://eduseguimiento.local), el procedimiento para configurar el VirtualHost correspondiente en un nuevo equipo, y la relación completa de módulos incorporados en la ampliación funcional descrita en este informe.</w:t>
      </w:r>
    </w:p>
    <w:p>
      <w:pPr>
        <w:pStyle w:val="ListNumber"/>
        <w:spacing w:line="480" w:lineRule="auto" w:after="0" w:before="0"/>
        <w:jc w:val="left"/>
      </w:pPr>
      <w:r>
        <w:rPr>
          <w:rFonts w:ascii="Times New Roman" w:hAnsi="Times New Roman" w:eastAsia="Times New Roman" w:cs="Times New Roman"/>
          <w:b w:val="0"/>
          <w:i w:val="0"/>
          <w:sz w:val="24"/>
        </w:rPr>
        <w:t>Inicializar el proyecto como repositorio de control de versiones (Git), dado que actualmente no cuenta con uno, lo que aumenta el riesgo de pérdida de archivos como el ocurrido con composer.json y package.json en el proyecto entregado.</w:t>
      </w:r>
    </w:p>
    <w:p>
      <w:pPr>
        <w:pStyle w:val="ListNumber"/>
        <w:spacing w:line="480" w:lineRule="auto" w:after="0" w:before="0"/>
        <w:jc w:val="left"/>
      </w:pPr>
      <w:r>
        <w:rPr>
          <w:rFonts w:ascii="Times New Roman" w:hAnsi="Times New Roman" w:eastAsia="Times New Roman" w:cs="Times New Roman"/>
          <w:b w:val="0"/>
          <w:i w:val="0"/>
          <w:sz w:val="24"/>
        </w:rPr>
        <w:t>Incorporar pruebas automatizadas adicionales que cubran los módulos de notas, actividades calificables, conductas, sesiones de psicología, estudiantes, docentes, asistencia y matrícula, dado que la batería actual —cinco pruebas— solo valida el acceso a la pantalla de inicio de sesión y la protección de dos rutas, sin cubrir la lógica de negocio de los veintidós módulos funcionales del sistema.</w:t>
      </w:r>
    </w:p>
    <w:p>
      <w:pPr>
        <w:pStyle w:val="ListNumber"/>
        <w:spacing w:line="480" w:lineRule="auto" w:after="0" w:before="0"/>
        <w:jc w:val="left"/>
      </w:pPr>
      <w:r>
        <w:rPr>
          <w:rFonts w:ascii="Times New Roman" w:hAnsi="Times New Roman" w:eastAsia="Times New Roman" w:cs="Times New Roman"/>
          <w:b w:val="0"/>
          <w:i w:val="0"/>
          <w:sz w:val="24"/>
        </w:rPr>
        <w:t>Definir una política de almacenamiento y retención para los archivos adjuntos de actividades y entregas de estudiantes, dado que su volumen crecerá de forma continua con el uso normal del sistema.</w:t>
      </w:r>
    </w:p>
    <w:p>
      <w:pPr>
        <w:pStyle w:val="ListNumber"/>
        <w:spacing w:line="480" w:lineRule="auto" w:after="0" w:before="0"/>
        <w:jc w:val="left"/>
      </w:pPr>
      <w:r>
        <w:rPr>
          <w:rFonts w:ascii="Times New Roman" w:hAnsi="Times New Roman" w:eastAsia="Times New Roman" w:cs="Times New Roman"/>
          <w:b w:val="0"/>
          <w:i w:val="0"/>
          <w:sz w:val="24"/>
        </w:rPr>
        <w:t>Para futuras prácticas asignadas por el Centro de Práctica sobre proyectos de terceros, se recomienda solicitar desde el inicio el acceso a un repositorio de control de versiones del proyecto, lo que habría permitido identificar más rápidamente el origen de los defectos encontrados.</w:t>
      </w:r>
    </w:p>
    <w:p>
      <w:r>
        <w:br w:type="page"/>
      </w:r>
    </w:p>
    <w:p>
      <w:pPr>
        <w:spacing w:line="480" w:lineRule="auto" w:after="0" w:before="0"/>
        <w:jc w:val="center"/>
      </w:pPr>
      <w:r>
        <w:rPr>
          <w:rFonts w:ascii="Times New Roman" w:hAnsi="Times New Roman" w:eastAsia="Times New Roman" w:cs="Times New Roman"/>
          <w:b/>
          <w:i w:val="0"/>
          <w:sz w:val="24"/>
        </w:rPr>
        <w:t>Apéndice A: Detalle de Hallazgos Técnicos y Correcciones Aplicadas</w:t>
      </w:r>
    </w:p>
    <w:p>
      <w:pPr>
        <w:spacing w:line="480" w:lineRule="auto" w:after="0" w:before="0"/>
        <w:ind w:firstLine="720"/>
        <w:jc w:val="left"/>
      </w:pPr>
      <w:r>
        <w:rPr>
          <w:rFonts w:ascii="Times New Roman" w:hAnsi="Times New Roman" w:eastAsia="Times New Roman" w:cs="Times New Roman"/>
          <w:b w:val="0"/>
          <w:i w:val="0"/>
          <w:sz w:val="24"/>
        </w:rPr>
        <w:t>Se presenta a continuación el detalle de cada uno de los catorce hallazgos técnicos identificados durante la práctica, junto con la corrección aplicada en cada caso. Todos ellos correspondían a defectos preexistentes en el proyecto entregado al practicante, no introducidos durante el desarrollo de la práctica.</w:t>
      </w:r>
    </w:p>
    <w:p>
      <w:pPr>
        <w:spacing w:line="480" w:lineRule="auto" w:after="0" w:before="0"/>
        <w:jc w:val="left"/>
      </w:pPr>
      <w:r>
        <w:rPr>
          <w:rFonts w:ascii="Times New Roman" w:hAnsi="Times New Roman" w:eastAsia="Times New Roman" w:cs="Times New Roman"/>
          <w:b/>
          <w:i w:val="0"/>
          <w:sz w:val="24"/>
        </w:rPr>
        <w:t>Hallazgo 1. Archivos composer.json y package.json ausentes</w:t>
      </w:r>
    </w:p>
    <w:p>
      <w:pPr>
        <w:spacing w:line="480" w:lineRule="auto" w:after="0" w:before="0"/>
        <w:ind w:firstLine="720"/>
        <w:jc w:val="left"/>
      </w:pPr>
      <w:r>
        <w:rPr>
          <w:rFonts w:ascii="Times New Roman" w:hAnsi="Times New Roman" w:eastAsia="Times New Roman" w:cs="Times New Roman"/>
          <w:b w:val="0"/>
          <w:i w:val="0"/>
          <w:sz w:val="24"/>
        </w:rPr>
        <w:t>La raíz del proyecto carecía de los archivos composer.json y package.json, pese a existir un archivo composer.lock y directorios vendor/ y node_modules/ ya instalados. Corrección: se reconstruyó composer.json a partir de composer.lock y de los archivos de autocarga ya generados por Composer, replicando fielmente las dependencias del proyecto y el mapa de autocarga de espacios de nombres.</w:t>
      </w:r>
    </w:p>
    <w:p>
      <w:pPr>
        <w:spacing w:line="480" w:lineRule="auto" w:after="0" w:before="0"/>
        <w:jc w:val="left"/>
      </w:pPr>
      <w:r>
        <w:rPr>
          <w:rFonts w:ascii="Times New Roman" w:hAnsi="Times New Roman" w:eastAsia="Times New Roman" w:cs="Times New Roman"/>
          <w:b/>
          <w:i w:val="0"/>
          <w:sz w:val="24"/>
        </w:rPr>
        <w:t>Hallazgo 2. Directorio vendor/ incompleto</w:t>
      </w:r>
    </w:p>
    <w:p>
      <w:pPr>
        <w:spacing w:line="480" w:lineRule="auto" w:after="0" w:before="0"/>
        <w:ind w:firstLine="720"/>
        <w:jc w:val="left"/>
      </w:pPr>
      <w:r>
        <w:rPr>
          <w:rFonts w:ascii="Times New Roman" w:hAnsi="Times New Roman" w:eastAsia="Times New Roman" w:cs="Times New Roman"/>
          <w:b w:val="0"/>
          <w:i w:val="0"/>
          <w:sz w:val="24"/>
        </w:rPr>
        <w:t>Veintiséis paquetes declarados en composer.lock no estaban presentes en el disco, entre ellos vlucas/phpdotenv y symfony/http-kernel, ambos indispensables para el arranque del framework. Corrección: con composer.json restablecido, se ejecutó composer install, reinstalando los paquetes faltantes.</w:t>
      </w:r>
    </w:p>
    <w:p>
      <w:pPr>
        <w:spacing w:line="480" w:lineRule="auto" w:after="0" w:before="0"/>
        <w:jc w:val="left"/>
      </w:pPr>
      <w:r>
        <w:rPr>
          <w:rFonts w:ascii="Times New Roman" w:hAnsi="Times New Roman" w:eastAsia="Times New Roman" w:cs="Times New Roman"/>
          <w:b/>
          <w:i w:val="0"/>
          <w:sz w:val="24"/>
        </w:rPr>
        <w:t>Hallazgo 3. Error de sintaxis en routes/web.php</w:t>
      </w:r>
    </w:p>
    <w:p>
      <w:pPr>
        <w:spacing w:line="480" w:lineRule="auto" w:after="0" w:before="0"/>
        <w:ind w:firstLine="720"/>
        <w:jc w:val="left"/>
      </w:pPr>
      <w:r>
        <w:rPr>
          <w:rFonts w:ascii="Times New Roman" w:hAnsi="Times New Roman" w:eastAsia="Times New Roman" w:cs="Times New Roman"/>
          <w:b w:val="0"/>
          <w:i w:val="0"/>
          <w:sz w:val="24"/>
        </w:rPr>
        <w:t>Dos llaves de cierre sobrantes truncaban el bloque de rutas protegidas, impidiendo que el framework compilara el archivo de rutas; toda solicitud al sistema fallaba. Corrección: se eliminaron las llaves sobrantes, restableciendo la anidación correcta del bloque.</w:t>
      </w:r>
    </w:p>
    <w:p>
      <w:pPr>
        <w:spacing w:line="480" w:lineRule="auto" w:after="0" w:before="0"/>
        <w:jc w:val="left"/>
      </w:pPr>
      <w:r>
        <w:rPr>
          <w:rFonts w:ascii="Times New Roman" w:hAnsi="Times New Roman" w:eastAsia="Times New Roman" w:cs="Times New Roman"/>
          <w:b/>
          <w:i w:val="0"/>
          <w:sz w:val="24"/>
        </w:rPr>
        <w:t>Hallazgo 4. Base de datos configurada inexistente</w:t>
      </w:r>
    </w:p>
    <w:p>
      <w:pPr>
        <w:spacing w:line="480" w:lineRule="auto" w:after="0" w:before="0"/>
        <w:ind w:firstLine="720"/>
        <w:jc w:val="left"/>
      </w:pPr>
      <w:r>
        <w:rPr>
          <w:rFonts w:ascii="Times New Roman" w:hAnsi="Times New Roman" w:eastAsia="Times New Roman" w:cs="Times New Roman"/>
          <w:b w:val="0"/>
          <w:i w:val="0"/>
          <w:sz w:val="24"/>
        </w:rPr>
        <w:t>La base de datos indicada en el archivo de entorno del sistema no existía en el servidor local. Corrección: se creó la base de datos con la codificación de caracteres especificada en la documentación del proyecto.</w:t>
      </w:r>
    </w:p>
    <w:p>
      <w:pPr>
        <w:spacing w:line="480" w:lineRule="auto" w:after="0" w:before="0"/>
        <w:jc w:val="left"/>
      </w:pPr>
      <w:r>
        <w:rPr>
          <w:rFonts w:ascii="Times New Roman" w:hAnsi="Times New Roman" w:eastAsia="Times New Roman" w:cs="Times New Roman"/>
          <w:b/>
          <w:i w:val="0"/>
          <w:sz w:val="24"/>
        </w:rPr>
        <w:t>Hallazgo 5. Tabla notas sin migración</w:t>
      </w:r>
    </w:p>
    <w:p>
      <w:pPr>
        <w:spacing w:line="480" w:lineRule="auto" w:after="0" w:before="0"/>
        <w:ind w:firstLine="720"/>
        <w:jc w:val="left"/>
      </w:pPr>
      <w:r>
        <w:rPr>
          <w:rFonts w:ascii="Times New Roman" w:hAnsi="Times New Roman" w:eastAsia="Times New Roman" w:cs="Times New Roman"/>
          <w:b w:val="0"/>
          <w:i w:val="0"/>
          <w:sz w:val="24"/>
        </w:rPr>
        <w:t>Ninguna migración creaba la tabla notas, pese a que el modelo Nota, cuatro controladores y varias vistas dependen de ella. Corrección: se creó la migración correspondiente, con la estructura de columnas requerida por el modelo y por la migración de ampliación ya existente.</w:t>
      </w:r>
    </w:p>
    <w:p>
      <w:pPr>
        <w:spacing w:line="480" w:lineRule="auto" w:after="0" w:before="0"/>
        <w:jc w:val="left"/>
      </w:pPr>
      <w:r>
        <w:rPr>
          <w:rFonts w:ascii="Times New Roman" w:hAnsi="Times New Roman" w:eastAsia="Times New Roman" w:cs="Times New Roman"/>
          <w:b/>
          <w:i w:val="0"/>
          <w:sz w:val="24"/>
        </w:rPr>
        <w:t>Hallazgo 6. Tabla asistencias sin migración</w:t>
      </w:r>
    </w:p>
    <w:p>
      <w:pPr>
        <w:spacing w:line="480" w:lineRule="auto" w:after="0" w:before="0"/>
        <w:ind w:firstLine="720"/>
        <w:jc w:val="left"/>
      </w:pPr>
      <w:r>
        <w:rPr>
          <w:rFonts w:ascii="Times New Roman" w:hAnsi="Times New Roman" w:eastAsia="Times New Roman" w:cs="Times New Roman"/>
          <w:b w:val="0"/>
          <w:i w:val="0"/>
          <w:sz w:val="24"/>
        </w:rPr>
        <w:t>Ninguna migración creaba la tabla asistencias, pese a que el módulo de asistencia del docente y el historial del estudiante dependen de ella. Corrección: se creó la migración correspondiente.</w:t>
      </w:r>
    </w:p>
    <w:p>
      <w:pPr>
        <w:spacing w:line="480" w:lineRule="auto" w:after="0" w:before="0"/>
        <w:jc w:val="left"/>
      </w:pPr>
      <w:r>
        <w:rPr>
          <w:rFonts w:ascii="Times New Roman" w:hAnsi="Times New Roman" w:eastAsia="Times New Roman" w:cs="Times New Roman"/>
          <w:b/>
          <w:i w:val="0"/>
          <w:sz w:val="24"/>
        </w:rPr>
        <w:t>Hallazgo 7. Ausencia total de datos de prueba</w:t>
      </w:r>
    </w:p>
    <w:p>
      <w:pPr>
        <w:spacing w:line="480" w:lineRule="auto" w:after="0" w:before="0"/>
        <w:ind w:firstLine="720"/>
        <w:jc w:val="left"/>
      </w:pPr>
      <w:r>
        <w:rPr>
          <w:rFonts w:ascii="Times New Roman" w:hAnsi="Times New Roman" w:eastAsia="Times New Roman" w:cs="Times New Roman"/>
          <w:b w:val="0"/>
          <w:i w:val="0"/>
          <w:sz w:val="24"/>
        </w:rPr>
        <w:t>El directorio de siembra de datos se encontraba vacío: no existía ninguna clase de seeder, por lo que ninguna cuenta de usuario podía iniciar sesión. Corrección: se creó una clase de siembra que registra cuatro roles, cinco grados, diez secciones, seis cursos, cuatro periodos, veinte usuarios (incluidas las cuatro cuentas de prueba, una por rol), diecisiete estudiantes con sus matrículas y apoderados, seis asignaciones docentes con sus horarios, ciento dos calificaciones, diez registros de conducta y un conjunto de registros de asistencia.</w:t>
      </w:r>
    </w:p>
    <w:p>
      <w:pPr>
        <w:spacing w:line="480" w:lineRule="auto" w:after="0" w:before="0"/>
        <w:jc w:val="left"/>
      </w:pPr>
      <w:r>
        <w:rPr>
          <w:rFonts w:ascii="Times New Roman" w:hAnsi="Times New Roman" w:eastAsia="Times New Roman" w:cs="Times New Roman"/>
          <w:b/>
          <w:i w:val="0"/>
          <w:sz w:val="24"/>
        </w:rPr>
        <w:t>Hallazgo 8. Fachada Auth mal importada</w:t>
      </w:r>
    </w:p>
    <w:p>
      <w:pPr>
        <w:spacing w:line="480" w:lineRule="auto" w:after="0" w:before="0"/>
        <w:ind w:firstLine="720"/>
        <w:jc w:val="left"/>
      </w:pPr>
      <w:r>
        <w:rPr>
          <w:rFonts w:ascii="Times New Roman" w:hAnsi="Times New Roman" w:eastAsia="Times New Roman" w:cs="Times New Roman"/>
          <w:b w:val="0"/>
          <w:i w:val="0"/>
          <w:sz w:val="24"/>
        </w:rPr>
        <w:t>El controlador de gestión de estudiantes importaba la fachada nativa de Laravel en lugar del alias propio del sistema, provocando que dicho módulo redirigiera siempre a la pantalla de inicio de sesión, incluso con una sesión activa. Corrección: se corrigió la sentencia de importación del controlador, referenciando la clase de autenticación propia del sistema.</w:t>
      </w:r>
    </w:p>
    <w:p>
      <w:pPr>
        <w:spacing w:line="480" w:lineRule="auto" w:after="0" w:before="0"/>
        <w:jc w:val="left"/>
      </w:pPr>
      <w:r>
        <w:rPr>
          <w:rFonts w:ascii="Times New Roman" w:hAnsi="Times New Roman" w:eastAsia="Times New Roman" w:cs="Times New Roman"/>
          <w:b/>
          <w:i w:val="0"/>
          <w:sz w:val="24"/>
        </w:rPr>
        <w:t>Hallazgo 9. Rutas de módulos existentes no registradas</w:t>
      </w:r>
    </w:p>
    <w:p>
      <w:pPr>
        <w:spacing w:line="480" w:lineRule="auto" w:after="0" w:before="0"/>
        <w:ind w:firstLine="720"/>
        <w:jc w:val="left"/>
      </w:pPr>
      <w:r>
        <w:rPr>
          <w:rFonts w:ascii="Times New Roman" w:hAnsi="Times New Roman" w:eastAsia="Times New Roman" w:cs="Times New Roman"/>
          <w:b w:val="0"/>
          <w:i w:val="0"/>
          <w:sz w:val="24"/>
        </w:rPr>
        <w:t>El panel principal, la gestión de estudiantes, notas, conductas, cursos, auditoría y el horario del docente contaban con controlador y vista construidos, pero no tenían ruta registrada. Corrección: se registraron las rutas faltantes, aplicando las restricciones de rol observadas en el resto del sistema.</w:t>
      </w:r>
    </w:p>
    <w:p>
      <w:pPr>
        <w:spacing w:line="480" w:lineRule="auto" w:after="0" w:before="0"/>
        <w:jc w:val="left"/>
      </w:pPr>
      <w:r>
        <w:rPr>
          <w:rFonts w:ascii="Times New Roman" w:hAnsi="Times New Roman" w:eastAsia="Times New Roman" w:cs="Times New Roman"/>
          <w:b/>
          <w:i w:val="0"/>
          <w:sz w:val="24"/>
        </w:rPr>
        <w:t>Hallazgo 10. Llamada de depuración en producción</w:t>
      </w:r>
    </w:p>
    <w:p>
      <w:pPr>
        <w:spacing w:line="480" w:lineRule="auto" w:after="0" w:before="0"/>
        <w:ind w:firstLine="720"/>
        <w:jc w:val="left"/>
      </w:pPr>
      <w:r>
        <w:rPr>
          <w:rFonts w:ascii="Times New Roman" w:hAnsi="Times New Roman" w:eastAsia="Times New Roman" w:cs="Times New Roman"/>
          <w:b w:val="0"/>
          <w:i w:val="0"/>
          <w:sz w:val="24"/>
        </w:rPr>
        <w:t>Una llamada dd() dentro del bloque de manejo de errores de un controlador habría detenido la ejecución y expuesto detalles internos ante cualquier excepción. Corrección: se sustituyó por el registro del error y una respuesta de redirección con mensaje de error.</w:t>
      </w:r>
    </w:p>
    <w:p>
      <w:pPr>
        <w:spacing w:line="480" w:lineRule="auto" w:after="0" w:before="0"/>
        <w:jc w:val="left"/>
      </w:pPr>
      <w:r>
        <w:rPr>
          <w:rFonts w:ascii="Times New Roman" w:hAnsi="Times New Roman" w:eastAsia="Times New Roman" w:cs="Times New Roman"/>
          <w:b/>
          <w:i w:val="0"/>
          <w:sz w:val="24"/>
        </w:rPr>
        <w:t>Hallazgo 11. Bloque de depuración visible en una vista</w:t>
      </w:r>
    </w:p>
    <w:p>
      <w:pPr>
        <w:spacing w:line="480" w:lineRule="auto" w:after="0" w:before="0"/>
        <w:ind w:firstLine="720"/>
        <w:jc w:val="left"/>
      </w:pPr>
      <w:r>
        <w:rPr>
          <w:rFonts w:ascii="Times New Roman" w:hAnsi="Times New Roman" w:eastAsia="Times New Roman" w:cs="Times New Roman"/>
          <w:b w:val="0"/>
          <w:i w:val="0"/>
          <w:sz w:val="24"/>
        </w:rPr>
        <w:t>Una vista de producción mostraba a cualquier usuario con rol docente un bloque de depuración con información interna del sistema. Corrección: se eliminó el bloque.</w:t>
      </w:r>
    </w:p>
    <w:p>
      <w:pPr>
        <w:spacing w:line="480" w:lineRule="auto" w:after="0" w:before="0"/>
        <w:jc w:val="left"/>
      </w:pPr>
      <w:r>
        <w:rPr>
          <w:rFonts w:ascii="Times New Roman" w:hAnsi="Times New Roman" w:eastAsia="Times New Roman" w:cs="Times New Roman"/>
          <w:b/>
          <w:i w:val="0"/>
          <w:sz w:val="24"/>
        </w:rPr>
        <w:t>Hallazgo 12. Sentencia SQL específica de MySQL en pruebas</w:t>
      </w:r>
    </w:p>
    <w:p>
      <w:pPr>
        <w:spacing w:line="480" w:lineRule="auto" w:after="0" w:before="0"/>
        <w:ind w:firstLine="720"/>
        <w:jc w:val="left"/>
      </w:pPr>
      <w:r>
        <w:rPr>
          <w:rFonts w:ascii="Times New Roman" w:hAnsi="Times New Roman" w:eastAsia="Times New Roman" w:cs="Times New Roman"/>
          <w:b w:val="0"/>
          <w:i w:val="0"/>
          <w:sz w:val="24"/>
        </w:rPr>
        <w:t>Una migración empleaba la sentencia "SHOW INDEX FROM", específica de MySQL, lo que hacía fallar la batería de pruebas automatizadas, configurada sobre una base de datos SQLite en memoria. Corrección: se condicionó dicha sentencia a que la conexión activa sea efectivamente MySQL.</w:t>
      </w:r>
    </w:p>
    <w:p>
      <w:pPr>
        <w:spacing w:line="480" w:lineRule="auto" w:after="0" w:before="0"/>
        <w:jc w:val="left"/>
      </w:pPr>
      <w:r>
        <w:rPr>
          <w:rFonts w:ascii="Times New Roman" w:hAnsi="Times New Roman" w:eastAsia="Times New Roman" w:cs="Times New Roman"/>
          <w:b/>
          <w:i w:val="0"/>
          <w:sz w:val="24"/>
        </w:rPr>
        <w:t>Hallazgo 13. Pruebas sin actualización de esquema</w:t>
      </w:r>
    </w:p>
    <w:p>
      <w:pPr>
        <w:spacing w:line="480" w:lineRule="auto" w:after="0" w:before="0"/>
        <w:ind w:firstLine="720"/>
        <w:jc w:val="left"/>
      </w:pPr>
      <w:r>
        <w:rPr>
          <w:rFonts w:ascii="Times New Roman" w:hAnsi="Times New Roman" w:eastAsia="Times New Roman" w:cs="Times New Roman"/>
          <w:b w:val="0"/>
          <w:i w:val="0"/>
          <w:sz w:val="24"/>
        </w:rPr>
        <w:t>Los archivos de prueba no utilizaban el mecanismo RefreshDatabase de Laravel, por lo que la base de datos de pruebas nunca era migrada. Corrección: se incorporó dicho mecanismo a la clase base de las pruebas.</w:t>
      </w:r>
    </w:p>
    <w:p>
      <w:pPr>
        <w:spacing w:line="480" w:lineRule="auto" w:after="0" w:before="0"/>
        <w:jc w:val="left"/>
      </w:pPr>
      <w:r>
        <w:rPr>
          <w:rFonts w:ascii="Times New Roman" w:hAnsi="Times New Roman" w:eastAsia="Times New Roman" w:cs="Times New Roman"/>
          <w:b/>
          <w:i w:val="0"/>
          <w:sz w:val="24"/>
        </w:rPr>
        <w:t>Hallazgo 14. Rutas absolutas fijas rompían la navegación real</w:t>
      </w:r>
    </w:p>
    <w:p>
      <w:pPr>
        <w:spacing w:line="480" w:lineRule="auto" w:after="0" w:before="0"/>
        <w:ind w:firstLine="720"/>
        <w:jc w:val="left"/>
      </w:pPr>
      <w:r>
        <w:rPr>
          <w:rFonts w:ascii="Times New Roman" w:hAnsi="Times New Roman" w:eastAsia="Times New Roman" w:cs="Times New Roman"/>
          <w:b w:val="0"/>
          <w:i w:val="0"/>
          <w:sz w:val="24"/>
        </w:rPr>
        <w:t>Noventa y tres enlaces, formularios y llamadas a servicios internos, distribuidos en veinticinco vistas y en el script de interfaz del sistema, utilizaban rutas absolutas fijas con barra inicial (por ejemplo, action="/login") en lugar de rutas relativas a la aplicación. Bajo el acceso por subcarpeta con el que se probó originalmente el sistema, estas rutas se resolvían contra la raíz del dominio y no contra la carpeta del proyecto: el envío del formulario de inicio de sesión, por ejemplo, terminaba solicitando una dirección inexistente en el servidor. Este defecto impedía iniciar sesión y utilizar cualquier enlace del sistema desde un navegador real. Corrección: se optó por crear un VirtualHost dedicado en la configuración de Apache, con documento raíz apuntando directamente a la carpeta pública del proyecto y con el nombre de dominio local eduseguimiento.local, resuelto mediante una entrada añadida al archivo de hosts de Windows. Con esta configuración, el sistema pasa a ejecutarse en la raíz de su propio dominio, de modo que las noventa y tres rutas absolutas se resuelven correctamente sin necesidad de modificar el código fuente de la aplicación.</w:t>
      </w:r>
    </w:p>
    <w:p>
      <w:r>
        <w:br w:type="page"/>
      </w:r>
    </w:p>
    <w:p>
      <w:pPr>
        <w:spacing w:line="480" w:lineRule="auto" w:after="0" w:before="0"/>
        <w:jc w:val="center"/>
      </w:pPr>
      <w:r>
        <w:rPr>
          <w:rFonts w:ascii="Times New Roman" w:hAnsi="Times New Roman" w:eastAsia="Times New Roman" w:cs="Times New Roman"/>
          <w:b/>
          <w:i w:val="0"/>
          <w:sz w:val="24"/>
        </w:rPr>
        <w:t>Apéndice B: Evidencia Fotográfica de la Verificación en Ejecución</w:t>
      </w:r>
    </w:p>
    <w:p>
      <w:pPr>
        <w:spacing w:line="480" w:lineRule="auto" w:after="0" w:before="0"/>
        <w:ind w:firstLine="720"/>
        <w:jc w:val="left"/>
      </w:pPr>
      <w:r>
        <w:rPr>
          <w:rFonts w:ascii="Times New Roman" w:hAnsi="Times New Roman" w:eastAsia="Times New Roman" w:cs="Times New Roman"/>
          <w:b w:val="0"/>
          <w:i w:val="0"/>
          <w:sz w:val="24"/>
        </w:rPr>
        <w:t>Se reproduce a continuación una selección representativa de las capturas de pantalla obtenidas durante la validación dinámica del sistema, tomadas con un navegador real (Microsoft Edge) sobre la dirección definitiva http://eduseguimiento.local, con sesión iniciada en cada caso con la cuenta de prueba del rol correspondiente. La selección incluye tanto los módulos verificados en la primera etapa (corrección de defectos) como los incorporados en la segunda etapa (ampliación funcional, sección 5.2).</w:t>
      </w:r>
    </w:p>
    <w:p>
      <w:pPr>
        <w:spacing w:line="480" w:lineRule="auto" w:after="0" w:before="0"/>
        <w:jc w:val="center"/>
      </w:pPr>
      <w:r>
        <w:rPr>
          <w:rFonts w:ascii="Times New Roman" w:hAnsi="Times New Roman" w:eastAsia="Times New Roman" w:cs="Times New Roman"/>
          <w:b/>
          <w:i w:val="0"/>
          <w:sz w:val="24"/>
        </w:rPr>
        <w:t>Figura B1.</w:t>
      </w:r>
    </w:p>
    <w:p>
      <w:pPr>
        <w:spacing w:line="480" w:lineRule="auto" w:after="0" w:before="0"/>
        <w:jc w:val="center"/>
      </w:pPr>
      <w:r>
        <w:rPr>
          <w:rFonts w:ascii="Times New Roman" w:hAnsi="Times New Roman" w:eastAsia="Times New Roman" w:cs="Times New Roman"/>
          <w:b w:val="0"/>
          <w:i/>
          <w:sz w:val="24"/>
        </w:rPr>
        <w:t>Pantalla de inicio de sesión del sistema EduSeguimiento.</w:t>
      </w:r>
    </w:p>
    <w:p>
      <w:pPr>
        <w:spacing w:line="480" w:lineRule="auto" w:after="0" w:before="0"/>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00_login.png"/>
                    <pic:cNvPicPr/>
                  </pic:nvPicPr>
                  <pic:blipFill>
                    <a:blip r:embed="rId10"/>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B2.</w:t>
      </w:r>
    </w:p>
    <w:p>
      <w:pPr>
        <w:spacing w:line="480" w:lineRule="auto" w:after="0" w:before="0"/>
        <w:jc w:val="center"/>
      </w:pPr>
      <w:r>
        <w:rPr>
          <w:rFonts w:ascii="Times New Roman" w:hAnsi="Times New Roman" w:eastAsia="Times New Roman" w:cs="Times New Roman"/>
          <w:b w:val="0"/>
          <w:i/>
          <w:sz w:val="24"/>
        </w:rPr>
        <w:t>Panel principal del rol Promotor, con alertas de riesgo académico y de inasistencia.</w:t>
      </w:r>
    </w:p>
    <w:p>
      <w:pPr>
        <w:spacing w:line="480" w:lineRule="auto" w:after="0" w:before="0"/>
        <w:jc w:val="center"/>
      </w:pPr>
      <w:r>
        <w:drawing>
          <wp:inline xmlns:a="http://schemas.openxmlformats.org/drawingml/2006/main" xmlns:pic="http://schemas.openxmlformats.org/drawingml/2006/picture">
            <wp:extent cx="5760720" cy="6744843"/>
            <wp:docPr id="2" name="Picture 2"/>
            <wp:cNvGraphicFramePr>
              <a:graphicFrameLocks noChangeAspect="1"/>
            </wp:cNvGraphicFramePr>
            <a:graphic>
              <a:graphicData uri="http://schemas.openxmlformats.org/drawingml/2006/picture">
                <pic:pic>
                  <pic:nvPicPr>
                    <pic:cNvPr id="0" name="01_promotor_dashboard.png"/>
                    <pic:cNvPicPr/>
                  </pic:nvPicPr>
                  <pic:blipFill>
                    <a:blip r:embed="rId11"/>
                    <a:stretch>
                      <a:fillRect/>
                    </a:stretch>
                  </pic:blipFill>
                  <pic:spPr>
                    <a:xfrm>
                      <a:off x="0" y="0"/>
                      <a:ext cx="5760720" cy="6744843"/>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B3.</w:t>
      </w:r>
    </w:p>
    <w:p>
      <w:pPr>
        <w:spacing w:line="480" w:lineRule="auto" w:after="0" w:before="0"/>
        <w:jc w:val="center"/>
      </w:pPr>
      <w:r>
        <w:rPr>
          <w:rFonts w:ascii="Times New Roman" w:hAnsi="Times New Roman" w:eastAsia="Times New Roman" w:cs="Times New Roman"/>
          <w:b w:val="0"/>
          <w:i/>
          <w:sz w:val="24"/>
        </w:rPr>
        <w:t>Panel principal en modo oscuro.</w:t>
      </w:r>
    </w:p>
    <w:p>
      <w:pPr>
        <w:spacing w:line="480" w:lineRule="auto" w:after="0" w:before="0"/>
        <w:jc w:val="center"/>
      </w:pPr>
      <w:r>
        <w:drawing>
          <wp:inline xmlns:a="http://schemas.openxmlformats.org/drawingml/2006/main" xmlns:pic="http://schemas.openxmlformats.org/drawingml/2006/picture">
            <wp:extent cx="5760720" cy="6744843"/>
            <wp:docPr id="3" name="Picture 3"/>
            <wp:cNvGraphicFramePr>
              <a:graphicFrameLocks noChangeAspect="1"/>
            </wp:cNvGraphicFramePr>
            <a:graphic>
              <a:graphicData uri="http://schemas.openxmlformats.org/drawingml/2006/picture">
                <pic:pic>
                  <pic:nvPicPr>
                    <pic:cNvPr id="0" name="02_dark_mode_dashboard.png"/>
                    <pic:cNvPicPr/>
                  </pic:nvPicPr>
                  <pic:blipFill>
                    <a:blip r:embed="rId12"/>
                    <a:stretch>
                      <a:fillRect/>
                    </a:stretch>
                  </pic:blipFill>
                  <pic:spPr>
                    <a:xfrm>
                      <a:off x="0" y="0"/>
                      <a:ext cx="5760720" cy="6744843"/>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B4.</w:t>
      </w:r>
    </w:p>
    <w:p>
      <w:pPr>
        <w:spacing w:line="480" w:lineRule="auto" w:after="0" w:before="0"/>
        <w:jc w:val="center"/>
      </w:pPr>
      <w:r>
        <w:rPr>
          <w:rFonts w:ascii="Times New Roman" w:hAnsi="Times New Roman" w:eastAsia="Times New Roman" w:cs="Times New Roman"/>
          <w:b w:val="0"/>
          <w:i/>
          <w:sz w:val="24"/>
        </w:rPr>
        <w:t>Módulo de Estudiantes reorganizado en paneles por grado y sección.</w:t>
      </w:r>
    </w:p>
    <w:p>
      <w:pPr>
        <w:spacing w:line="480" w:lineRule="auto" w:after="0" w:before="0"/>
        <w:jc w:val="center"/>
      </w:pPr>
      <w:r>
        <w:drawing>
          <wp:inline xmlns:a="http://schemas.openxmlformats.org/drawingml/2006/main" xmlns:pic="http://schemas.openxmlformats.org/drawingml/2006/picture">
            <wp:extent cx="5760720" cy="4216527"/>
            <wp:docPr id="4" name="Picture 4"/>
            <wp:cNvGraphicFramePr>
              <a:graphicFrameLocks noChangeAspect="1"/>
            </wp:cNvGraphicFramePr>
            <a:graphic>
              <a:graphicData uri="http://schemas.openxmlformats.org/drawingml/2006/picture">
                <pic:pic>
                  <pic:nvPicPr>
                    <pic:cNvPr id="0" name="04_promotor_estudiantes_paneles.png"/>
                    <pic:cNvPicPr/>
                  </pic:nvPicPr>
                  <pic:blipFill>
                    <a:blip r:embed="rId13"/>
                    <a:stretch>
                      <a:fillRect/>
                    </a:stretch>
                  </pic:blipFill>
                  <pic:spPr>
                    <a:xfrm>
                      <a:off x="0" y="0"/>
                      <a:ext cx="5760720" cy="4216527"/>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B5.</w:t>
      </w:r>
    </w:p>
    <w:p>
      <w:pPr>
        <w:spacing w:line="480" w:lineRule="auto" w:after="0" w:before="0"/>
        <w:jc w:val="center"/>
      </w:pPr>
      <w:r>
        <w:rPr>
          <w:rFonts w:ascii="Times New Roman" w:hAnsi="Times New Roman" w:eastAsia="Times New Roman" w:cs="Times New Roman"/>
          <w:b w:val="0"/>
          <w:i/>
          <w:sz w:val="24"/>
        </w:rPr>
        <w:t>Ficha individual de un estudiante, con gráfico de evolución del promedio.</w:t>
      </w:r>
    </w:p>
    <w:p>
      <w:pPr>
        <w:spacing w:line="480" w:lineRule="auto" w:after="0" w:before="0"/>
        <w:jc w:val="center"/>
      </w:pPr>
      <w:r>
        <w:drawing>
          <wp:inline xmlns:a="http://schemas.openxmlformats.org/drawingml/2006/main" xmlns:pic="http://schemas.openxmlformats.org/drawingml/2006/picture">
            <wp:extent cx="5760720" cy="7596949"/>
            <wp:docPr id="5" name="Picture 5"/>
            <wp:cNvGraphicFramePr>
              <a:graphicFrameLocks noChangeAspect="1"/>
            </wp:cNvGraphicFramePr>
            <a:graphic>
              <a:graphicData uri="http://schemas.openxmlformats.org/drawingml/2006/picture">
                <pic:pic>
                  <pic:nvPicPr>
                    <pic:cNvPr id="0" name="06_promotor_estudiante_ficha.png"/>
                    <pic:cNvPicPr/>
                  </pic:nvPicPr>
                  <pic:blipFill>
                    <a:blip r:embed="rId14"/>
                    <a:stretch>
                      <a:fillRect/>
                    </a:stretch>
                  </pic:blipFill>
                  <pic:spPr>
                    <a:xfrm>
                      <a:off x="0" y="0"/>
                      <a:ext cx="5760720" cy="7596949"/>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B6.</w:t>
      </w:r>
    </w:p>
    <w:p>
      <w:pPr>
        <w:spacing w:line="480" w:lineRule="auto" w:after="0" w:before="0"/>
        <w:jc w:val="center"/>
      </w:pPr>
      <w:r>
        <w:rPr>
          <w:rFonts w:ascii="Times New Roman" w:hAnsi="Times New Roman" w:eastAsia="Times New Roman" w:cs="Times New Roman"/>
          <w:b w:val="0"/>
          <w:i/>
          <w:sz w:val="24"/>
        </w:rPr>
        <w:t>Nuevo módulo de Docentes, organizado en paneles por nivel.</w:t>
      </w:r>
    </w:p>
    <w:p>
      <w:pPr>
        <w:spacing w:line="480" w:lineRule="auto" w:after="0" w:before="0"/>
        <w:jc w:val="center"/>
      </w:pPr>
      <w:r>
        <w:drawing>
          <wp:inline xmlns:a="http://schemas.openxmlformats.org/drawingml/2006/main" xmlns:pic="http://schemas.openxmlformats.org/drawingml/2006/picture">
            <wp:extent cx="5760720" cy="4440555"/>
            <wp:docPr id="6" name="Picture 6"/>
            <wp:cNvGraphicFramePr>
              <a:graphicFrameLocks noChangeAspect="1"/>
            </wp:cNvGraphicFramePr>
            <a:graphic>
              <a:graphicData uri="http://schemas.openxmlformats.org/drawingml/2006/picture">
                <pic:pic>
                  <pic:nvPicPr>
                    <pic:cNvPr id="0" name="07_promotor_docentes_paneles.png"/>
                    <pic:cNvPicPr/>
                  </pic:nvPicPr>
                  <pic:blipFill>
                    <a:blip r:embed="rId15"/>
                    <a:stretch>
                      <a:fillRect/>
                    </a:stretch>
                  </pic:blipFill>
                  <pic:spPr>
                    <a:xfrm>
                      <a:off x="0" y="0"/>
                      <a:ext cx="5760720" cy="4440555"/>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B7.</w:t>
      </w:r>
    </w:p>
    <w:p>
      <w:pPr>
        <w:spacing w:line="480" w:lineRule="auto" w:after="0" w:before="0"/>
        <w:jc w:val="center"/>
      </w:pPr>
      <w:r>
        <w:rPr>
          <w:rFonts w:ascii="Times New Roman" w:hAnsi="Times New Roman" w:eastAsia="Times New Roman" w:cs="Times New Roman"/>
          <w:b w:val="0"/>
          <w:i/>
          <w:sz w:val="24"/>
        </w:rPr>
        <w:t>Módulo de Notas reorganizado en paneles por grado y sección.</w:t>
      </w:r>
    </w:p>
    <w:p>
      <w:pPr>
        <w:spacing w:line="480" w:lineRule="auto" w:after="0" w:before="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09_promotor_notas_paneles.png"/>
                    <pic:cNvPicPr/>
                  </pic:nvPicPr>
                  <pic:blipFill>
                    <a:blip r:embed="rId16"/>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B8.</w:t>
      </w:r>
    </w:p>
    <w:p>
      <w:pPr>
        <w:spacing w:line="480" w:lineRule="auto" w:after="0" w:before="0"/>
        <w:jc w:val="center"/>
      </w:pPr>
      <w:r>
        <w:rPr>
          <w:rFonts w:ascii="Times New Roman" w:hAnsi="Times New Roman" w:eastAsia="Times New Roman" w:cs="Times New Roman"/>
          <w:b w:val="0"/>
          <w:i/>
          <w:sz w:val="24"/>
        </w:rPr>
        <w:t>Detalle de un curso: clases desarrolladas, actividades del bimestre y libro de calificaciones.</w:t>
      </w:r>
    </w:p>
    <w:p>
      <w:pPr>
        <w:spacing w:line="480" w:lineRule="auto" w:after="0" w:before="0"/>
        <w:jc w:val="center"/>
      </w:pPr>
      <w:r>
        <w:drawing>
          <wp:inline xmlns:a="http://schemas.openxmlformats.org/drawingml/2006/main" xmlns:pic="http://schemas.openxmlformats.org/drawingml/2006/picture">
            <wp:extent cx="5760720" cy="4872609"/>
            <wp:docPr id="8" name="Picture 8"/>
            <wp:cNvGraphicFramePr>
              <a:graphicFrameLocks noChangeAspect="1"/>
            </wp:cNvGraphicFramePr>
            <a:graphic>
              <a:graphicData uri="http://schemas.openxmlformats.org/drawingml/2006/picture">
                <pic:pic>
                  <pic:nvPicPr>
                    <pic:cNvPr id="0" name="11_promotor_notas_curso_detalle.png"/>
                    <pic:cNvPicPr/>
                  </pic:nvPicPr>
                  <pic:blipFill>
                    <a:blip r:embed="rId17"/>
                    <a:stretch>
                      <a:fillRect/>
                    </a:stretch>
                  </pic:blipFill>
                  <pic:spPr>
                    <a:xfrm>
                      <a:off x="0" y="0"/>
                      <a:ext cx="5760720" cy="4872609"/>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B9.</w:t>
      </w:r>
    </w:p>
    <w:p>
      <w:pPr>
        <w:spacing w:line="480" w:lineRule="auto" w:after="0" w:before="0"/>
        <w:jc w:val="center"/>
      </w:pPr>
      <w:r>
        <w:rPr>
          <w:rFonts w:ascii="Times New Roman" w:hAnsi="Times New Roman" w:eastAsia="Times New Roman" w:cs="Times New Roman"/>
          <w:b w:val="0"/>
          <w:i/>
          <w:sz w:val="24"/>
        </w:rPr>
        <w:t>Calificación de las entregas de una actividad, con sincronización automática al bimestre.</w:t>
      </w:r>
    </w:p>
    <w:p>
      <w:pPr>
        <w:spacing w:line="480" w:lineRule="auto" w:after="0" w:before="0"/>
        <w:jc w:val="center"/>
      </w:pPr>
      <w:r>
        <w:drawing>
          <wp:inline xmlns:a="http://schemas.openxmlformats.org/drawingml/2006/main" xmlns:pic="http://schemas.openxmlformats.org/drawingml/2006/picture">
            <wp:extent cx="5760720" cy="4284535"/>
            <wp:docPr id="9" name="Picture 9"/>
            <wp:cNvGraphicFramePr>
              <a:graphicFrameLocks noChangeAspect="1"/>
            </wp:cNvGraphicFramePr>
            <a:graphic>
              <a:graphicData uri="http://schemas.openxmlformats.org/drawingml/2006/picture">
                <pic:pic>
                  <pic:nvPicPr>
                    <pic:cNvPr id="0" name="13_promotor_actividad_calificar.png"/>
                    <pic:cNvPicPr/>
                  </pic:nvPicPr>
                  <pic:blipFill>
                    <a:blip r:embed="rId18"/>
                    <a:stretch>
                      <a:fillRect/>
                    </a:stretch>
                  </pic:blipFill>
                  <pic:spPr>
                    <a:xfrm>
                      <a:off x="0" y="0"/>
                      <a:ext cx="5760720" cy="4284535"/>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B10.</w:t>
      </w:r>
    </w:p>
    <w:p>
      <w:pPr>
        <w:spacing w:line="480" w:lineRule="auto" w:after="0" w:before="0"/>
        <w:jc w:val="center"/>
      </w:pPr>
      <w:r>
        <w:rPr>
          <w:rFonts w:ascii="Times New Roman" w:hAnsi="Times New Roman" w:eastAsia="Times New Roman" w:cs="Times New Roman"/>
          <w:b w:val="0"/>
          <w:i/>
          <w:sz w:val="24"/>
        </w:rPr>
        <w:t>Panel de un estudiante con todos sus cursos y porcentaje de clases desarrolladas.</w:t>
      </w:r>
    </w:p>
    <w:p>
      <w:pPr>
        <w:spacing w:line="480" w:lineRule="auto" w:after="0" w:before="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14_promotor_estudiante_cursos_panel.png"/>
                    <pic:cNvPicPr/>
                  </pic:nvPicPr>
                  <pic:blipFill>
                    <a:blip r:embed="rId19"/>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B11.</w:t>
      </w:r>
    </w:p>
    <w:p>
      <w:pPr>
        <w:spacing w:line="480" w:lineRule="auto" w:after="0" w:before="0"/>
        <w:jc w:val="center"/>
      </w:pPr>
      <w:r>
        <w:rPr>
          <w:rFonts w:ascii="Times New Roman" w:hAnsi="Times New Roman" w:eastAsia="Times New Roman" w:cs="Times New Roman"/>
          <w:b w:val="0"/>
          <w:i/>
          <w:sz w:val="24"/>
        </w:rPr>
        <w:t>Nuevo módulo de Sesiones de Psicología.</w:t>
      </w:r>
    </w:p>
    <w:p>
      <w:pPr>
        <w:spacing w:line="480" w:lineRule="auto" w:after="0" w:before="0"/>
        <w:jc w:val="center"/>
      </w:pPr>
      <w:r>
        <w:drawing>
          <wp:inline xmlns:a="http://schemas.openxmlformats.org/drawingml/2006/main" xmlns:pic="http://schemas.openxmlformats.org/drawingml/2006/picture">
            <wp:extent cx="5760720" cy="4464558"/>
            <wp:docPr id="11" name="Picture 11"/>
            <wp:cNvGraphicFramePr>
              <a:graphicFrameLocks noChangeAspect="1"/>
            </wp:cNvGraphicFramePr>
            <a:graphic>
              <a:graphicData uri="http://schemas.openxmlformats.org/drawingml/2006/picture">
                <pic:pic>
                  <pic:nvPicPr>
                    <pic:cNvPr id="0" name="18_sesiones_psicologia.png"/>
                    <pic:cNvPicPr/>
                  </pic:nvPicPr>
                  <pic:blipFill>
                    <a:blip r:embed="rId20"/>
                    <a:stretch>
                      <a:fillRect/>
                    </a:stretch>
                  </pic:blipFill>
                  <pic:spPr>
                    <a:xfrm>
                      <a:off x="0" y="0"/>
                      <a:ext cx="5760720" cy="4464558"/>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B12.</w:t>
      </w:r>
    </w:p>
    <w:p>
      <w:pPr>
        <w:spacing w:line="480" w:lineRule="auto" w:after="0" w:before="0"/>
        <w:jc w:val="center"/>
      </w:pPr>
      <w:r>
        <w:rPr>
          <w:rFonts w:ascii="Times New Roman" w:hAnsi="Times New Roman" w:eastAsia="Times New Roman" w:cs="Times New Roman"/>
          <w:b w:val="0"/>
          <w:i/>
          <w:sz w:val="24"/>
        </w:rPr>
        <w:t>Interfaz completa de Asignaciones Docentes.</w:t>
      </w:r>
    </w:p>
    <w:p>
      <w:pPr>
        <w:spacing w:line="480" w:lineRule="auto" w:after="0" w:before="0"/>
        <w:jc w:val="center"/>
      </w:pPr>
      <w:r>
        <w:drawing>
          <wp:inline xmlns:a="http://schemas.openxmlformats.org/drawingml/2006/main" xmlns:pic="http://schemas.openxmlformats.org/drawingml/2006/picture">
            <wp:extent cx="1954296" cy="7772400"/>
            <wp:docPr id="12" name="Picture 12"/>
            <wp:cNvGraphicFramePr>
              <a:graphicFrameLocks noChangeAspect="1"/>
            </wp:cNvGraphicFramePr>
            <a:graphic>
              <a:graphicData uri="http://schemas.openxmlformats.org/drawingml/2006/picture">
                <pic:pic>
                  <pic:nvPicPr>
                    <pic:cNvPr id="0" name="19_promotor_asignaciones.png"/>
                    <pic:cNvPicPr/>
                  </pic:nvPicPr>
                  <pic:blipFill>
                    <a:blip r:embed="rId21"/>
                    <a:stretch>
                      <a:fillRect/>
                    </a:stretch>
                  </pic:blipFill>
                  <pic:spPr>
                    <a:xfrm>
                      <a:off x="0" y="0"/>
                      <a:ext cx="1954296" cy="777240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B13.</w:t>
      </w:r>
    </w:p>
    <w:p>
      <w:pPr>
        <w:spacing w:line="480" w:lineRule="auto" w:after="0" w:before="0"/>
        <w:jc w:val="center"/>
      </w:pPr>
      <w:r>
        <w:rPr>
          <w:rFonts w:ascii="Times New Roman" w:hAnsi="Times New Roman" w:eastAsia="Times New Roman" w:cs="Times New Roman"/>
          <w:b w:val="0"/>
          <w:i/>
          <w:sz w:val="24"/>
        </w:rPr>
        <w:t>Reporte comparativo entre secciones de un mismo grado.</w:t>
      </w:r>
    </w:p>
    <w:p>
      <w:pPr>
        <w:spacing w:line="480" w:lineRule="auto" w:after="0" w:before="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21_comparativo_secciones.png"/>
                    <pic:cNvPicPr/>
                  </pic:nvPicPr>
                  <pic:blipFill>
                    <a:blip r:embed="rId22"/>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B14.</w:t>
      </w:r>
    </w:p>
    <w:p>
      <w:pPr>
        <w:spacing w:line="480" w:lineRule="auto" w:after="0" w:before="0"/>
        <w:jc w:val="center"/>
      </w:pPr>
      <w:r>
        <w:rPr>
          <w:rFonts w:ascii="Times New Roman" w:hAnsi="Times New Roman" w:eastAsia="Times New Roman" w:cs="Times New Roman"/>
          <w:b w:val="0"/>
          <w:i/>
          <w:sz w:val="24"/>
        </w:rPr>
        <w:t>Solicitudes de matrícula en línea pendientes de confirmación de pago.</w:t>
      </w:r>
    </w:p>
    <w:p>
      <w:pPr>
        <w:spacing w:line="480" w:lineRule="auto" w:after="0" w:before="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23_matriculas_pendientes.png"/>
                    <pic:cNvPicPr/>
                  </pic:nvPicPr>
                  <pic:blipFill>
                    <a:blip r:embed="rId23"/>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B15.</w:t>
      </w:r>
    </w:p>
    <w:p>
      <w:pPr>
        <w:spacing w:line="480" w:lineRule="auto" w:after="0" w:before="0"/>
        <w:jc w:val="center"/>
      </w:pPr>
      <w:r>
        <w:rPr>
          <w:rFonts w:ascii="Times New Roman" w:hAnsi="Times New Roman" w:eastAsia="Times New Roman" w:cs="Times New Roman"/>
          <w:b w:val="0"/>
          <w:i/>
          <w:sz w:val="24"/>
        </w:rPr>
        <w:t>Boleta oficial de notas de un estudiante.</w:t>
      </w:r>
    </w:p>
    <w:p>
      <w:pPr>
        <w:spacing w:line="480" w:lineRule="auto" w:after="0" w:before="0"/>
        <w:jc w:val="center"/>
      </w:pPr>
      <w:r>
        <w:drawing>
          <wp:inline xmlns:a="http://schemas.openxmlformats.org/drawingml/2006/main" xmlns:pic="http://schemas.openxmlformats.org/drawingml/2006/picture">
            <wp:extent cx="5760720" cy="6544818"/>
            <wp:docPr id="15" name="Picture 15"/>
            <wp:cNvGraphicFramePr>
              <a:graphicFrameLocks noChangeAspect="1"/>
            </wp:cNvGraphicFramePr>
            <a:graphic>
              <a:graphicData uri="http://schemas.openxmlformats.org/drawingml/2006/picture">
                <pic:pic>
                  <pic:nvPicPr>
                    <pic:cNvPr id="0" name="29_boleta_notas.png"/>
                    <pic:cNvPicPr/>
                  </pic:nvPicPr>
                  <pic:blipFill>
                    <a:blip r:embed="rId24"/>
                    <a:stretch>
                      <a:fillRect/>
                    </a:stretch>
                  </pic:blipFill>
                  <pic:spPr>
                    <a:xfrm>
                      <a:off x="0" y="0"/>
                      <a:ext cx="5760720" cy="6544818"/>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B16.</w:t>
      </w:r>
    </w:p>
    <w:p>
      <w:pPr>
        <w:spacing w:line="480" w:lineRule="auto" w:after="0" w:before="0"/>
        <w:jc w:val="center"/>
      </w:pPr>
      <w:r>
        <w:rPr>
          <w:rFonts w:ascii="Times New Roman" w:hAnsi="Times New Roman" w:eastAsia="Times New Roman" w:cs="Times New Roman"/>
          <w:b w:val="0"/>
          <w:i/>
          <w:sz w:val="24"/>
        </w:rPr>
        <w:t>Panel principal del rol Docente.</w:t>
      </w:r>
    </w:p>
    <w:p>
      <w:pPr>
        <w:spacing w:line="480" w:lineRule="auto" w:after="0" w:before="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31_docente_dashboard.png"/>
                    <pic:cNvPicPr/>
                  </pic:nvPicPr>
                  <pic:blipFill>
                    <a:blip r:embed="rId25"/>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B17.</w:t>
      </w:r>
    </w:p>
    <w:p>
      <w:pPr>
        <w:spacing w:line="480" w:lineRule="auto" w:after="0" w:before="0"/>
        <w:jc w:val="center"/>
      </w:pPr>
      <w:r>
        <w:rPr>
          <w:rFonts w:ascii="Times New Roman" w:hAnsi="Times New Roman" w:eastAsia="Times New Roman" w:cs="Times New Roman"/>
          <w:b w:val="0"/>
          <w:i/>
          <w:sz w:val="24"/>
        </w:rPr>
        <w:t>Módulo de Asistencia del docente, reorganizado en paneles por salón.</w:t>
      </w:r>
    </w:p>
    <w:p>
      <w:pPr>
        <w:spacing w:line="480" w:lineRule="auto" w:after="0" w:before="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34_docente_asistencias_paneles.png"/>
                    <pic:cNvPicPr/>
                  </pic:nvPicPr>
                  <pic:blipFill>
                    <a:blip r:embed="rId26"/>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B18.</w:t>
      </w:r>
    </w:p>
    <w:p>
      <w:pPr>
        <w:spacing w:line="480" w:lineRule="auto" w:after="0" w:before="0"/>
        <w:jc w:val="center"/>
      </w:pPr>
      <w:r>
        <w:rPr>
          <w:rFonts w:ascii="Times New Roman" w:hAnsi="Times New Roman" w:eastAsia="Times New Roman" w:cs="Times New Roman"/>
          <w:b w:val="0"/>
          <w:i/>
          <w:sz w:val="24"/>
        </w:rPr>
        <w:t>Registro de asistencia diaria con los tres estados (presente, tardanza, falta).</w:t>
      </w:r>
    </w:p>
    <w:p>
      <w:pPr>
        <w:spacing w:line="480" w:lineRule="auto" w:after="0" w:before="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35_docente_asistencias_lista.png"/>
                    <pic:cNvPicPr/>
                  </pic:nvPicPr>
                  <pic:blipFill>
                    <a:blip r:embed="rId27"/>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B19.</w:t>
      </w:r>
    </w:p>
    <w:p>
      <w:pPr>
        <w:spacing w:line="480" w:lineRule="auto" w:after="0" w:before="0"/>
        <w:jc w:val="center"/>
      </w:pPr>
      <w:r>
        <w:rPr>
          <w:rFonts w:ascii="Times New Roman" w:hAnsi="Times New Roman" w:eastAsia="Times New Roman" w:cs="Times New Roman"/>
          <w:b w:val="0"/>
          <w:i/>
          <w:sz w:val="24"/>
        </w:rPr>
        <w:t>Panel principal del rol Estudiante.</w:t>
      </w:r>
    </w:p>
    <w:p>
      <w:pPr>
        <w:spacing w:line="480" w:lineRule="auto" w:after="0" w:before="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42_estudiante_dashboard.png"/>
                    <pic:cNvPicPr/>
                  </pic:nvPicPr>
                  <pic:blipFill>
                    <a:blip r:embed="rId28"/>
                    <a:stretch>
                      <a:fillRect/>
                    </a:stretch>
                  </pic:blipFill>
                  <pic:spPr>
                    <a:xfrm>
                      <a:off x="0" y="0"/>
                      <a:ext cx="5760720" cy="3600450"/>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B20.</w:t>
      </w:r>
    </w:p>
    <w:p>
      <w:pPr>
        <w:spacing w:line="480" w:lineRule="auto" w:after="0" w:before="0"/>
        <w:jc w:val="center"/>
      </w:pPr>
      <w:r>
        <w:rPr>
          <w:rFonts w:ascii="Times New Roman" w:hAnsi="Times New Roman" w:eastAsia="Times New Roman" w:cs="Times New Roman"/>
          <w:b w:val="0"/>
          <w:i/>
          <w:sz w:val="24"/>
        </w:rPr>
        <w:t>Nuevo módulo "Mis Actividades" del estudiante.</w:t>
      </w:r>
    </w:p>
    <w:p>
      <w:pPr>
        <w:spacing w:line="480" w:lineRule="auto" w:after="0" w:before="0"/>
        <w:jc w:val="center"/>
      </w:pPr>
      <w:r>
        <w:drawing>
          <wp:inline xmlns:a="http://schemas.openxmlformats.org/drawingml/2006/main" xmlns:pic="http://schemas.openxmlformats.org/drawingml/2006/picture">
            <wp:extent cx="5760720" cy="5700712"/>
            <wp:docPr id="20" name="Picture 20"/>
            <wp:cNvGraphicFramePr>
              <a:graphicFrameLocks noChangeAspect="1"/>
            </wp:cNvGraphicFramePr>
            <a:graphic>
              <a:graphicData uri="http://schemas.openxmlformats.org/drawingml/2006/picture">
                <pic:pic>
                  <pic:nvPicPr>
                    <pic:cNvPr id="0" name="44_estudiante_actividades_listado.png"/>
                    <pic:cNvPicPr/>
                  </pic:nvPicPr>
                  <pic:blipFill>
                    <a:blip r:embed="rId29"/>
                    <a:stretch>
                      <a:fillRect/>
                    </a:stretch>
                  </pic:blipFill>
                  <pic:spPr>
                    <a:xfrm>
                      <a:off x="0" y="0"/>
                      <a:ext cx="5760720" cy="5700712"/>
                    </a:xfrm>
                    <a:prstGeom prst="rect"/>
                  </pic:spPr>
                </pic:pic>
              </a:graphicData>
            </a:graphic>
          </wp:inline>
        </w:drawing>
      </w:r>
    </w:p>
    <w:p>
      <w:pPr>
        <w:spacing w:line="480" w:lineRule="auto" w:after="0" w:before="0"/>
        <w:jc w:val="center"/>
      </w:pPr>
      <w:r>
        <w:rPr>
          <w:rFonts w:ascii="Times New Roman" w:hAnsi="Times New Roman" w:eastAsia="Times New Roman" w:cs="Times New Roman"/>
          <w:b/>
          <w:i w:val="0"/>
          <w:sz w:val="24"/>
        </w:rPr>
        <w:t>Figura B21.</w:t>
      </w:r>
    </w:p>
    <w:p>
      <w:pPr>
        <w:spacing w:line="480" w:lineRule="auto" w:after="0" w:before="0"/>
        <w:jc w:val="center"/>
      </w:pPr>
      <w:r>
        <w:rPr>
          <w:rFonts w:ascii="Times New Roman" w:hAnsi="Times New Roman" w:eastAsia="Times New Roman" w:cs="Times New Roman"/>
          <w:b w:val="0"/>
          <w:i/>
          <w:sz w:val="24"/>
        </w:rPr>
        <w:t>Actividad calificada, con nota y retroalimentación del docente.</w:t>
      </w:r>
    </w:p>
    <w:p>
      <w:pPr>
        <w:spacing w:line="480" w:lineRule="auto" w:after="0" w:before="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45_estudiante_actividad_calificada.png"/>
                    <pic:cNvPicPr/>
                  </pic:nvPicPr>
                  <pic:blipFill>
                    <a:blip r:embed="rId30"/>
                    <a:stretch>
                      <a:fillRect/>
                    </a:stretch>
                  </pic:blipFill>
                  <pic:spPr>
                    <a:xfrm>
                      <a:off x="0" y="0"/>
                      <a:ext cx="5760720" cy="3600450"/>
                    </a:xfrm>
                    <a:prstGeom prst="rect"/>
                  </pic:spPr>
                </pic:pic>
              </a:graphicData>
            </a:graphic>
          </wp:inline>
        </w:drawing>
      </w:r>
    </w:p>
    <w:p>
      <w:r>
        <w:br w:type="page"/>
      </w:r>
    </w:p>
    <w:p>
      <w:pPr>
        <w:spacing w:line="480" w:lineRule="auto" w:after="0" w:before="0"/>
        <w:jc w:val="center"/>
      </w:pPr>
      <w:r>
        <w:rPr>
          <w:rFonts w:ascii="Times New Roman" w:hAnsi="Times New Roman" w:eastAsia="Times New Roman" w:cs="Times New Roman"/>
          <w:b/>
          <w:i w:val="0"/>
          <w:sz w:val="24"/>
        </w:rPr>
        <w:t>Anexo</w:t>
      </w:r>
    </w:p>
    <w:p>
      <w:pPr>
        <w:spacing w:line="480" w:lineRule="auto" w:after="0" w:before="0"/>
        <w:ind w:firstLine="720"/>
        <w:jc w:val="left"/>
      </w:pPr>
      <w:r>
        <w:rPr>
          <w:rFonts w:ascii="Times New Roman" w:hAnsi="Times New Roman" w:eastAsia="Times New Roman" w:cs="Times New Roman"/>
          <w:b w:val="0"/>
          <w:i w:val="0"/>
          <w:sz w:val="24"/>
        </w:rPr>
        <w:t>Se reproduce a continuación la Ficha de Registro de Práctica Pre Profesional (Anexo N.° 01 del Reglamento), con los datos conocidos del practicante, del docente y del Centro de Práctica. Las Fichas de Seguimiento, de Control de Asistencia y de Horario de Práctica (Anexos N.° 02, 03 y 04 del Reglamento) se adjuntan como plantillas, para ser completadas de forma manual y progresiva durante el desarrollo de la práctica, conforme a su naturaleza de instrumentos de control semanal.</w:t>
      </w:r>
    </w:p>
    <w:p>
      <w:pPr>
        <w:spacing w:line="480" w:lineRule="auto" w:after="0" w:before="0"/>
        <w:jc w:val="left"/>
      </w:pPr>
      <w:r>
        <w:rPr>
          <w:rFonts w:ascii="Times New Roman" w:hAnsi="Times New Roman" w:eastAsia="Times New Roman" w:cs="Times New Roman"/>
          <w:b/>
          <w:i w:val="0"/>
          <w:sz w:val="24"/>
        </w:rPr>
        <w:t>Anexo N.° 01 — Ficha de Registro de Práctica Pre Profesional</w:t>
      </w:r>
    </w:p>
    <w:p>
      <w:pPr>
        <w:spacing w:line="480" w:lineRule="auto" w:after="0" w:before="0"/>
        <w:jc w:val="left"/>
      </w:pPr>
      <w:r>
        <w:rPr>
          <w:rFonts w:ascii="Times New Roman" w:hAnsi="Times New Roman" w:eastAsia="Times New Roman" w:cs="Times New Roman"/>
          <w:b w:val="0"/>
          <w:i/>
          <w:sz w:val="22"/>
        </w:rPr>
        <w:t>1. Datos del Estudiante</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Apellidos</w:t>
            </w:r>
          </w:p>
        </w:tc>
        <w:tc>
          <w:tcPr>
            <w:tcW w:type="dxa" w:w="3120"/>
          </w:tcPr>
          <w:p>
            <w:pPr>
              <w:spacing w:line="240" w:lineRule="auto"/>
            </w:pPr>
            <w:r/>
            <w:r>
              <w:rPr>
                <w:rFonts w:ascii="Times New Roman" w:hAnsi="Times New Roman" w:eastAsia="Times New Roman" w:cs="Times New Roman"/>
                <w:b/>
                <w:i w:val="0"/>
                <w:sz w:val="21"/>
              </w:rPr>
              <w:t>Nombres</w:t>
            </w:r>
          </w:p>
        </w:tc>
        <w:tc>
          <w:tcPr>
            <w:tcW w:type="dxa" w:w="3120"/>
          </w:tcPr>
          <w:p>
            <w:pPr>
              <w:spacing w:line="240" w:lineRule="auto"/>
            </w:pPr>
            <w:r/>
            <w:r>
              <w:rPr>
                <w:rFonts w:ascii="Times New Roman" w:hAnsi="Times New Roman" w:eastAsia="Times New Roman" w:cs="Times New Roman"/>
                <w:b/>
                <w:i w:val="0"/>
                <w:sz w:val="21"/>
              </w:rPr>
              <w:t>Código</w:t>
            </w:r>
          </w:p>
        </w:tc>
      </w:tr>
      <w:tr>
        <w:tc>
          <w:tcPr>
            <w:tcW w:type="dxa" w:w="3120"/>
          </w:tcPr>
          <w:p>
            <w:pPr>
              <w:spacing w:line="240" w:lineRule="auto"/>
            </w:pPr>
            <w:r>
              <w:rPr>
                <w:rFonts w:ascii="Times New Roman" w:hAnsi="Times New Roman" w:eastAsia="Times New Roman" w:cs="Times New Roman"/>
                <w:b w:val="0"/>
                <w:i w:val="0"/>
                <w:sz w:val="21"/>
              </w:rPr>
              <w:t>Mendes Nuñes</w:t>
            </w:r>
          </w:p>
        </w:tc>
        <w:tc>
          <w:tcPr>
            <w:tcW w:type="dxa" w:w="3120"/>
          </w:tcPr>
          <w:p>
            <w:pPr>
              <w:spacing w:line="240" w:lineRule="auto"/>
            </w:pPr>
            <w:r>
              <w:rPr>
                <w:rFonts w:ascii="Times New Roman" w:hAnsi="Times New Roman" w:eastAsia="Times New Roman" w:cs="Times New Roman"/>
                <w:b w:val="0"/>
                <w:i w:val="0"/>
                <w:sz w:val="21"/>
              </w:rPr>
              <w:t>Alexis Royssi</w:t>
            </w:r>
          </w:p>
        </w:tc>
        <w:tc>
          <w:tcPr>
            <w:tcW w:type="dxa" w:w="3120"/>
          </w:tcPr>
          <w:p>
            <w:pPr>
              <w:spacing w:line="240" w:lineRule="auto"/>
            </w:pPr>
            <w:r>
              <w:rPr>
                <w:rFonts w:ascii="Times New Roman" w:hAnsi="Times New Roman" w:eastAsia="Times New Roman" w:cs="Times New Roman"/>
                <w:b w:val="0"/>
                <w:i w:val="0"/>
                <w:sz w:val="21"/>
              </w:rPr>
              <w:t>211.2503.022</w:t>
            </w:r>
          </w:p>
        </w:tc>
      </w:tr>
    </w:tbl>
    <w:p>
      <w:pPr>
        <w:spacing w:line="480" w:lineRule="auto" w:after="0" w:before="0"/>
        <w:jc w:val="left"/>
      </w:pPr>
    </w:p>
    <w:p>
      <w:pPr>
        <w:spacing w:line="480" w:lineRule="auto" w:after="0" w:before="0"/>
        <w:jc w:val="left"/>
      </w:pPr>
      <w:r>
        <w:rPr>
          <w:rFonts w:ascii="Times New Roman" w:hAnsi="Times New Roman" w:eastAsia="Times New Roman" w:cs="Times New Roman"/>
          <w:b w:val="0"/>
          <w:i/>
          <w:sz w:val="22"/>
        </w:rPr>
        <w:t>2. Datos del Docente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eastAsia="Times New Roman" w:cs="Times New Roman"/>
                <w:b/>
                <w:i w:val="0"/>
                <w:sz w:val="21"/>
              </w:rPr>
              <w:t>Apellidos y Nombres</w:t>
            </w:r>
          </w:p>
        </w:tc>
        <w:tc>
          <w:tcPr>
            <w:tcW w:type="dxa" w:w="2340"/>
          </w:tcPr>
          <w:p>
            <w:pPr>
              <w:spacing w:line="240" w:lineRule="auto"/>
            </w:pPr>
            <w:r/>
            <w:r>
              <w:rPr>
                <w:rFonts w:ascii="Times New Roman" w:hAnsi="Times New Roman" w:eastAsia="Times New Roman" w:cs="Times New Roman"/>
                <w:b/>
                <w:i w:val="0"/>
                <w:sz w:val="21"/>
              </w:rPr>
              <w:t>Título</w:t>
            </w:r>
          </w:p>
        </w:tc>
        <w:tc>
          <w:tcPr>
            <w:tcW w:type="dxa" w:w="2340"/>
          </w:tcPr>
          <w:p>
            <w:pPr>
              <w:spacing w:line="240" w:lineRule="auto"/>
            </w:pPr>
            <w:r/>
            <w:r>
              <w:rPr>
                <w:rFonts w:ascii="Times New Roman" w:hAnsi="Times New Roman" w:eastAsia="Times New Roman" w:cs="Times New Roman"/>
                <w:b/>
                <w:i w:val="0"/>
                <w:sz w:val="21"/>
              </w:rPr>
              <w:t>Grado</w:t>
            </w:r>
          </w:p>
        </w:tc>
        <w:tc>
          <w:tcPr>
            <w:tcW w:type="dxa" w:w="2340"/>
          </w:tcPr>
          <w:p>
            <w:pPr>
              <w:spacing w:line="240" w:lineRule="auto"/>
            </w:pPr>
            <w:r/>
            <w:r>
              <w:rPr>
                <w:rFonts w:ascii="Times New Roman" w:hAnsi="Times New Roman" w:eastAsia="Times New Roman" w:cs="Times New Roman"/>
                <w:b/>
                <w:i w:val="0"/>
                <w:sz w:val="21"/>
              </w:rPr>
              <w:t>Categoría</w:t>
            </w:r>
          </w:p>
        </w:tc>
      </w:tr>
      <w:tr>
        <w:tc>
          <w:tcPr>
            <w:tcW w:type="dxa" w:w="2340"/>
          </w:tcPr>
          <w:p>
            <w:pPr>
              <w:spacing w:line="240" w:lineRule="auto"/>
            </w:pPr>
            <w:r>
              <w:rPr>
                <w:rFonts w:ascii="Times New Roman" w:hAnsi="Times New Roman" w:eastAsia="Times New Roman" w:cs="Times New Roman"/>
                <w:b w:val="0"/>
                <w:i w:val="0"/>
                <w:sz w:val="21"/>
              </w:rPr>
              <w:t>Salazar Cáceres, Rolando Roberto</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bl>
    <w:p>
      <w:pPr>
        <w:spacing w:line="480" w:lineRule="auto" w:after="0" w:before="0"/>
        <w:jc w:val="left"/>
      </w:pPr>
    </w:p>
    <w:p>
      <w:pPr>
        <w:spacing w:line="480" w:lineRule="auto" w:after="0" w:before="0"/>
        <w:jc w:val="left"/>
      </w:pPr>
      <w:r>
        <w:rPr>
          <w:rFonts w:ascii="Times New Roman" w:hAnsi="Times New Roman" w:eastAsia="Times New Roman" w:cs="Times New Roman"/>
          <w:b w:val="0"/>
          <w:i/>
          <w:sz w:val="22"/>
        </w:rPr>
        <w:t>3. Centro de Práctica</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Institución</w:t>
            </w:r>
          </w:p>
        </w:tc>
        <w:tc>
          <w:tcPr>
            <w:tcW w:type="dxa" w:w="3120"/>
          </w:tcPr>
          <w:p>
            <w:pPr>
              <w:spacing w:line="240" w:lineRule="auto"/>
            </w:pPr>
            <w:r/>
            <w:r>
              <w:rPr>
                <w:rFonts w:ascii="Times New Roman" w:hAnsi="Times New Roman" w:eastAsia="Times New Roman" w:cs="Times New Roman"/>
                <w:b/>
                <w:i w:val="0"/>
                <w:sz w:val="21"/>
              </w:rPr>
              <w:t>Departamento</w:t>
            </w:r>
          </w:p>
        </w:tc>
        <w:tc>
          <w:tcPr>
            <w:tcW w:type="dxa" w:w="3120"/>
          </w:tcPr>
          <w:p>
            <w:pPr>
              <w:spacing w:line="240" w:lineRule="auto"/>
            </w:pPr>
            <w:r/>
            <w:r>
              <w:rPr>
                <w:rFonts w:ascii="Times New Roman" w:hAnsi="Times New Roman" w:eastAsia="Times New Roman" w:cs="Times New Roman"/>
                <w:b/>
                <w:i w:val="0"/>
                <w:sz w:val="21"/>
              </w:rPr>
              <w:t>Provincia</w:t>
            </w:r>
          </w:p>
        </w:tc>
      </w:tr>
      <w:tr>
        <w:tc>
          <w:tcPr>
            <w:tcW w:type="dxa" w:w="3120"/>
          </w:tcPr>
          <w:p>
            <w:pPr>
              <w:spacing w:line="240" w:lineRule="auto"/>
            </w:pPr>
            <w:r>
              <w:rPr>
                <w:rFonts w:ascii="Times New Roman" w:hAnsi="Times New Roman" w:eastAsia="Times New Roman" w:cs="Times New Roman"/>
                <w:b w:val="0"/>
                <w:i w:val="0"/>
                <w:sz w:val="21"/>
              </w:rPr>
              <w:t>Grupo MegaEnsambler S.A.C.</w:t>
            </w:r>
          </w:p>
        </w:tc>
        <w:tc>
          <w:tcPr>
            <w:tcW w:type="dxa" w:w="3120"/>
          </w:tcPr>
          <w:p>
            <w:pPr>
              <w:spacing w:line="240" w:lineRule="auto"/>
            </w:pPr>
            <w:r>
              <w:rPr>
                <w:rFonts w:ascii="Times New Roman" w:hAnsi="Times New Roman" w:eastAsia="Times New Roman" w:cs="Times New Roman"/>
                <w:b w:val="0"/>
                <w:i w:val="0"/>
                <w:sz w:val="21"/>
              </w:rPr>
              <w:t>Áncash</w:t>
            </w:r>
          </w:p>
        </w:tc>
        <w:tc>
          <w:tcPr>
            <w:tcW w:type="dxa" w:w="3120"/>
          </w:tcPr>
          <w:p>
            <w:pPr>
              <w:spacing w:line="240" w:lineRule="auto"/>
            </w:pPr>
            <w:r>
              <w:rPr>
                <w:rFonts w:ascii="Times New Roman" w:hAnsi="Times New Roman" w:eastAsia="Times New Roman" w:cs="Times New Roman"/>
                <w:b w:val="0"/>
                <w:i w:val="0"/>
                <w:sz w:val="21"/>
              </w:rPr>
              <w:t>Huaraz</w:t>
            </w:r>
          </w:p>
        </w:tc>
      </w:tr>
    </w:tbl>
    <w:p>
      <w:pPr>
        <w:spacing w:line="480" w:lineRule="auto" w:after="0" w:before="0"/>
        <w:jc w:val="left"/>
      </w:pP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Dirección</w:t>
            </w:r>
          </w:p>
        </w:tc>
        <w:tc>
          <w:tcPr>
            <w:tcW w:type="dxa" w:w="3120"/>
          </w:tcPr>
          <w:p>
            <w:pPr>
              <w:spacing w:line="240" w:lineRule="auto"/>
            </w:pPr>
            <w:r/>
            <w:r>
              <w:rPr>
                <w:rFonts w:ascii="Times New Roman" w:hAnsi="Times New Roman" w:eastAsia="Times New Roman" w:cs="Times New Roman"/>
                <w:b/>
                <w:i w:val="0"/>
                <w:sz w:val="21"/>
              </w:rPr>
              <w:t>Teléfono / Celular</w:t>
            </w:r>
          </w:p>
        </w:tc>
        <w:tc>
          <w:tcPr>
            <w:tcW w:type="dxa" w:w="3120"/>
          </w:tcPr>
          <w:p>
            <w:pPr>
              <w:spacing w:line="240" w:lineRule="auto"/>
            </w:pPr>
            <w:r/>
            <w:r>
              <w:rPr>
                <w:rFonts w:ascii="Times New Roman" w:hAnsi="Times New Roman" w:eastAsia="Times New Roman" w:cs="Times New Roman"/>
                <w:b/>
                <w:i w:val="0"/>
                <w:sz w:val="21"/>
              </w:rPr>
              <w:t>Nombre del Responsable</w:t>
            </w:r>
          </w:p>
        </w:tc>
      </w:tr>
      <w:tr>
        <w:tc>
          <w:tcPr>
            <w:tcW w:type="dxa" w:w="3120"/>
          </w:tcPr>
          <w:p>
            <w:pPr>
              <w:spacing w:line="240" w:lineRule="auto"/>
            </w:pPr>
            <w:r>
              <w:rPr>
                <w:rFonts w:ascii="Times New Roman" w:hAnsi="Times New Roman" w:eastAsia="Times New Roman" w:cs="Times New Roman"/>
                <w:b w:val="0"/>
                <w:i w:val="0"/>
                <w:sz w:val="21"/>
              </w:rPr>
            </w:r>
          </w:p>
        </w:tc>
        <w:tc>
          <w:tcPr>
            <w:tcW w:type="dxa" w:w="3120"/>
          </w:tcPr>
          <w:p>
            <w:pPr>
              <w:spacing w:line="240" w:lineRule="auto"/>
            </w:pPr>
            <w:r>
              <w:rPr>
                <w:rFonts w:ascii="Times New Roman" w:hAnsi="Times New Roman" w:eastAsia="Times New Roman" w:cs="Times New Roman"/>
                <w:b w:val="0"/>
                <w:i w:val="0"/>
                <w:sz w:val="21"/>
              </w:rPr>
            </w:r>
          </w:p>
        </w:tc>
        <w:tc>
          <w:tcPr>
            <w:tcW w:type="dxa" w:w="3120"/>
          </w:tcPr>
          <w:p>
            <w:pPr>
              <w:spacing w:line="240" w:lineRule="auto"/>
            </w:pPr>
            <w:r>
              <w:rPr>
                <w:rFonts w:ascii="Times New Roman" w:hAnsi="Times New Roman" w:eastAsia="Times New Roman" w:cs="Times New Roman"/>
                <w:b w:val="0"/>
                <w:i w:val="0"/>
                <w:sz w:val="21"/>
              </w:rPr>
            </w:r>
          </w:p>
        </w:tc>
      </w:tr>
    </w:tbl>
    <w:p>
      <w:pPr>
        <w:spacing w:line="480" w:lineRule="auto" w:after="0" w:before="0"/>
        <w:jc w:val="left"/>
      </w:pP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line="240" w:lineRule="auto"/>
            </w:pPr>
            <w:r/>
            <w:r>
              <w:rPr>
                <w:rFonts w:ascii="Times New Roman" w:hAnsi="Times New Roman" w:eastAsia="Times New Roman" w:cs="Times New Roman"/>
                <w:b/>
                <w:i w:val="0"/>
                <w:sz w:val="21"/>
              </w:rPr>
              <w:t>Cargo</w:t>
            </w:r>
          </w:p>
        </w:tc>
        <w:tc>
          <w:tcPr>
            <w:tcW w:type="dxa" w:w="3120"/>
          </w:tcPr>
          <w:p>
            <w:pPr>
              <w:spacing w:line="240" w:lineRule="auto"/>
            </w:pPr>
            <w:r/>
            <w:r>
              <w:rPr>
                <w:rFonts w:ascii="Times New Roman" w:hAnsi="Times New Roman" w:eastAsia="Times New Roman" w:cs="Times New Roman"/>
                <w:b/>
                <w:i w:val="0"/>
                <w:sz w:val="21"/>
              </w:rPr>
              <w:t>Especialidad</w:t>
            </w:r>
          </w:p>
        </w:tc>
        <w:tc>
          <w:tcPr>
            <w:tcW w:type="dxa" w:w="3120"/>
          </w:tcPr>
          <w:p>
            <w:pPr>
              <w:spacing w:line="240" w:lineRule="auto"/>
            </w:pPr>
            <w:r/>
            <w:r>
              <w:rPr>
                <w:rFonts w:ascii="Times New Roman" w:hAnsi="Times New Roman" w:eastAsia="Times New Roman" w:cs="Times New Roman"/>
                <w:b/>
                <w:i w:val="0"/>
                <w:sz w:val="21"/>
              </w:rPr>
              <w:t>Actividad a desarrollar</w:t>
            </w:r>
          </w:p>
        </w:tc>
      </w:tr>
      <w:tr>
        <w:tc>
          <w:tcPr>
            <w:tcW w:type="dxa" w:w="3120"/>
          </w:tcPr>
          <w:p>
            <w:pPr>
              <w:spacing w:line="240" w:lineRule="auto"/>
            </w:pPr>
            <w:r>
              <w:rPr>
                <w:rFonts w:ascii="Times New Roman" w:hAnsi="Times New Roman" w:eastAsia="Times New Roman" w:cs="Times New Roman"/>
                <w:b w:val="0"/>
                <w:i w:val="0"/>
                <w:sz w:val="21"/>
              </w:rPr>
            </w:r>
          </w:p>
        </w:tc>
        <w:tc>
          <w:tcPr>
            <w:tcW w:type="dxa" w:w="3120"/>
          </w:tcPr>
          <w:p>
            <w:pPr>
              <w:spacing w:line="240" w:lineRule="auto"/>
            </w:pPr>
            <w:r>
              <w:rPr>
                <w:rFonts w:ascii="Times New Roman" w:hAnsi="Times New Roman" w:eastAsia="Times New Roman" w:cs="Times New Roman"/>
                <w:b w:val="0"/>
                <w:i w:val="0"/>
                <w:sz w:val="21"/>
              </w:rPr>
            </w:r>
          </w:p>
        </w:tc>
        <w:tc>
          <w:tcPr>
            <w:tcW w:type="dxa" w:w="3120"/>
          </w:tcPr>
          <w:p>
            <w:pPr>
              <w:spacing w:line="240" w:lineRule="auto"/>
            </w:pPr>
            <w:r>
              <w:rPr>
                <w:rFonts w:ascii="Times New Roman" w:hAnsi="Times New Roman" w:eastAsia="Times New Roman" w:cs="Times New Roman"/>
                <w:b w:val="0"/>
                <w:i w:val="0"/>
                <w:sz w:val="21"/>
              </w:rPr>
              <w:t>Verificación, corrección y puesta en marcha del sistema EduSeguimiento</w:t>
            </w:r>
          </w:p>
        </w:tc>
      </w:tr>
    </w:tbl>
    <w:p>
      <w:pPr>
        <w:spacing w:line="480" w:lineRule="auto" w:after="0" w:before="0"/>
        <w:jc w:val="left"/>
      </w:pPr>
    </w:p>
    <w:p>
      <w:pPr>
        <w:spacing w:line="480" w:lineRule="auto" w:after="0" w:before="0"/>
        <w:jc w:val="left"/>
      </w:pPr>
      <w:r>
        <w:rPr>
          <w:rFonts w:ascii="Times New Roman" w:hAnsi="Times New Roman" w:eastAsia="Times New Roman" w:cs="Times New Roman"/>
          <w:b w:val="0"/>
          <w:i w:val="0"/>
          <w:sz w:val="24"/>
        </w:rPr>
        <w:t>Firma del estudiante: _______________________     Firma del docente: _______________________     Firma y sello del responsable: _______________________</w:t>
      </w:r>
    </w:p>
    <w:p>
      <w:pPr>
        <w:spacing w:line="480" w:lineRule="auto" w:after="0" w:before="0"/>
        <w:jc w:val="left"/>
      </w:pPr>
      <w:r>
        <w:rPr>
          <w:rFonts w:ascii="Times New Roman" w:hAnsi="Times New Roman" w:eastAsia="Times New Roman" w:cs="Times New Roman"/>
          <w:b/>
          <w:i w:val="0"/>
          <w:sz w:val="24"/>
        </w:rPr>
        <w:t>Anexo N.° 02 — Ficha de Seguimiento (plantilla)</w:t>
      </w:r>
    </w:p>
    <w:p>
      <w:pPr>
        <w:spacing w:line="480" w:lineRule="auto" w:after="0" w:before="0"/>
        <w:ind w:firstLine="720"/>
        <w:jc w:val="left"/>
      </w:pPr>
      <w:r>
        <w:rPr>
          <w:rFonts w:ascii="Times New Roman" w:hAnsi="Times New Roman" w:eastAsia="Times New Roman" w:cs="Times New Roman"/>
          <w:b w:val="0"/>
          <w:i w:val="0"/>
          <w:sz w:val="24"/>
        </w:rPr>
        <w:t>Instrumento de control semestral, a cargo del docente, para verificar la presencia del estudiante en su Centro de Práctica. Se completa de forma manual, visita a visita, conforme al Anexo N.° 02 del Reglamento.</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
              <w:rPr>
                <w:rFonts w:ascii="Times New Roman" w:hAnsi="Times New Roman" w:eastAsia="Times New Roman" w:cs="Times New Roman"/>
                <w:b/>
                <w:i w:val="0"/>
                <w:sz w:val="21"/>
              </w:rPr>
              <w:t>Visita</w:t>
            </w:r>
          </w:p>
        </w:tc>
        <w:tc>
          <w:tcPr>
            <w:tcW w:type="dxa" w:w="2340"/>
          </w:tcPr>
          <w:p>
            <w:pPr>
              <w:spacing w:line="240" w:lineRule="auto"/>
            </w:pPr>
            <w:r/>
            <w:r>
              <w:rPr>
                <w:rFonts w:ascii="Times New Roman" w:hAnsi="Times New Roman" w:eastAsia="Times New Roman" w:cs="Times New Roman"/>
                <w:b/>
                <w:i w:val="0"/>
                <w:sz w:val="21"/>
              </w:rPr>
              <w:t>Fecha</w:t>
            </w:r>
          </w:p>
        </w:tc>
        <w:tc>
          <w:tcPr>
            <w:tcW w:type="dxa" w:w="2340"/>
          </w:tcPr>
          <w:p>
            <w:pPr>
              <w:spacing w:line="240" w:lineRule="auto"/>
            </w:pPr>
            <w:r/>
            <w:r>
              <w:rPr>
                <w:rFonts w:ascii="Times New Roman" w:hAnsi="Times New Roman" w:eastAsia="Times New Roman" w:cs="Times New Roman"/>
                <w:b/>
                <w:i w:val="0"/>
                <w:sz w:val="21"/>
              </w:rPr>
              <w:t>Actividad desarrollada por el estudiante practicante</w:t>
            </w:r>
          </w:p>
        </w:tc>
        <w:tc>
          <w:tcPr>
            <w:tcW w:type="dxa" w:w="2340"/>
          </w:tcPr>
          <w:p>
            <w:pPr>
              <w:spacing w:line="240" w:lineRule="auto"/>
            </w:pPr>
            <w:r/>
            <w:r>
              <w:rPr>
                <w:rFonts w:ascii="Times New Roman" w:hAnsi="Times New Roman" w:eastAsia="Times New Roman" w:cs="Times New Roman"/>
                <w:b/>
                <w:i w:val="0"/>
                <w:sz w:val="21"/>
              </w:rPr>
              <w:t>Firma</w:t>
            </w:r>
          </w:p>
        </w:tc>
      </w:tr>
      <w:tr>
        <w:tc>
          <w:tcPr>
            <w:tcW w:type="dxa" w:w="2340"/>
          </w:tcPr>
          <w:p>
            <w:pPr>
              <w:spacing w:line="240" w:lineRule="auto"/>
            </w:pPr>
            <w:r>
              <w:rPr>
                <w:rFonts w:ascii="Times New Roman" w:hAnsi="Times New Roman" w:eastAsia="Times New Roman" w:cs="Times New Roman"/>
                <w:b w:val="0"/>
                <w:i w:val="0"/>
                <w:sz w:val="21"/>
              </w:rPr>
              <w:t>1</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2</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3</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4</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5</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6</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7</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8</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9</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10</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11</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12</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13</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14</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r>
        <w:tc>
          <w:tcPr>
            <w:tcW w:type="dxa" w:w="2340"/>
          </w:tcPr>
          <w:p>
            <w:pPr>
              <w:spacing w:line="240" w:lineRule="auto"/>
            </w:pPr>
            <w:r>
              <w:rPr>
                <w:rFonts w:ascii="Times New Roman" w:hAnsi="Times New Roman" w:eastAsia="Times New Roman" w:cs="Times New Roman"/>
                <w:b w:val="0"/>
                <w:i w:val="0"/>
                <w:sz w:val="21"/>
              </w:rPr>
              <w:t>15</w:t>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c>
          <w:tcPr>
            <w:tcW w:type="dxa" w:w="2340"/>
          </w:tcPr>
          <w:p>
            <w:pPr>
              <w:spacing w:line="240" w:lineRule="auto"/>
            </w:pPr>
            <w:r>
              <w:rPr>
                <w:rFonts w:ascii="Times New Roman" w:hAnsi="Times New Roman" w:eastAsia="Times New Roman" w:cs="Times New Roman"/>
                <w:b w:val="0"/>
                <w:i w:val="0"/>
                <w:sz w:val="21"/>
              </w:rPr>
            </w:r>
          </w:p>
        </w:tc>
      </w:tr>
    </w:tbl>
    <w:p>
      <w:pPr>
        <w:spacing w:line="480" w:lineRule="auto" w:after="0" w:before="0"/>
        <w:jc w:val="left"/>
      </w:pPr>
    </w:p>
    <w:p>
      <w:pPr>
        <w:spacing w:line="480" w:lineRule="auto" w:after="0" w:before="0"/>
        <w:jc w:val="left"/>
      </w:pPr>
      <w:r>
        <w:rPr>
          <w:rFonts w:ascii="Times New Roman" w:hAnsi="Times New Roman" w:eastAsia="Times New Roman" w:cs="Times New Roman"/>
          <w:b/>
          <w:i w:val="0"/>
          <w:sz w:val="24"/>
        </w:rPr>
        <w:t>Anexo N.° 03 — Ficha de Control de Asistencia (plantilla)</w:t>
      </w:r>
    </w:p>
    <w:p>
      <w:pPr>
        <w:spacing w:line="480" w:lineRule="auto" w:after="0" w:before="0"/>
        <w:ind w:firstLine="720"/>
        <w:jc w:val="left"/>
      </w:pPr>
      <w:r>
        <w:rPr>
          <w:rFonts w:ascii="Times New Roman" w:hAnsi="Times New Roman" w:eastAsia="Times New Roman" w:cs="Times New Roman"/>
          <w:b w:val="0"/>
          <w:i w:val="0"/>
          <w:sz w:val="24"/>
        </w:rPr>
        <w:t>Instrumento de control semanal de asistencia del practicante en su Centro de Práctica, conforme al Anexo N.° 03 del Reglamento. Se completa a diario, de lunes a viernes, indicando hora de entrada y salida.</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eastAsia="Times New Roman" w:cs="Times New Roman"/>
                <w:b/>
                <w:i w:val="0"/>
                <w:sz w:val="21"/>
              </w:rPr>
              <w:t>Semana</w:t>
            </w:r>
          </w:p>
        </w:tc>
        <w:tc>
          <w:tcPr>
            <w:tcW w:type="dxa" w:w="1560"/>
          </w:tcPr>
          <w:p>
            <w:pPr>
              <w:spacing w:line="240" w:lineRule="auto"/>
            </w:pPr>
            <w:r/>
            <w:r>
              <w:rPr>
                <w:rFonts w:ascii="Times New Roman" w:hAnsi="Times New Roman" w:eastAsia="Times New Roman" w:cs="Times New Roman"/>
                <w:b/>
                <w:i w:val="0"/>
                <w:sz w:val="21"/>
              </w:rPr>
              <w:t>Lunes</w:t>
            </w:r>
          </w:p>
        </w:tc>
        <w:tc>
          <w:tcPr>
            <w:tcW w:type="dxa" w:w="1560"/>
          </w:tcPr>
          <w:p>
            <w:pPr>
              <w:spacing w:line="240" w:lineRule="auto"/>
            </w:pPr>
            <w:r/>
            <w:r>
              <w:rPr>
                <w:rFonts w:ascii="Times New Roman" w:hAnsi="Times New Roman" w:eastAsia="Times New Roman" w:cs="Times New Roman"/>
                <w:b/>
                <w:i w:val="0"/>
                <w:sz w:val="21"/>
              </w:rPr>
              <w:t>Martes</w:t>
            </w:r>
          </w:p>
        </w:tc>
        <w:tc>
          <w:tcPr>
            <w:tcW w:type="dxa" w:w="1560"/>
          </w:tcPr>
          <w:p>
            <w:pPr>
              <w:spacing w:line="240" w:lineRule="auto"/>
            </w:pPr>
            <w:r/>
            <w:r>
              <w:rPr>
                <w:rFonts w:ascii="Times New Roman" w:hAnsi="Times New Roman" w:eastAsia="Times New Roman" w:cs="Times New Roman"/>
                <w:b/>
                <w:i w:val="0"/>
                <w:sz w:val="21"/>
              </w:rPr>
              <w:t>Miércoles</w:t>
            </w:r>
          </w:p>
        </w:tc>
        <w:tc>
          <w:tcPr>
            <w:tcW w:type="dxa" w:w="1560"/>
          </w:tcPr>
          <w:p>
            <w:pPr>
              <w:spacing w:line="240" w:lineRule="auto"/>
            </w:pPr>
            <w:r/>
            <w:r>
              <w:rPr>
                <w:rFonts w:ascii="Times New Roman" w:hAnsi="Times New Roman" w:eastAsia="Times New Roman" w:cs="Times New Roman"/>
                <w:b/>
                <w:i w:val="0"/>
                <w:sz w:val="21"/>
              </w:rPr>
              <w:t>Jueves</w:t>
            </w:r>
          </w:p>
        </w:tc>
        <w:tc>
          <w:tcPr>
            <w:tcW w:type="dxa" w:w="1560"/>
          </w:tcPr>
          <w:p>
            <w:pPr>
              <w:spacing w:line="240" w:lineRule="auto"/>
            </w:pPr>
            <w:r/>
            <w:r>
              <w:rPr>
                <w:rFonts w:ascii="Times New Roman" w:hAnsi="Times New Roman" w:eastAsia="Times New Roman" w:cs="Times New Roman"/>
                <w:b/>
                <w:i w:val="0"/>
                <w:sz w:val="21"/>
              </w:rPr>
              <w:t>Viernes</w:t>
            </w:r>
          </w:p>
        </w:tc>
      </w:tr>
      <w:tr>
        <w:tc>
          <w:tcPr>
            <w:tcW w:type="dxa" w:w="1560"/>
          </w:tcPr>
          <w:p>
            <w:pPr>
              <w:spacing w:line="240" w:lineRule="auto"/>
            </w:pPr>
            <w:r>
              <w:rPr>
                <w:rFonts w:ascii="Times New Roman" w:hAnsi="Times New Roman" w:eastAsia="Times New Roman" w:cs="Times New Roman"/>
                <w:b w:val="0"/>
                <w:i w:val="0"/>
                <w:sz w:val="21"/>
              </w:rPr>
              <w:t>01</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02</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03</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04</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05</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06</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07</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08</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09</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10</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11</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12</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13</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14</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15</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bl>
    <w:p>
      <w:pPr>
        <w:spacing w:line="480" w:lineRule="auto" w:after="0" w:before="0"/>
        <w:jc w:val="left"/>
      </w:pPr>
    </w:p>
    <w:p>
      <w:pPr>
        <w:spacing w:line="480" w:lineRule="auto" w:after="0" w:before="0"/>
        <w:jc w:val="left"/>
      </w:pPr>
      <w:r>
        <w:rPr>
          <w:rFonts w:ascii="Times New Roman" w:hAnsi="Times New Roman" w:eastAsia="Times New Roman" w:cs="Times New Roman"/>
          <w:b/>
          <w:i w:val="0"/>
          <w:sz w:val="24"/>
        </w:rPr>
        <w:t>Anexo N.° 04 — Ficha Horario de Práctica (plantilla)</w:t>
      </w:r>
    </w:p>
    <w:p>
      <w:pPr>
        <w:spacing w:line="480" w:lineRule="auto" w:after="0" w:before="0"/>
        <w:ind w:firstLine="720"/>
        <w:jc w:val="left"/>
      </w:pPr>
      <w:r>
        <w:rPr>
          <w:rFonts w:ascii="Times New Roman" w:hAnsi="Times New Roman" w:eastAsia="Times New Roman" w:cs="Times New Roman"/>
          <w:b w:val="0"/>
          <w:i w:val="0"/>
          <w:sz w:val="24"/>
        </w:rPr>
        <w:t>Horario semanal de la Práctica Pre Profesional en el Centro de Práctica, conforme al Anexo N.° 04 del Reglamento.</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rFonts w:ascii="Times New Roman" w:hAnsi="Times New Roman" w:eastAsia="Times New Roman" w:cs="Times New Roman"/>
                <w:b/>
                <w:i w:val="0"/>
                <w:sz w:val="21"/>
              </w:rPr>
              <w:t>Hora</w:t>
            </w:r>
          </w:p>
        </w:tc>
        <w:tc>
          <w:tcPr>
            <w:tcW w:type="dxa" w:w="1560"/>
          </w:tcPr>
          <w:p>
            <w:pPr>
              <w:spacing w:line="240" w:lineRule="auto"/>
            </w:pPr>
            <w:r/>
            <w:r>
              <w:rPr>
                <w:rFonts w:ascii="Times New Roman" w:hAnsi="Times New Roman" w:eastAsia="Times New Roman" w:cs="Times New Roman"/>
                <w:b/>
                <w:i w:val="0"/>
                <w:sz w:val="21"/>
              </w:rPr>
              <w:t>Lunes</w:t>
            </w:r>
          </w:p>
        </w:tc>
        <w:tc>
          <w:tcPr>
            <w:tcW w:type="dxa" w:w="1560"/>
          </w:tcPr>
          <w:p>
            <w:pPr>
              <w:spacing w:line="240" w:lineRule="auto"/>
            </w:pPr>
            <w:r/>
            <w:r>
              <w:rPr>
                <w:rFonts w:ascii="Times New Roman" w:hAnsi="Times New Roman" w:eastAsia="Times New Roman" w:cs="Times New Roman"/>
                <w:b/>
                <w:i w:val="0"/>
                <w:sz w:val="21"/>
              </w:rPr>
              <w:t>Martes</w:t>
            </w:r>
          </w:p>
        </w:tc>
        <w:tc>
          <w:tcPr>
            <w:tcW w:type="dxa" w:w="1560"/>
          </w:tcPr>
          <w:p>
            <w:pPr>
              <w:spacing w:line="240" w:lineRule="auto"/>
            </w:pPr>
            <w:r/>
            <w:r>
              <w:rPr>
                <w:rFonts w:ascii="Times New Roman" w:hAnsi="Times New Roman" w:eastAsia="Times New Roman" w:cs="Times New Roman"/>
                <w:b/>
                <w:i w:val="0"/>
                <w:sz w:val="21"/>
              </w:rPr>
              <w:t>Miércoles</w:t>
            </w:r>
          </w:p>
        </w:tc>
        <w:tc>
          <w:tcPr>
            <w:tcW w:type="dxa" w:w="1560"/>
          </w:tcPr>
          <w:p>
            <w:pPr>
              <w:spacing w:line="240" w:lineRule="auto"/>
            </w:pPr>
            <w:r/>
            <w:r>
              <w:rPr>
                <w:rFonts w:ascii="Times New Roman" w:hAnsi="Times New Roman" w:eastAsia="Times New Roman" w:cs="Times New Roman"/>
                <w:b/>
                <w:i w:val="0"/>
                <w:sz w:val="21"/>
              </w:rPr>
              <w:t>Jueves</w:t>
            </w:r>
          </w:p>
        </w:tc>
        <w:tc>
          <w:tcPr>
            <w:tcW w:type="dxa" w:w="1560"/>
          </w:tcPr>
          <w:p>
            <w:pPr>
              <w:spacing w:line="240" w:lineRule="auto"/>
            </w:pPr>
            <w:r/>
            <w:r>
              <w:rPr>
                <w:rFonts w:ascii="Times New Roman" w:hAnsi="Times New Roman" w:eastAsia="Times New Roman" w:cs="Times New Roman"/>
                <w:b/>
                <w:i w:val="0"/>
                <w:sz w:val="21"/>
              </w:rPr>
              <w:t>Viernes</w:t>
            </w:r>
          </w:p>
        </w:tc>
      </w:tr>
      <w:tr>
        <w:tc>
          <w:tcPr>
            <w:tcW w:type="dxa" w:w="1560"/>
          </w:tcPr>
          <w:p>
            <w:pPr>
              <w:spacing w:line="240" w:lineRule="auto"/>
            </w:pPr>
            <w:r>
              <w:rPr>
                <w:rFonts w:ascii="Times New Roman" w:hAnsi="Times New Roman" w:eastAsia="Times New Roman" w:cs="Times New Roman"/>
                <w:b w:val="0"/>
                <w:i w:val="0"/>
                <w:sz w:val="21"/>
              </w:rPr>
              <w:t>08:00 - 09:00</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09:00 - 10:00</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10:00 - 11:00</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11:00 - 12:00</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12:00 - 13:00</w:t>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c>
          <w:tcPr>
            <w:tcW w:type="dxa" w:w="1560"/>
          </w:tcPr>
          <w:p>
            <w:pPr>
              <w:spacing w:line="240" w:lineRule="auto"/>
            </w:pPr>
            <w:r>
              <w:rPr>
                <w:rFonts w:ascii="Times New Roman" w:hAnsi="Times New Roman" w:eastAsia="Times New Roman" w:cs="Times New Roman"/>
                <w:b w:val="0"/>
                <w:i w:val="0"/>
                <w:sz w:val="21"/>
              </w:rPr>
            </w:r>
          </w:p>
        </w:tc>
      </w:tr>
      <w:tr>
        <w:tc>
          <w:tcPr>
            <w:tcW w:type="dxa" w:w="1560"/>
          </w:tcPr>
          <w:p>
            <w:pPr>
              <w:spacing w:line="240" w:lineRule="auto"/>
            </w:pPr>
            <w:r>
              <w:rPr>
                <w:rFonts w:ascii="Times New Roman" w:hAnsi="Times New Roman" w:eastAsia="Times New Roman" w:cs="Times New Roman"/>
                <w:b w:val="0"/>
                <w:i w:val="0"/>
                <w:sz w:val="21"/>
              </w:rPr>
              <w:t>13:00 - 14:00</w:t>
            </w:r>
          </w:p>
        </w:tc>
        <w:tc>
          <w:tcPr>
            <w:tcW w:type="dxa" w:w="1560"/>
          </w:tcPr>
          <w:p>
            <w:pPr>
              <w:spacing w:line="240" w:lineRule="auto"/>
            </w:pPr>
            <w:r>
              <w:rPr>
                <w:rFonts w:ascii="Times New Roman" w:hAnsi="Times New Roman" w:eastAsia="Times New Roman" w:cs="Times New Roman"/>
                <w:b w:val="0"/>
                <w:i w:val="0"/>
                <w:sz w:val="21"/>
              </w:rPr>
              <w:t>Refrigerio</w:t>
            </w:r>
          </w:p>
        </w:tc>
        <w:tc>
          <w:tcPr>
            <w:tcW w:type="dxa" w:w="1560"/>
          </w:tcPr>
          <w:p>
            <w:pPr>
              <w:spacing w:line="240" w:lineRule="auto"/>
            </w:pPr>
            <w:r>
              <w:rPr>
                <w:rFonts w:ascii="Times New Roman" w:hAnsi="Times New Roman" w:eastAsia="Times New Roman" w:cs="Times New Roman"/>
                <w:b w:val="0"/>
                <w:i w:val="0"/>
                <w:sz w:val="21"/>
              </w:rPr>
              <w:t>Refrigerio</w:t>
            </w:r>
          </w:p>
        </w:tc>
        <w:tc>
          <w:tcPr>
            <w:tcW w:type="dxa" w:w="1560"/>
          </w:tcPr>
          <w:p>
            <w:pPr>
              <w:spacing w:line="240" w:lineRule="auto"/>
            </w:pPr>
            <w:r>
              <w:rPr>
                <w:rFonts w:ascii="Times New Roman" w:hAnsi="Times New Roman" w:eastAsia="Times New Roman" w:cs="Times New Roman"/>
                <w:b w:val="0"/>
                <w:i w:val="0"/>
                <w:sz w:val="21"/>
              </w:rPr>
              <w:t>Refrigerio</w:t>
            </w:r>
          </w:p>
        </w:tc>
        <w:tc>
          <w:tcPr>
            <w:tcW w:type="dxa" w:w="1560"/>
          </w:tcPr>
          <w:p>
            <w:pPr>
              <w:spacing w:line="240" w:lineRule="auto"/>
            </w:pPr>
            <w:r>
              <w:rPr>
                <w:rFonts w:ascii="Times New Roman" w:hAnsi="Times New Roman" w:eastAsia="Times New Roman" w:cs="Times New Roman"/>
                <w:b w:val="0"/>
                <w:i w:val="0"/>
                <w:sz w:val="21"/>
              </w:rPr>
              <w:t>Refrigerio</w:t>
            </w:r>
          </w:p>
        </w:tc>
        <w:tc>
          <w:tcPr>
            <w:tcW w:type="dxa" w:w="1560"/>
          </w:tcPr>
          <w:p>
            <w:pPr>
              <w:spacing w:line="240" w:lineRule="auto"/>
            </w:pPr>
            <w:r>
              <w:rPr>
                <w:rFonts w:ascii="Times New Roman" w:hAnsi="Times New Roman" w:eastAsia="Times New Roman" w:cs="Times New Roman"/>
                <w:b w:val="0"/>
                <w:i w:val="0"/>
                <w:sz w:val="21"/>
              </w:rPr>
              <w:t>Refrigerio</w:t>
            </w:r>
          </w:p>
        </w:tc>
      </w:tr>
    </w:tbl>
    <w:p>
      <w:pPr>
        <w:spacing w:line="480" w:lineRule="auto" w:after="0" w:before="0"/>
        <w:jc w:val="left"/>
      </w:pPr>
    </w:p>
    <w:p>
      <w:r>
        <w:br w:type="page"/>
      </w:r>
    </w:p>
    <w:p>
      <w:pPr>
        <w:spacing w:line="480" w:lineRule="auto" w:after="0" w:before="0"/>
        <w:jc w:val="center"/>
      </w:pPr>
      <w:r>
        <w:rPr>
          <w:rFonts w:ascii="Times New Roman" w:hAnsi="Times New Roman" w:eastAsia="Times New Roman" w:cs="Times New Roman"/>
          <w:b/>
          <w:i w:val="0"/>
          <w:sz w:val="24"/>
        </w:rPr>
        <w:t>Referencias</w:t>
      </w:r>
    </w:p>
    <w:p>
      <w:pPr>
        <w:spacing w:line="480" w:lineRule="auto" w:after="0"/>
        <w:ind w:left="720" w:hanging="720"/>
      </w:pPr>
      <w:r>
        <w:rPr>
          <w:rFonts w:ascii="Times New Roman" w:hAnsi="Times New Roman" w:eastAsia="Times New Roman" w:cs="Times New Roman"/>
          <w:b w:val="0"/>
          <w:i w:val="0"/>
          <w:sz w:val="24"/>
        </w:rPr>
        <w:t>American Psychological Association. (2020). Publication manual of the American Psychological Association (7.a ed.). https://doi.org/10.1037/0000165-000</w:t>
      </w:r>
    </w:p>
    <w:p>
      <w:pPr>
        <w:spacing w:line="480" w:lineRule="auto" w:after="0"/>
        <w:ind w:left="720" w:hanging="720"/>
      </w:pPr>
      <w:r>
        <w:rPr>
          <w:rFonts w:ascii="Times New Roman" w:hAnsi="Times New Roman" w:eastAsia="Times New Roman" w:cs="Times New Roman"/>
          <w:b w:val="0"/>
          <w:i w:val="0"/>
          <w:sz w:val="24"/>
        </w:rPr>
        <w:t>Laravel LLC. (2026). Laravel 11.x documentation. https://laravel.com/docs/11.x</w:t>
      </w:r>
    </w:p>
    <w:p>
      <w:pPr>
        <w:spacing w:line="480" w:lineRule="auto" w:after="0"/>
        <w:ind w:left="720" w:hanging="720"/>
      </w:pPr>
      <w:r>
        <w:rPr>
          <w:rFonts w:ascii="Times New Roman" w:hAnsi="Times New Roman" w:eastAsia="Times New Roman" w:cs="Times New Roman"/>
          <w:b w:val="0"/>
          <w:i w:val="0"/>
          <w:sz w:val="24"/>
        </w:rPr>
        <w:t>Oracle Corporation. (2026). MySQL 8.0 reference manual. https://dev.mysql.com/doc/refman/8.0/en/</w:t>
      </w:r>
    </w:p>
    <w:p>
      <w:pPr>
        <w:spacing w:line="480" w:lineRule="auto" w:after="0"/>
        <w:ind w:left="720" w:hanging="720"/>
      </w:pPr>
      <w:r>
        <w:rPr>
          <w:rFonts w:ascii="Times New Roman" w:hAnsi="Times New Roman" w:eastAsia="Times New Roman" w:cs="Times New Roman"/>
          <w:b w:val="0"/>
          <w:i w:val="0"/>
          <w:sz w:val="24"/>
        </w:rPr>
        <w:t>The PHP Group. (2026). PHP manual. https://www.php.net/manual/es/</w:t>
      </w:r>
    </w:p>
    <w:p>
      <w:pPr>
        <w:spacing w:line="480" w:lineRule="auto" w:after="0"/>
        <w:ind w:left="720" w:hanging="720"/>
      </w:pPr>
      <w:r>
        <w:rPr>
          <w:rFonts w:ascii="Times New Roman" w:hAnsi="Times New Roman" w:eastAsia="Times New Roman" w:cs="Times New Roman"/>
          <w:b w:val="0"/>
          <w:i w:val="0"/>
          <w:sz w:val="24"/>
        </w:rPr>
        <w:t>Universidad Nacional Santiago Antúnez de Mayolo, Escuela Profesional de Ingeniería de Sistemas e Informática. (2022). Reglamento de Práctica Pre Profesional (Resolución de Consejo de Facultad N.° 166-2022-UNASAM-FC/D).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s="Times New Roman"/>
        <w:b w:val="0"/>
        <w:i w:val="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