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8"/>
        <w:ind w:left="0" w:right="0"/>
      </w:pPr>
    </w:p>
    <w:p>
      <w:pPr>
        <w:autoSpaceDN w:val="0"/>
        <w:autoSpaceDE w:val="0"/>
        <w:widowControl/>
        <w:spacing w:line="252" w:lineRule="auto" w:before="0" w:after="9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Перечень поддержанных проектов по итогам конкурса 2023 года на получение грантов Российского научного фонда по мероприятию «Проведение исследований научными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лабораториями мирового уровня в рамках реализации приоритетов научно-технологического развития Российской Федерации» Президентской программы исследовательских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проектов, реализуемых ведущими учеными, в том числе молодыми учеными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708"/>
        <w:gridCol w:w="2708"/>
        <w:gridCol w:w="2708"/>
        <w:gridCol w:w="2708"/>
        <w:gridCol w:w="2708"/>
        <w:gridCol w:w="2708"/>
      </w:tblGrid>
      <w:tr>
        <w:trPr>
          <w:trHeight w:hRule="exact" w:val="760"/>
        </w:trPr>
        <w:tc>
          <w:tcPr>
            <w:tcW w:type="dxa" w:w="602"/>
            <w:tcBorders>
              <w:start w:sz="6.3999999999999915" w:val="single" w:color="#000000"/>
              <w:top w:sz="7.199999999999932" w:val="single" w:color="#000000"/>
              <w:end w:sz="6.40000000000003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№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932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Номер</w:t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Название проекта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Направление из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Стратегии НТР РФ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(код)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932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Организация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932" w:val="single" w:color="#000000"/>
              <w:end w:sz="6.40000000000054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ФИО руководителя</w:t>
            </w:r>
          </w:p>
        </w:tc>
      </w:tr>
      <w:tr>
        <w:trPr>
          <w:trHeight w:hRule="exact" w:val="1012"/>
        </w:trPr>
        <w:tc>
          <w:tcPr>
            <w:tcW w:type="dxa" w:w="602"/>
            <w:tcBorders>
              <w:start w:sz="6.3999999999999915" w:val="single" w:color="#000000"/>
              <w:top w:sz="6.399999999999977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9" w:history="1">
                <w:r>
                  <w:rPr>
                    <w:rStyle w:val="Hyperlink"/>
                  </w:rPr>
                  <w:t>23-71-30001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Новые направления в теории приближений и обработка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больших данных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университет имени M.В.Ломоносова»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977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Темляков В.Н.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23-71-30008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Диссипативная динамика бесконечномерных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конечномерных систем, разработка математических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моделей механических, гидродинамических процессов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исследовательский университет "Высшая школа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экономики"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Зелик С.В.</w:t>
            </w:r>
          </w:p>
        </w:tc>
      </w:tr>
      <w:tr>
        <w:trPr>
          <w:trHeight w:hRule="exact" w:val="126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1" w:history="1">
                <w:r>
                  <w:rPr>
                    <w:rStyle w:val="Hyperlink"/>
                  </w:rPr>
                  <w:t>23-71-30010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Новые интерпретируемые методы машинного обучения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для анализа взаимодействий высокого порядка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функциональных сетях мозга и выявления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прогностических маркеров патологических психических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состояний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"Балтийский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федеральный университет имени Иммануила Канта"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Храмов А.Е.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2" w:history="1">
                <w:r>
                  <w:rPr>
                    <w:rStyle w:val="Hyperlink"/>
                  </w:rPr>
                  <w:t>23-71-30013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Разработка современных методов многомасштабного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расщепления и приложений к проблемам вечной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мерзлоты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"Северо-Восточный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федеральный университет имени М.К. Аммосова"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Васильев В.И.</w:t>
            </w:r>
          </w:p>
        </w:tc>
      </w:tr>
      <w:tr>
        <w:trPr>
          <w:trHeight w:hRule="exact" w:val="1264"/>
        </w:trPr>
        <w:tc>
          <w:tcPr>
            <w:tcW w:type="dxa" w:w="602"/>
            <w:tcBorders>
              <w:start w:sz="6.3999999999999915" w:val="single" w:color="#000000"/>
              <w:top w:sz="6.399999999999636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6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3" w:history="1">
                <w:r>
                  <w:rPr>
                    <w:rStyle w:val="Hyperlink"/>
                  </w:rPr>
                  <w:t>23-72-30002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6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Технологии создания малоразмерных космических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средств для гео- и гелиофизического мониторинга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целях обеспечения безопасности космической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деятельности и поддержки наземной инфраструктуры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6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Н6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космических исследований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636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Богачёв С.А.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4" w:history="1">
                <w:r>
                  <w:rPr>
                    <w:rStyle w:val="Hyperlink"/>
                  </w:rPr>
                  <w:t>23-72-30003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Физика и технология квантовых полупроводниковых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структур по генерации и регистрации электромагнитного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излучения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физики полупроводников им. А.В. </w:t>
            </w:r>
          </w:p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Ржанова Сибирского отделения Российской 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Квон З.Д.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5" w:history="1">
                <w:r>
                  <w:rPr>
                    <w:rStyle w:val="Hyperlink"/>
                  </w:rPr>
                  <w:t>23-72-30004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Сверхпроводящие функциональные материалы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передовых квантовых технологий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учреждение высшего образования "Московский физико-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технический институт (национальный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университет)"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Голубов А.А.</w:t>
            </w:r>
          </w:p>
        </w:tc>
      </w:tr>
      <w:tr>
        <w:trPr>
          <w:trHeight w:hRule="exact" w:val="758"/>
        </w:trPr>
        <w:tc>
          <w:tcPr>
            <w:tcW w:type="dxa" w:w="602"/>
            <w:tcBorders>
              <w:start w:sz="6.3999999999999915" w:val="single" w:color="#000000"/>
              <w:top w:sz="7.199999999999818" w:val="single" w:color="#000000"/>
              <w:end w:sz="6.40000000000003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818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6" w:history="1">
                <w:r>
                  <w:rPr>
                    <w:rStyle w:val="Hyperlink"/>
                  </w:rPr>
                  <w:t>23-72-30006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Взаимодействие когерентных структур и флуктуаций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гидродинамических системах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Н2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818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теоретической физики им. Л.Д. Ландау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Российской 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818" w:val="single" w:color="#000000"/>
              <w:end w:sz="6.40000000000054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Лебедев В.В.</w:t>
            </w:r>
          </w:p>
        </w:tc>
      </w:tr>
    </w:tbl>
    <w:p>
      <w:pPr>
        <w:autoSpaceDN w:val="0"/>
        <w:autoSpaceDE w:val="0"/>
        <w:widowControl/>
        <w:spacing w:line="197" w:lineRule="auto" w:before="322" w:after="0"/>
        <w:ind w:left="0" w:right="0" w:firstLine="0"/>
        <w:jc w:val="center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>Страница  1 из 4</w:t>
      </w:r>
    </w:p>
    <w:p>
      <w:pPr>
        <w:sectPr>
          <w:pgSz w:w="16836" w:h="11904"/>
          <w:pgMar w:top="480" w:right="302" w:bottom="244" w:left="286" w:header="720" w:footer="720" w:gutter="0"/>
          <w:cols w:space="720" w:num="1" w:equalWidth="0">
            <w:col w:w="162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708"/>
        <w:gridCol w:w="2708"/>
        <w:gridCol w:w="2708"/>
        <w:gridCol w:w="2708"/>
        <w:gridCol w:w="2708"/>
        <w:gridCol w:w="2708"/>
      </w:tblGrid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399999999999977" w:val="single" w:color="#000000"/>
              <w:end w:sz="6.400000000000034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7" w:history="1">
                <w:r>
                  <w:rPr>
                    <w:rStyle w:val="Hyperlink"/>
                  </w:rPr>
                  <w:t>23-73-30003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Создание перспективных электрохимических систем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хранения энергии с помощью направленного дизайна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локальной структуры и микроструктуры электродных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материалов.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Н2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Автономная некоммерческая образовательная организация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образования «Сколковский институт науки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технологий»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977" w:val="single" w:color="#000000"/>
              <w:end w:sz="6.400000000000546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Абакумов А.М.</w:t>
            </w:r>
          </w:p>
        </w:tc>
      </w:tr>
      <w:tr>
        <w:trPr>
          <w:trHeight w:hRule="exact" w:val="1012"/>
        </w:trPr>
        <w:tc>
          <w:tcPr>
            <w:tcW w:type="dxa" w:w="602"/>
            <w:tcBorders>
              <w:start w:sz="6.3999999999999915" w:val="single" w:color="#000000"/>
              <w:top w:sz="7.199999999999932" w:val="single" w:color="#000000"/>
              <w:end w:sz="6.40000000000003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932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23-73-30004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Лазерные стратегии в инновационном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материаловедении: от авиации и теплоэнергетики до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медицины и машиностроения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932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физической химии и электрохимии им. А. </w:t>
            </w:r>
          </w:p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Н. Фрумкина Российской 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932" w:val="single" w:color="#000000"/>
              <w:end w:sz="6.40000000000054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Бойнович Л.Б.</w:t>
            </w:r>
          </w:p>
        </w:tc>
      </w:tr>
      <w:tr>
        <w:trPr>
          <w:trHeight w:hRule="exact" w:val="1012"/>
        </w:trPr>
        <w:tc>
          <w:tcPr>
            <w:tcW w:type="dxa" w:w="602"/>
            <w:tcBorders>
              <w:start w:sz="6.3999999999999915" w:val="single" w:color="#000000"/>
              <w:top w:sz="6.399999999999864" w:val="single" w:color="#000000"/>
              <w:end w:sz="6.400000000000034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864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19" w:history="1">
                <w:r>
                  <w:rPr>
                    <w:rStyle w:val="Hyperlink"/>
                  </w:rPr>
                  <w:t>23-73-30005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864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Разработка нового класса адаптивных природоподобных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материалов на основе архитектурно-асимметричных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блок сополимеров для различных биомедицинских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применений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864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864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университет имени M.В.Ломоносова»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864" w:val="single" w:color="#000000"/>
              <w:end w:sz="6.40000000000054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Иванов Д.А.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7.2000000000000455" w:val="single" w:color="#000000"/>
              <w:end w:sz="6.400000000000034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484"/>
            <w:tcBorders>
              <w:start w:sz="6.400000000000034" w:val="single" w:color="#000000"/>
              <w:top w:sz="7.2000000000000455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23-73-30006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основы вывода из эксплуатации ядерно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радиационно опасных объектов, рекультивации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загрязненных территорий и безопасного обращения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радиоактивными отходами</w:t>
            </w:r>
          </w:p>
        </w:tc>
        <w:tc>
          <w:tcPr>
            <w:tcW w:type="dxa" w:w="1858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Н2</w:t>
            </w:r>
          </w:p>
        </w:tc>
        <w:tc>
          <w:tcPr>
            <w:tcW w:type="dxa" w:w="5136"/>
            <w:tcBorders>
              <w:start w:sz="6.400000000000091" w:val="single" w:color="#000000"/>
              <w:top w:sz="7.2000000000000455" w:val="single" w:color="#000000"/>
              <w:end w:sz="6.39999999999963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университет имени M.В.Ломоносова»</w:t>
            </w:r>
          </w:p>
        </w:tc>
        <w:tc>
          <w:tcPr>
            <w:tcW w:type="dxa" w:w="2168"/>
            <w:tcBorders>
              <w:start w:sz="6.399999999999636" w:val="single" w:color="#000000"/>
              <w:top w:sz="7.2000000000000455" w:val="single" w:color="#000000"/>
              <w:end w:sz="6.400000000000546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Калмыков С.Н.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7.2000000000000455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484"/>
            <w:tcBorders>
              <w:start w:sz="6.400000000000034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23-73-30007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СВЧ-синтез гибридных металлических и оксидных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наночастиц и их применение в решении проблем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экологии в качестве катализаторов, мембран и сорбентов</w:t>
            </w:r>
          </w:p>
        </w:tc>
        <w:tc>
          <w:tcPr>
            <w:tcW w:type="dxa" w:w="1858"/>
            <w:tcBorders>
              <w:start w:sz="6.400000000000091" w:val="single" w:color="#000000"/>
              <w:top w:sz="7.2000000000000455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Н2</w:t>
            </w:r>
          </w:p>
        </w:tc>
        <w:tc>
          <w:tcPr>
            <w:tcW w:type="dxa" w:w="5136"/>
            <w:tcBorders>
              <w:start w:sz="6.400000000000091" w:val="single" w:color="#000000"/>
              <w:top w:sz="7.2000000000000455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органической химии им. Н.Д. Зелинского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Российской 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7.2000000000000455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Кустов Л.М.</w:t>
            </w:r>
          </w:p>
        </w:tc>
      </w:tr>
      <w:tr>
        <w:trPr>
          <w:trHeight w:hRule="exact" w:val="1012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23-74-30003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Генетические РНК-технологии: новый ресурс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развития биологии и биотехнологии растений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Н4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биоорганической химии им. академиков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Тальянский М.Э.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7.199999999999818" w:val="single" w:color="#000000"/>
              <w:end w:sz="6.400000000000034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3" w:history="1">
                <w:r>
                  <w:rPr>
                    <w:rStyle w:val="Hyperlink"/>
                  </w:rPr>
                  <w:t>23-74-30004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Структурно-функциональная характеристика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биомакромолекул и их комплексов для решения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фундаментальных и практических задач в области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биотехнологии и медицины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818" w:val="single" w:color="#000000"/>
              <w:end w:sz="6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учреждение "Федеральный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исследовательский центр "Фундаментальные основы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биотехнологии" Российской академии наук"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818" w:val="single" w:color="#000000"/>
              <w:end w:sz="6.40000000000054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Попов В.О.</w:t>
            </w:r>
          </w:p>
        </w:tc>
      </w:tr>
      <w:tr>
        <w:trPr>
          <w:trHeight w:hRule="exact" w:val="1012"/>
        </w:trPr>
        <w:tc>
          <w:tcPr>
            <w:tcW w:type="dxa" w:w="602"/>
            <w:tcBorders>
              <w:start w:sz="6.3999999999999915" w:val="single" w:color="#000000"/>
              <w:top w:sz="7.199999999999818" w:val="single" w:color="#000000"/>
              <w:end w:sz="6.400000000000034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4" w:history="1">
                <w:r>
                  <w:rPr>
                    <w:rStyle w:val="Hyperlink"/>
                  </w:rPr>
                  <w:t>23-74-30005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Геномные механизмы эмбрионального развития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регенерации как фундаментальная основа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разработки медицинских технологий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818" w:val="single" w:color="#000000"/>
              <w:end w:sz="6.39999999999963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биоорганической химии им. академиков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818" w:val="single" w:color="#000000"/>
              <w:end w:sz="6.400000000000546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Зарайский А.Г.</w:t>
            </w:r>
          </w:p>
        </w:tc>
      </w:tr>
      <w:tr>
        <w:trPr>
          <w:trHeight w:hRule="exact" w:val="758"/>
        </w:trPr>
        <w:tc>
          <w:tcPr>
            <w:tcW w:type="dxa" w:w="602"/>
            <w:tcBorders>
              <w:start w:sz="6.3999999999999915" w:val="single" w:color="#000000"/>
              <w:top w:sz="7.199999999999818" w:val="single" w:color="#000000"/>
              <w:end w:sz="6.400000000000034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818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5" w:history="1">
                <w:r>
                  <w:rPr>
                    <w:rStyle w:val="Hyperlink"/>
                  </w:rPr>
                  <w:t>23-74-30006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Роль белков-регуляторов программируемой гибели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клеток в развитии патологий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818" w:val="single" w:color="#000000"/>
              <w:end w:sz="6.400000000000091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818" w:val="single" w:color="#000000"/>
              <w:end w:sz="6.39999999999963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Энгельгардта Российской 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818" w:val="single" w:color="#000000"/>
              <w:end w:sz="6.400000000000546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Животовский Б.Д.</w:t>
            </w:r>
          </w:p>
        </w:tc>
      </w:tr>
      <w:tr>
        <w:trPr>
          <w:trHeight w:hRule="exact" w:val="1266"/>
        </w:trPr>
        <w:tc>
          <w:tcPr>
            <w:tcW w:type="dxa" w:w="602"/>
            <w:tcBorders>
              <w:start w:sz="6.3999999999999915" w:val="single" w:color="#000000"/>
              <w:top w:sz="7.200000000000273" w:val="single" w:color="#000000"/>
              <w:end w:sz="6.40000000000003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1484"/>
            <w:tcBorders>
              <w:start w:sz="6.400000000000034" w:val="single" w:color="#000000"/>
              <w:top w:sz="7.200000000000273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6" w:history="1">
                <w:r>
                  <w:rPr>
                    <w:rStyle w:val="Hyperlink"/>
                  </w:rPr>
                  <w:t>23-75-30001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200000000000273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Пилотная технология фотомодуляции иммунной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системы мозга животных и человека: инновационные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стратегии в терапии болезни Альцгеймера</w:t>
            </w:r>
          </w:p>
        </w:tc>
        <w:tc>
          <w:tcPr>
            <w:tcW w:type="dxa" w:w="1858"/>
            <w:tcBorders>
              <w:start w:sz="6.400000000000091" w:val="single" w:color="#000000"/>
              <w:top w:sz="7.200000000000273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7.200000000000273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"Саратовский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национальный исследовательский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университет имени Н.Г. Чернышевского"</w:t>
            </w:r>
          </w:p>
        </w:tc>
        <w:tc>
          <w:tcPr>
            <w:tcW w:type="dxa" w:w="2168"/>
            <w:tcBorders>
              <w:start w:sz="6.399999999999636" w:val="single" w:color="#000000"/>
              <w:top w:sz="7.200000000000273" w:val="single" w:color="#000000"/>
              <w:end w:sz="6.40000000000054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5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Семячкина-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Глушковская О.В.</w:t>
            </w:r>
          </w:p>
        </w:tc>
      </w:tr>
    </w:tbl>
    <w:p>
      <w:pPr>
        <w:autoSpaceDN w:val="0"/>
        <w:autoSpaceDE w:val="0"/>
        <w:widowControl/>
        <w:spacing w:line="197" w:lineRule="auto" w:before="236" w:after="0"/>
        <w:ind w:left="0" w:right="0" w:firstLine="0"/>
        <w:jc w:val="center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>Страница  2 из 4</w:t>
      </w:r>
    </w:p>
    <w:p>
      <w:pPr>
        <w:sectPr>
          <w:pgSz w:w="16836" w:h="11904"/>
          <w:pgMar w:top="426" w:right="302" w:bottom="244" w:left="286" w:header="720" w:footer="720" w:gutter="0"/>
          <w:cols w:space="720" w:num="1" w:equalWidth="0">
            <w:col w:w="16248" w:space="0"/>
            <w:col w:w="162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708"/>
        <w:gridCol w:w="2708"/>
        <w:gridCol w:w="2708"/>
        <w:gridCol w:w="2708"/>
        <w:gridCol w:w="2708"/>
        <w:gridCol w:w="2708"/>
      </w:tblGrid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399999999999977" w:val="single" w:color="#000000"/>
              <w:end w:sz="6.400000000000034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7" w:history="1">
                <w:r>
                  <w:rPr>
                    <w:rStyle w:val="Hyperlink"/>
                  </w:rPr>
                  <w:t>23-75-30012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Снижение рисков полифармакотерапии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использованием искусственного интеллекта и анализа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Больших данных о лекарственных препаратах и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взаимодействиях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"Российский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экономический университет имени Г.В. Плеханова"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977" w:val="single" w:color="#000000"/>
              <w:end w:sz="6.400000000000546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Судаков В.А.</w:t>
            </w:r>
          </w:p>
        </w:tc>
      </w:tr>
      <w:tr>
        <w:trPr>
          <w:trHeight w:hRule="exact" w:val="1516"/>
        </w:trPr>
        <w:tc>
          <w:tcPr>
            <w:tcW w:type="dxa" w:w="602"/>
            <w:tcBorders>
              <w:start w:sz="6.3999999999999915" w:val="single" w:color="#000000"/>
              <w:top w:sz="7.199999999999932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8" w:history="1">
                <w:r>
                  <w:rPr>
                    <w:rStyle w:val="Hyperlink"/>
                  </w:rPr>
                  <w:t>23-75-30016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Оценка профилей аллергической сенсибилизации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Российской Федерации на основе микрочипов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аллергенов как основа для персонализированного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лечения и профилактики аллергии (АллергочипРФ).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932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Первый Московский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государственный медицинский университет имени И.М.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Сеченова Министерства здравоохранения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Федерации (Сеченовский Университет)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932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Караулов А.В.</w:t>
            </w:r>
          </w:p>
        </w:tc>
      </w:tr>
      <w:tr>
        <w:trPr>
          <w:trHeight w:hRule="exact" w:val="1518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29" w:history="1">
                <w:r>
                  <w:rPr>
                    <w:rStyle w:val="Hyperlink"/>
                  </w:rPr>
                  <w:t>23-75-30023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8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Новые модели нейродегенеративных заболеваний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перспективные генотерапевтические препараты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Н3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"Российский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национальный исследовательский медицинский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университет имени Н.И. Пирогова" Министерства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здравоохранения Российской Федерации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Белоусов В.В.</w:t>
            </w:r>
          </w:p>
        </w:tc>
      </w:tr>
      <w:tr>
        <w:trPr>
          <w:trHeight w:hRule="exact" w:val="1012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0" w:history="1">
                <w:r>
                  <w:rPr>
                    <w:rStyle w:val="Hyperlink"/>
                  </w:rPr>
                  <w:t>23-76-30006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Стратегия молекулярной аквакультуры в разработке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новых синбиотических препаратов для улучшения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здоровья и качества рыбы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Н4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"Донской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технический университет"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Лионг М.</w:t>
            </w:r>
          </w:p>
        </w:tc>
      </w:tr>
      <w:tr>
        <w:trPr>
          <w:trHeight w:hRule="exact" w:val="760"/>
        </w:trPr>
        <w:tc>
          <w:tcPr>
            <w:tcW w:type="dxa" w:w="602"/>
            <w:tcBorders>
              <w:start w:sz="6.3999999999999915" w:val="single" w:color="#000000"/>
              <w:top w:sz="6.399999999999636" w:val="single" w:color="#000000"/>
              <w:end w:sz="6.40000000000003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1" w:history="1">
                <w:r>
                  <w:rPr>
                    <w:rStyle w:val="Hyperlink"/>
                  </w:rPr>
                  <w:t>23-77-30001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Взаимодействие Арктики и Северной Атлантики, как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ключ к прогнозированию климата: долговременные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наблюдения и моделирование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Н6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Российской академии наук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636" w:val="single" w:color="#000000"/>
              <w:end w:sz="6.40000000000054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Гулев С.К.</w:t>
            </w:r>
          </w:p>
        </w:tc>
      </w:tr>
      <w:tr>
        <w:trPr>
          <w:trHeight w:hRule="exact" w:val="1264"/>
        </w:trPr>
        <w:tc>
          <w:tcPr>
            <w:tcW w:type="dxa" w:w="602"/>
            <w:tcBorders>
              <w:start w:sz="6.3999999999999915" w:val="single" w:color="#000000"/>
              <w:top w:sz="6.399999999999636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6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2" w:history="1">
                <w:r>
                  <w:rPr>
                    <w:rStyle w:val="Hyperlink"/>
                  </w:rPr>
                  <w:t>23-77-30008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6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Интегрированное моделирование взаимосвязанных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изменений погоды, климата, качества воздуха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устойчивого развития городов и регионов Арктики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севера России в условиях глобального изменения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климата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6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Н6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"Российский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гидрометеорологический университет"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636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Бакланов А.А.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3" w:history="1">
                <w:r>
                  <w:rPr>
                    <w:rStyle w:val="Hyperlink"/>
                  </w:rPr>
                  <w:t>23-78-30005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Комплексное лонгитюдное исследование развития детей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 переходе из детского сада в школу: ключевые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факторы успешной адаптации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Н7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университет имени M.В.Ломоносова»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Зинченко Ю.П.</w:t>
            </w:r>
          </w:p>
        </w:tc>
      </w:tr>
      <w:tr>
        <w:trPr>
          <w:trHeight w:hRule="exact" w:val="126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4" w:history="1">
                <w:r>
                  <w:rPr>
                    <w:rStyle w:val="Hyperlink"/>
                  </w:rPr>
                  <w:t>23-79-30004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Разработка новых функциональных материалов,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интеллектуальных конструкций и технологий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создания методами аддитивного производства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современных подходов моделирования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прогнозирования свойств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"Санкт-Петербургский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политехнический университет Петра Великого"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Попович А.А.</w:t>
            </w:r>
          </w:p>
        </w:tc>
      </w:tr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5" w:history="1">
                <w:r>
                  <w:rPr>
                    <w:rStyle w:val="Hyperlink"/>
                  </w:rPr>
                  <w:t>23-79-30015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Принципиально новые эффекты асимметричного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пластического деформирования металлов и сплавов и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приложение к созданию инновационных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производственных технологий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"Магнитогорский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государственный 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Носова"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Рааб Г.И.</w:t>
            </w:r>
          </w:p>
        </w:tc>
      </w:tr>
    </w:tbl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>Страница  3 из 4</w:t>
      </w:r>
    </w:p>
    <w:p>
      <w:pPr>
        <w:sectPr>
          <w:pgSz w:w="16836" w:h="11904"/>
          <w:pgMar w:top="426" w:right="302" w:bottom="244" w:left="286" w:header="720" w:footer="720" w:gutter="0"/>
          <w:cols w:space="720" w:num="1" w:equalWidth="0">
            <w:col w:w="16248" w:space="0"/>
            <w:col w:w="16248" w:space="0"/>
            <w:col w:w="162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708"/>
        <w:gridCol w:w="2708"/>
        <w:gridCol w:w="2708"/>
        <w:gridCol w:w="2708"/>
        <w:gridCol w:w="2708"/>
        <w:gridCol w:w="2708"/>
      </w:tblGrid>
      <w:tr>
        <w:trPr>
          <w:trHeight w:hRule="exact" w:val="1014"/>
        </w:trPr>
        <w:tc>
          <w:tcPr>
            <w:tcW w:type="dxa" w:w="602"/>
            <w:tcBorders>
              <w:start w:sz="6.3999999999999915" w:val="single" w:color="#000000"/>
              <w:top w:sz="6.399999999999977" w:val="single" w:color="#000000"/>
              <w:end w:sz="6.400000000000034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1484"/>
            <w:tcBorders>
              <w:start w:sz="6.400000000000034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6" w:history="1">
                <w:r>
                  <w:rPr>
                    <w:rStyle w:val="Hyperlink"/>
                  </w:rPr>
                  <w:t>23-79-30016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Исследование и разработка новых типов мезопористых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органосиликатов с улучшенными механическими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свойствами для субтрактивной металлизации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интегральных микросхем</w:t>
            </w:r>
          </w:p>
        </w:tc>
        <w:tc>
          <w:tcPr>
            <w:tcW w:type="dxa" w:w="1858"/>
            <w:tcBorders>
              <w:start w:sz="6.400000000000091" w:val="single" w:color="#000000"/>
              <w:top w:sz="6.399999999999977" w:val="single" w:color="#000000"/>
              <w:end w:sz="6.400000000000091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"МИРЭА - Российский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технологический университет"</w:t>
            </w:r>
          </w:p>
        </w:tc>
        <w:tc>
          <w:tcPr>
            <w:tcW w:type="dxa" w:w="2168"/>
            <w:tcBorders>
              <w:start w:sz="6.399999999999636" w:val="single" w:color="#000000"/>
              <w:top w:sz="6.399999999999977" w:val="single" w:color="#000000"/>
              <w:end w:sz="6.400000000000546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Сигов А.С.</w:t>
            </w:r>
          </w:p>
        </w:tc>
      </w:tr>
      <w:tr>
        <w:trPr>
          <w:trHeight w:hRule="exact" w:val="758"/>
        </w:trPr>
        <w:tc>
          <w:tcPr>
            <w:tcW w:type="dxa" w:w="602"/>
            <w:tcBorders>
              <w:start w:sz="6.3999999999999915" w:val="single" w:color="#000000"/>
              <w:top w:sz="7.199999999999932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1484"/>
            <w:tcBorders>
              <w:start w:sz="6.400000000000034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7" w:history="1">
                <w:r>
                  <w:rPr>
                    <w:rStyle w:val="Hyperlink"/>
                  </w:rPr>
                  <w:t>23-79-30017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Развитие элементной базы микроволновой фотоники</w:t>
            </w:r>
          </w:p>
        </w:tc>
        <w:tc>
          <w:tcPr>
            <w:tcW w:type="dxa" w:w="1858"/>
            <w:tcBorders>
              <w:start w:sz="6.400000000000091" w:val="single" w:color="#000000"/>
              <w:top w:sz="7.199999999999932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7.199999999999932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"Ульяновский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государственный университет"</w:t>
            </w:r>
          </w:p>
        </w:tc>
        <w:tc>
          <w:tcPr>
            <w:tcW w:type="dxa" w:w="2168"/>
            <w:tcBorders>
              <w:start w:sz="6.399999999999636" w:val="single" w:color="#000000"/>
              <w:top w:sz="7.199999999999932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Фотиади А.А.</w:t>
            </w:r>
          </w:p>
        </w:tc>
      </w:tr>
      <w:tr>
        <w:trPr>
          <w:trHeight w:hRule="exact" w:val="758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23-79-30022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Разработка новых микро и нанофлюидных технологий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для задач нефтегазовой индустрии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Н2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образовательное 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"Сибирский федеральный университет"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Минаков А.В.</w:t>
            </w:r>
          </w:p>
        </w:tc>
      </w:tr>
      <w:tr>
        <w:trPr>
          <w:trHeight w:hRule="exact" w:val="1266"/>
        </w:trPr>
        <w:tc>
          <w:tcPr>
            <w:tcW w:type="dxa" w:w="602"/>
            <w:tcBorders>
              <w:start w:sz="6.3999999999999915" w:val="single" w:color="#000000"/>
              <w:top w:sz="6.400000000000091" w:val="single" w:color="#000000"/>
              <w:end w:sz="6.40000000000003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484"/>
            <w:tcBorders>
              <w:start w:sz="6.400000000000034" w:val="single" w:color="#000000"/>
              <w:top w:sz="6.400000000000091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23-79-30027</w:t>
                </w:r>
              </w:hyperlink>
            </w:r>
          </w:p>
        </w:tc>
        <w:tc>
          <w:tcPr>
            <w:tcW w:type="dxa" w:w="4964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Наноразмерные многофункциональные устройства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магнонной логики и резервуарных вычислений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спиновых волнах в периодических магнитных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гетероструктурах</w:t>
            </w:r>
          </w:p>
        </w:tc>
        <w:tc>
          <w:tcPr>
            <w:tcW w:type="dxa" w:w="1858"/>
            <w:tcBorders>
              <w:start w:sz="6.400000000000091" w:val="single" w:color="#000000"/>
              <w:top w:sz="6.400000000000091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Н1</w:t>
            </w:r>
          </w:p>
        </w:tc>
        <w:tc>
          <w:tcPr>
            <w:tcW w:type="dxa" w:w="5136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 высшего образования "Саратовский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национальный исследовательский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университет имени Н.Г. Чернышевского"</w:t>
            </w:r>
          </w:p>
        </w:tc>
        <w:tc>
          <w:tcPr>
            <w:tcW w:type="dxa" w:w="2168"/>
            <w:tcBorders>
              <w:start w:sz="6.399999999999636" w:val="single" w:color="#000000"/>
              <w:top w:sz="6.400000000000091" w:val="single" w:color="#000000"/>
              <w:end w:sz="6.40000000000054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Морозова М.А.</w:t>
            </w:r>
          </w:p>
        </w:tc>
      </w:tr>
    </w:tbl>
    <w:p>
      <w:pPr>
        <w:autoSpaceDN w:val="0"/>
        <w:autoSpaceDE w:val="0"/>
        <w:widowControl/>
        <w:spacing w:line="197" w:lineRule="auto" w:before="6568" w:after="0"/>
        <w:ind w:left="0" w:right="0" w:firstLine="0"/>
        <w:jc w:val="center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18"/>
        </w:rPr>
        <w:t>Страница  4 из 4</w:t>
      </w:r>
    </w:p>
    <w:sectPr w:rsidR="00FC693F" w:rsidRPr="0006063C" w:rsidSect="00034616">
      <w:pgSz w:w="16836" w:h="11904"/>
      <w:pgMar w:top="426" w:right="302" w:bottom="244" w:left="286" w:header="720" w:footer="720" w:gutter="0"/>
      <w:cols w:space="720" w:num="1" w:equalWidth="0">
        <w:col w:w="16248" w:space="0"/>
        <w:col w:w="16248" w:space="0"/>
        <w:col w:w="16248" w:space="0"/>
        <w:col w:w="162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71-30001/" TargetMode="External"/><Relationship Id="rId10" Type="http://schemas.openxmlformats.org/officeDocument/2006/relationships/hyperlink" Target="https://rscf.ru/project/23-71-30008/" TargetMode="External"/><Relationship Id="rId11" Type="http://schemas.openxmlformats.org/officeDocument/2006/relationships/hyperlink" Target="https://rscf.ru/project/23-71-30010/" TargetMode="External"/><Relationship Id="rId12" Type="http://schemas.openxmlformats.org/officeDocument/2006/relationships/hyperlink" Target="https://rscf.ru/project/23-71-30013/" TargetMode="External"/><Relationship Id="rId13" Type="http://schemas.openxmlformats.org/officeDocument/2006/relationships/hyperlink" Target="https://rscf.ru/project/23-72-30002/" TargetMode="External"/><Relationship Id="rId14" Type="http://schemas.openxmlformats.org/officeDocument/2006/relationships/hyperlink" Target="https://rscf.ru/project/23-72-30003/" TargetMode="External"/><Relationship Id="rId15" Type="http://schemas.openxmlformats.org/officeDocument/2006/relationships/hyperlink" Target="https://rscf.ru/project/23-72-30004/" TargetMode="External"/><Relationship Id="rId16" Type="http://schemas.openxmlformats.org/officeDocument/2006/relationships/hyperlink" Target="https://rscf.ru/project/23-72-30006/" TargetMode="External"/><Relationship Id="rId17" Type="http://schemas.openxmlformats.org/officeDocument/2006/relationships/hyperlink" Target="https://rscf.ru/project/23-73-30003/" TargetMode="External"/><Relationship Id="rId18" Type="http://schemas.openxmlformats.org/officeDocument/2006/relationships/hyperlink" Target="https://rscf.ru/project/23-73-30004/" TargetMode="External"/><Relationship Id="rId19" Type="http://schemas.openxmlformats.org/officeDocument/2006/relationships/hyperlink" Target="https://rscf.ru/project/23-73-30005/" TargetMode="External"/><Relationship Id="rId20" Type="http://schemas.openxmlformats.org/officeDocument/2006/relationships/hyperlink" Target="https://rscf.ru/project/23-73-30006/" TargetMode="External"/><Relationship Id="rId21" Type="http://schemas.openxmlformats.org/officeDocument/2006/relationships/hyperlink" Target="https://rscf.ru/project/23-73-30007/" TargetMode="External"/><Relationship Id="rId22" Type="http://schemas.openxmlformats.org/officeDocument/2006/relationships/hyperlink" Target="https://rscf.ru/project/23-74-30003/" TargetMode="External"/><Relationship Id="rId23" Type="http://schemas.openxmlformats.org/officeDocument/2006/relationships/hyperlink" Target="https://rscf.ru/project/23-74-30004/" TargetMode="External"/><Relationship Id="rId24" Type="http://schemas.openxmlformats.org/officeDocument/2006/relationships/hyperlink" Target="https://rscf.ru/project/23-74-30005/" TargetMode="External"/><Relationship Id="rId25" Type="http://schemas.openxmlformats.org/officeDocument/2006/relationships/hyperlink" Target="https://rscf.ru/project/23-74-30006/" TargetMode="External"/><Relationship Id="rId26" Type="http://schemas.openxmlformats.org/officeDocument/2006/relationships/hyperlink" Target="https://rscf.ru/project/23-75-30001/" TargetMode="External"/><Relationship Id="rId27" Type="http://schemas.openxmlformats.org/officeDocument/2006/relationships/hyperlink" Target="https://rscf.ru/project/23-75-30012/" TargetMode="External"/><Relationship Id="rId28" Type="http://schemas.openxmlformats.org/officeDocument/2006/relationships/hyperlink" Target="https://rscf.ru/project/23-75-30016/" TargetMode="External"/><Relationship Id="rId29" Type="http://schemas.openxmlformats.org/officeDocument/2006/relationships/hyperlink" Target="https://rscf.ru/project/23-75-30023/" TargetMode="External"/><Relationship Id="rId30" Type="http://schemas.openxmlformats.org/officeDocument/2006/relationships/hyperlink" Target="https://rscf.ru/project/23-76-30006/" TargetMode="External"/><Relationship Id="rId31" Type="http://schemas.openxmlformats.org/officeDocument/2006/relationships/hyperlink" Target="https://rscf.ru/project/23-77-30001/" TargetMode="External"/><Relationship Id="rId32" Type="http://schemas.openxmlformats.org/officeDocument/2006/relationships/hyperlink" Target="https://rscf.ru/project/23-77-30008/" TargetMode="External"/><Relationship Id="rId33" Type="http://schemas.openxmlformats.org/officeDocument/2006/relationships/hyperlink" Target="https://rscf.ru/project/23-78-30005/" TargetMode="External"/><Relationship Id="rId34" Type="http://schemas.openxmlformats.org/officeDocument/2006/relationships/hyperlink" Target="https://rscf.ru/project/23-79-30004/" TargetMode="External"/><Relationship Id="rId35" Type="http://schemas.openxmlformats.org/officeDocument/2006/relationships/hyperlink" Target="https://rscf.ru/project/23-79-30015/" TargetMode="External"/><Relationship Id="rId36" Type="http://schemas.openxmlformats.org/officeDocument/2006/relationships/hyperlink" Target="https://rscf.ru/project/23-79-30016/" TargetMode="External"/><Relationship Id="rId37" Type="http://schemas.openxmlformats.org/officeDocument/2006/relationships/hyperlink" Target="https://rscf.ru/project/23-79-30017/" TargetMode="External"/><Relationship Id="rId38" Type="http://schemas.openxmlformats.org/officeDocument/2006/relationships/hyperlink" Target="https://rscf.ru/project/23-79-30022/" TargetMode="External"/><Relationship Id="rId39" Type="http://schemas.openxmlformats.org/officeDocument/2006/relationships/hyperlink" Target="https://rscf.ru/project/23-79-300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