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特征提取+KDTree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特征提取+随机森林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5"/>
          <w:szCs w:val="15"/>
          <w:shd w:val="clear" w:fill="FFFFFF"/>
        </w:rPr>
        <w:t>神经网络算法更适合同质类数据（即数据的每一维变量是有同样含义的，比如图像中的像素和文字中的字符），决策树算法更适合异质类数据（比如风控场景中的年龄、收入、职业）。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A10D2"/>
    <w:rsid w:val="1CC35CE9"/>
    <w:rsid w:val="2D445E02"/>
    <w:rsid w:val="42035F10"/>
    <w:rsid w:val="47780912"/>
    <w:rsid w:val="6BF2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号标题"/>
    <w:basedOn w:val="1"/>
    <w:uiPriority w:val="0"/>
    <w:pPr>
      <w:jc w:val="center"/>
    </w:pPr>
    <w:rPr>
      <w:rFonts w:ascii="Times New Roman" w:hAnsi="Times New Roman" w:eastAsia="黑体"/>
      <w:b/>
      <w:sz w:val="36"/>
    </w:rPr>
  </w:style>
  <w:style w:type="paragraph" w:customStyle="1" w:styleId="5">
    <w:name w:val="3号标题"/>
    <w:basedOn w:val="1"/>
    <w:uiPriority w:val="0"/>
    <w:pPr>
      <w:jc w:val="center"/>
    </w:pPr>
    <w:rPr>
      <w:rFonts w:ascii="Times New Roman" w:hAnsi="Times New Roman" w:eastAsia="黑体"/>
      <w:b/>
      <w:sz w:val="30"/>
    </w:rPr>
  </w:style>
  <w:style w:type="paragraph" w:customStyle="1" w:styleId="6">
    <w:name w:val="正文888"/>
    <w:basedOn w:val="1"/>
    <w:uiPriority w:val="0"/>
    <w:rPr>
      <w:rFonts w:ascii="Times New Roman" w:hAnsi="Times New Roman" w:eastAsia="楷体"/>
      <w:sz w:val="24"/>
    </w:rPr>
  </w:style>
  <w:style w:type="paragraph" w:customStyle="1" w:styleId="7">
    <w:name w:val="正文999"/>
    <w:basedOn w:val="1"/>
    <w:uiPriority w:val="0"/>
    <w:rPr>
      <w:rFonts w:ascii="Consolas" w:hAnsi="Consolas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2021-09-26T07:10:00Z</dcterms:created>
  <dc:creator>14981</dc:creator>
  <cp:lastModifiedBy>14981</cp:lastModifiedBy>
  <dcterms:modified xsi:type="dcterms:W3CDTF">2021-09-29T17:17:30Z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