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eastAsia="黑体" w:cs="Times New Roman"/>
          <w:b/>
          <w:bCs/>
          <w:sz w:val="32"/>
          <w:szCs w:val="32"/>
          <w:lang w:val="en-US" w:eastAsia="zh-CN"/>
        </w:rPr>
      </w:pPr>
      <w:r>
        <w:rPr>
          <w:rFonts w:hint="eastAsia" w:ascii="Calibri" w:hAnsi="Calibri" w:eastAsia="黑体" w:cs="Times New Roman"/>
          <w:b/>
          <w:bCs/>
          <w:sz w:val="32"/>
          <w:szCs w:val="32"/>
          <w:lang w:val="en-US" w:eastAsia="zh-CN"/>
        </w:rPr>
        <w:t>（作业三</w:t>
      </w:r>
      <w:bookmarkStart w:id="35" w:name="_GoBack"/>
      <w:bookmarkEnd w:id="35"/>
      <w:r>
        <w:rPr>
          <w:rFonts w:hint="eastAsia" w:ascii="Calibri" w:hAnsi="Calibri" w:eastAsia="黑体" w:cs="Times New Roman"/>
          <w:b/>
          <w:bCs/>
          <w:sz w:val="32"/>
          <w:szCs w:val="32"/>
          <w:lang w:val="en-US" w:eastAsia="zh-CN"/>
        </w:rPr>
        <w:t>）不同性别语音转换的调研和实践</w:t>
      </w:r>
    </w:p>
    <w:p>
      <w:pPr>
        <w:jc w:val="both"/>
        <w:rPr>
          <w:rFonts w:ascii="宋体" w:hAnsi="宋体" w:eastAsia="宋体" w:cs="宋体"/>
          <w:sz w:val="24"/>
          <w:szCs w:val="24"/>
        </w:rPr>
      </w:pPr>
    </w:p>
    <w:p>
      <w:pPr>
        <w:jc w:val="both"/>
        <w:rPr>
          <w:rFonts w:hint="eastAsia" w:ascii="宋体" w:hAnsi="宋体" w:eastAsia="宋体" w:cs="宋体"/>
          <w:sz w:val="24"/>
          <w:szCs w:val="24"/>
          <w:lang w:val="en-US" w:eastAsia="zh-CN"/>
        </w:rPr>
      </w:pP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班级：2019级信息安全弘毅班</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院系：国家网络安全学院</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作者：2019300003041 李潇楠</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指导教师：蔡波</w:t>
      </w:r>
    </w:p>
    <w:p>
      <w:pPr>
        <w:jc w:val="both"/>
        <w:rPr>
          <w:rFonts w:hint="eastAsia" w:ascii="黑体" w:eastAsia="黑体"/>
          <w:sz w:val="36"/>
          <w:szCs w:val="36"/>
          <w:lang w:eastAsia="zh-CN"/>
        </w:rPr>
      </w:pPr>
    </w:p>
    <w:p>
      <w:pPr>
        <w:jc w:val="both"/>
        <w:rPr>
          <w:rFonts w:hint="eastAsia" w:ascii="黑体" w:eastAsia="黑体"/>
          <w:sz w:val="36"/>
          <w:szCs w:val="36"/>
          <w:lang w:eastAsia="zh-CN"/>
        </w:rPr>
      </w:pPr>
    </w:p>
    <w:p>
      <w:pPr>
        <w:rPr>
          <w:rFonts w:hint="eastAsia" w:ascii="楷体_GB2312" w:eastAsia="楷体_GB2312"/>
          <w:szCs w:val="21"/>
        </w:rPr>
      </w:pPr>
      <w:r>
        <w:rPr>
          <w:rFonts w:hint="eastAsia" w:ascii="Calibri" w:hAnsi="Calibri" w:eastAsia="黑体" w:cs="Times New Roman"/>
          <w:sz w:val="24"/>
          <w:szCs w:val="24"/>
          <w:lang w:val="en-US" w:eastAsia="zh-CN"/>
        </w:rPr>
        <w:t>摘  要</w:t>
      </w:r>
    </w:p>
    <w:p>
      <w:pPr>
        <w:spacing w:line="460" w:lineRule="exact"/>
        <w:ind w:firstLine="420"/>
        <w:rPr>
          <w:rFonts w:hint="eastAsia" w:ascii="宋体" w:hAnsi="宋体"/>
          <w:sz w:val="24"/>
          <w:lang w:val="en-US" w:eastAsia="zh-CN"/>
        </w:rPr>
      </w:pPr>
      <w:r>
        <w:rPr>
          <w:rFonts w:hint="eastAsia" w:ascii="宋体" w:hAnsi="宋体"/>
          <w:sz w:val="24"/>
          <w:lang w:val="en-US" w:eastAsia="zh-CN"/>
        </w:rPr>
        <w:t>本次技术报告的目的是运行不同的开源代码，将男女主播的声音进行风格转换，改变性别，并分析其中的技术原理。</w:t>
      </w:r>
    </w:p>
    <w:p>
      <w:pPr>
        <w:spacing w:line="460" w:lineRule="exact"/>
        <w:ind w:firstLine="420"/>
        <w:rPr>
          <w:rFonts w:hint="default"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Calibri" w:hAnsi="Calibri" w:eastAsia="黑体" w:cs="Times New Roman"/>
          <w:sz w:val="24"/>
          <w:szCs w:val="24"/>
          <w:lang w:val="en-US" w:eastAsia="zh-CN"/>
        </w:rPr>
        <w:t>关键词：语音 神经网络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52383"/>
        <w15:color w:val="DBDBDB"/>
        <w:docPartObj>
          <w:docPartGallery w:val="Table of Contents"/>
          <w:docPartUnique/>
        </w:docPartObj>
      </w:sdtPr>
      <w:sdtEndPr>
        <w:rPr>
          <w:rFonts w:ascii="Times New Roman" w:hAnsi="Times New Roman" w:eastAsia="楷体"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Calibri" w:hAnsi="Calibri" w:eastAsia="黑体" w:cs="Times New Roman"/>
              <w:b/>
              <w:bCs/>
              <w:sz w:val="32"/>
              <w:szCs w:val="32"/>
              <w:lang w:val="en-US" w:eastAsia="zh-CN"/>
            </w:rPr>
          </w:pPr>
          <w:r>
            <w:rPr>
              <w:rFonts w:hint="eastAsia" w:ascii="Calibri" w:hAnsi="Calibri" w:eastAsia="黑体" w:cs="Times New Roman"/>
              <w:b/>
              <w:bCs/>
              <w:sz w:val="32"/>
              <w:szCs w:val="32"/>
              <w:lang w:val="en-US" w:eastAsia="zh-CN"/>
            </w:rPr>
            <w:t>目录</w:t>
          </w:r>
        </w:p>
        <w:p>
          <w:pPr>
            <w:pStyle w:val="19"/>
            <w:tabs>
              <w:tab w:val="right" w:leader="dot" w:pos="8306"/>
            </w:tabs>
          </w:pPr>
          <w:r>
            <w:fldChar w:fldCharType="begin"/>
          </w:r>
          <w:r>
            <w:instrText xml:space="preserve">TOC \o "1-3" \h \u </w:instrText>
          </w:r>
          <w:r>
            <w:fldChar w:fldCharType="separate"/>
          </w:r>
          <w:r>
            <w:fldChar w:fldCharType="begin"/>
          </w:r>
          <w:r>
            <w:instrText xml:space="preserve"> HYPERLINK \l _Toc20120 </w:instrText>
          </w:r>
          <w:r>
            <w:fldChar w:fldCharType="separate"/>
          </w:r>
          <w:r>
            <w:rPr>
              <w:rFonts w:hint="eastAsia" w:ascii="黑体" w:eastAsia="黑体"/>
              <w:szCs w:val="36"/>
            </w:rPr>
            <w:t>1</w:t>
          </w:r>
          <w:r>
            <w:rPr>
              <w:rFonts w:hint="eastAsia" w:ascii="黑体" w:hAnsi="宋体" w:eastAsia="黑体"/>
              <w:szCs w:val="36"/>
            </w:rPr>
            <w:t xml:space="preserve"> </w:t>
          </w:r>
          <w:r>
            <w:rPr>
              <w:rFonts w:hint="eastAsia" w:ascii="黑体" w:eastAsia="黑体"/>
              <w:szCs w:val="36"/>
              <w:lang w:val="en-US" w:eastAsia="zh-CN"/>
            </w:rPr>
            <w:t>研究背景</w:t>
          </w:r>
          <w:r>
            <w:tab/>
          </w:r>
          <w:r>
            <w:fldChar w:fldCharType="begin"/>
          </w:r>
          <w:r>
            <w:instrText xml:space="preserve"> PAGEREF _Toc20120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_Toc11707 </w:instrText>
          </w:r>
          <w:r>
            <w:fldChar w:fldCharType="separate"/>
          </w:r>
          <w:r>
            <w:rPr>
              <w:rFonts w:hint="eastAsia" w:ascii="黑体" w:eastAsia="黑体"/>
              <w:szCs w:val="36"/>
              <w:lang w:val="en-US" w:eastAsia="zh-CN"/>
            </w:rPr>
            <w:t>2 多音素的多对一非并行数据语音风格转换</w:t>
          </w:r>
          <w:r>
            <w:tab/>
          </w:r>
          <w:r>
            <w:fldChar w:fldCharType="begin"/>
          </w:r>
          <w:r>
            <w:instrText xml:space="preserve"> PAGEREF _Toc11707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_Toc19404 </w:instrText>
          </w:r>
          <w:r>
            <w:fldChar w:fldCharType="separate"/>
          </w:r>
          <w:r>
            <w:rPr>
              <w:rFonts w:hint="eastAsia" w:ascii="黑体" w:eastAsia="黑体" w:cs="Times New Roman"/>
              <w:szCs w:val="30"/>
              <w:lang w:val="en-US" w:eastAsia="zh-CN"/>
            </w:rPr>
            <w:t>2.1 研究亮点</w:t>
          </w:r>
          <w:r>
            <w:tab/>
          </w:r>
          <w:r>
            <w:fldChar w:fldCharType="begin"/>
          </w:r>
          <w:r>
            <w:instrText xml:space="preserve"> PAGEREF _Toc19404 </w:instrText>
          </w:r>
          <w:r>
            <w:fldChar w:fldCharType="separate"/>
          </w:r>
          <w:r>
            <w:t>4</w:t>
          </w:r>
          <w:r>
            <w:fldChar w:fldCharType="end"/>
          </w:r>
          <w:r>
            <w:fldChar w:fldCharType="end"/>
          </w:r>
        </w:p>
        <w:p>
          <w:pPr>
            <w:pStyle w:val="20"/>
            <w:tabs>
              <w:tab w:val="right" w:leader="dot" w:pos="8306"/>
            </w:tabs>
          </w:pPr>
          <w:r>
            <w:fldChar w:fldCharType="begin"/>
          </w:r>
          <w:r>
            <w:instrText xml:space="preserve"> HYPERLINK \l _Toc1922 </w:instrText>
          </w:r>
          <w:r>
            <w:fldChar w:fldCharType="separate"/>
          </w:r>
          <w:r>
            <w:rPr>
              <w:rFonts w:hint="eastAsia" w:ascii="黑体" w:hAnsi="Times New Roman" w:eastAsia="黑体" w:cs="Times New Roman"/>
              <w:kern w:val="2"/>
              <w:szCs w:val="30"/>
              <w:lang w:val="en-US" w:eastAsia="zh-CN" w:bidi="ar-SA"/>
            </w:rPr>
            <w:t>2.2 关键技术解读</w:t>
          </w:r>
          <w:r>
            <w:tab/>
          </w:r>
          <w:r>
            <w:fldChar w:fldCharType="begin"/>
          </w:r>
          <w:r>
            <w:instrText xml:space="preserve"> PAGEREF _Toc1922 </w:instrText>
          </w:r>
          <w:r>
            <w:fldChar w:fldCharType="separate"/>
          </w:r>
          <w:r>
            <w:t>5</w:t>
          </w:r>
          <w:r>
            <w:fldChar w:fldCharType="end"/>
          </w:r>
          <w:r>
            <w:fldChar w:fldCharType="end"/>
          </w:r>
        </w:p>
        <w:p>
          <w:pPr>
            <w:pStyle w:val="20"/>
            <w:tabs>
              <w:tab w:val="right" w:leader="dot" w:pos="8306"/>
            </w:tabs>
          </w:pPr>
          <w:r>
            <w:fldChar w:fldCharType="begin"/>
          </w:r>
          <w:r>
            <w:instrText xml:space="preserve"> HYPERLINK \l _Toc17444 </w:instrText>
          </w:r>
          <w:r>
            <w:fldChar w:fldCharType="separate"/>
          </w:r>
          <w:r>
            <w:rPr>
              <w:rFonts w:hint="eastAsia" w:ascii="黑体" w:hAnsi="Times New Roman" w:eastAsia="黑体" w:cs="Times New Roman"/>
              <w:kern w:val="2"/>
              <w:szCs w:val="30"/>
              <w:lang w:val="en-US" w:eastAsia="zh-CN" w:bidi="ar-SA"/>
            </w:rPr>
            <w:t>2.3 实验效果</w:t>
          </w:r>
          <w:r>
            <w:tab/>
          </w:r>
          <w:r>
            <w:fldChar w:fldCharType="begin"/>
          </w:r>
          <w:r>
            <w:instrText xml:space="preserve"> PAGEREF _Toc17444 </w:instrText>
          </w:r>
          <w:r>
            <w:fldChar w:fldCharType="separate"/>
          </w:r>
          <w:r>
            <w:t>11</w:t>
          </w:r>
          <w:r>
            <w:fldChar w:fldCharType="end"/>
          </w:r>
          <w:r>
            <w:fldChar w:fldCharType="end"/>
          </w:r>
        </w:p>
        <w:p>
          <w:pPr>
            <w:pStyle w:val="21"/>
            <w:tabs>
              <w:tab w:val="right" w:leader="dot" w:pos="8306"/>
            </w:tabs>
          </w:pPr>
          <w:r>
            <w:fldChar w:fldCharType="begin"/>
          </w:r>
          <w:r>
            <w:instrText xml:space="preserve"> HYPERLINK \l _Toc18788 </w:instrText>
          </w:r>
          <w:r>
            <w:fldChar w:fldCharType="separate"/>
          </w:r>
          <w:r>
            <w:rPr>
              <w:rFonts w:hint="eastAsia" w:ascii="黑体" w:eastAsia="黑体" w:cs="Times New Roman"/>
              <w:szCs w:val="28"/>
              <w:lang w:val="en-US" w:eastAsia="zh-CN"/>
            </w:rPr>
            <w:t>2.3.1客观方法评估</w:t>
          </w:r>
          <w:r>
            <w:tab/>
          </w:r>
          <w:r>
            <w:fldChar w:fldCharType="begin"/>
          </w:r>
          <w:r>
            <w:instrText xml:space="preserve"> PAGEREF _Toc18788 </w:instrText>
          </w:r>
          <w:r>
            <w:fldChar w:fldCharType="separate"/>
          </w:r>
          <w:r>
            <w:t>12</w:t>
          </w:r>
          <w:r>
            <w:fldChar w:fldCharType="end"/>
          </w:r>
          <w:r>
            <w:fldChar w:fldCharType="end"/>
          </w:r>
        </w:p>
        <w:p>
          <w:pPr>
            <w:pStyle w:val="21"/>
            <w:tabs>
              <w:tab w:val="right" w:leader="dot" w:pos="8306"/>
            </w:tabs>
          </w:pPr>
          <w:r>
            <w:fldChar w:fldCharType="begin"/>
          </w:r>
          <w:r>
            <w:instrText xml:space="preserve"> HYPERLINK \l _Toc13322 </w:instrText>
          </w:r>
          <w:r>
            <w:fldChar w:fldCharType="separate"/>
          </w:r>
          <w:r>
            <w:rPr>
              <w:rFonts w:hint="eastAsia" w:ascii="黑体" w:eastAsia="黑体" w:cs="Times New Roman"/>
              <w:szCs w:val="28"/>
              <w:lang w:val="en-US" w:eastAsia="zh-CN"/>
            </w:rPr>
            <w:t>2.3.2 主观方法评估</w:t>
          </w:r>
          <w:r>
            <w:tab/>
          </w:r>
          <w:r>
            <w:fldChar w:fldCharType="begin"/>
          </w:r>
          <w:r>
            <w:instrText xml:space="preserve"> PAGEREF _Toc13322 </w:instrText>
          </w:r>
          <w:r>
            <w:fldChar w:fldCharType="separate"/>
          </w:r>
          <w:r>
            <w:t>12</w:t>
          </w:r>
          <w:r>
            <w:fldChar w:fldCharType="end"/>
          </w:r>
          <w:r>
            <w:fldChar w:fldCharType="end"/>
          </w:r>
        </w:p>
        <w:p>
          <w:pPr>
            <w:pStyle w:val="20"/>
            <w:tabs>
              <w:tab w:val="right" w:leader="dot" w:pos="8306"/>
            </w:tabs>
          </w:pPr>
          <w:r>
            <w:fldChar w:fldCharType="begin"/>
          </w:r>
          <w:r>
            <w:instrText xml:space="preserve"> HYPERLINK \l _Toc9369 </w:instrText>
          </w:r>
          <w:r>
            <w:fldChar w:fldCharType="separate"/>
          </w:r>
          <w:r>
            <w:rPr>
              <w:rFonts w:hint="eastAsia" w:ascii="黑体" w:eastAsia="黑体" w:cs="Times New Roman"/>
              <w:szCs w:val="30"/>
              <w:lang w:val="en-US" w:eastAsia="zh-CN"/>
            </w:rPr>
            <w:t>2.4 代码的模型构建</w:t>
          </w:r>
          <w:r>
            <w:tab/>
          </w:r>
          <w:r>
            <w:fldChar w:fldCharType="begin"/>
          </w:r>
          <w:r>
            <w:instrText xml:space="preserve"> PAGEREF _Toc9369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_Toc8787 </w:instrText>
          </w:r>
          <w:r>
            <w:fldChar w:fldCharType="separate"/>
          </w:r>
          <w:r>
            <w:rPr>
              <w:rFonts w:hint="eastAsia" w:ascii="黑体" w:eastAsia="黑体"/>
              <w:szCs w:val="36"/>
              <w:lang w:val="en-US" w:eastAsia="zh-CN"/>
            </w:rPr>
            <w:t>3 参考资料</w:t>
          </w:r>
          <w:r>
            <w:tab/>
          </w:r>
          <w:r>
            <w:fldChar w:fldCharType="begin"/>
          </w:r>
          <w:r>
            <w:instrText xml:space="preserve"> PAGEREF _Toc8787 </w:instrText>
          </w:r>
          <w:r>
            <w:fldChar w:fldCharType="separate"/>
          </w:r>
          <w:r>
            <w:t>14</w:t>
          </w:r>
          <w:r>
            <w:fldChar w:fldCharType="end"/>
          </w:r>
          <w:r>
            <w:fldChar w:fldCharType="end"/>
          </w:r>
        </w:p>
        <w:p>
          <w:pPr>
            <w:spacing w:before="0" w:beforeLines="0" w:after="0" w:afterLines="0" w:line="240" w:lineRule="auto"/>
            <w:ind w:left="0" w:leftChars="0" w:right="0" w:rightChars="0" w:firstLine="0" w:firstLineChars="0"/>
            <w:jc w:val="center"/>
            <w:rPr>
              <w:rFonts w:ascii="Times New Roman" w:hAnsi="Times New Roman" w:eastAsia="楷体" w:cstheme="minorBidi"/>
              <w:kern w:val="2"/>
              <w:sz w:val="24"/>
              <w:szCs w:val="24"/>
              <w:lang w:val="en-US" w:eastAsia="zh-CN" w:bidi="ar-SA"/>
            </w:rPr>
          </w:pPr>
          <w:r>
            <w:fldChar w:fldCharType="end"/>
          </w:r>
        </w:p>
      </w:sdtContent>
    </w:sdt>
    <w:p>
      <w:pPr>
        <w:spacing w:before="0" w:beforeLines="0" w:after="0" w:afterLines="0" w:line="240" w:lineRule="auto"/>
        <w:ind w:left="0" w:leftChars="0" w:right="0" w:rightChars="0" w:firstLine="0" w:firstLineChars="0"/>
        <w:jc w:val="center"/>
        <w:rPr>
          <w:rFonts w:ascii="Times New Roman" w:hAnsi="Times New Roman" w:eastAsia="楷体" w:cstheme="minorBidi"/>
          <w:kern w:val="2"/>
          <w:sz w:val="24"/>
          <w:szCs w:val="24"/>
          <w:lang w:val="en-US" w:eastAsia="zh-CN" w:bidi="ar-SA"/>
        </w:rPr>
        <w:sectPr>
          <w:pgSz w:w="11906" w:h="16838"/>
          <w:pgMar w:top="1440" w:right="1800" w:bottom="1440" w:left="1800" w:header="851" w:footer="992" w:gutter="0"/>
          <w:cols w:space="425" w:num="1"/>
          <w:docGrid w:type="lines" w:linePitch="312" w:charSpace="0"/>
        </w:sectPr>
      </w:pPr>
    </w:p>
    <w:p/>
    <w:p>
      <w:pPr>
        <w:jc w:val="center"/>
        <w:outlineLvl w:val="0"/>
        <w:rPr>
          <w:rFonts w:hint="default" w:ascii="楷体_GB2312" w:eastAsia="黑体"/>
          <w:lang w:val="en-US" w:eastAsia="zh-CN"/>
        </w:rPr>
      </w:pPr>
      <w:bookmarkStart w:id="0" w:name="_Toc20120"/>
      <w:bookmarkStart w:id="1" w:name="_Toc8251"/>
      <w:r>
        <w:rPr>
          <w:rFonts w:hint="eastAsia" w:ascii="黑体" w:eastAsia="黑体"/>
          <w:b/>
          <w:sz w:val="36"/>
          <w:szCs w:val="36"/>
        </w:rPr>
        <w:t>1</w:t>
      </w:r>
      <w:r>
        <w:rPr>
          <w:rFonts w:hint="eastAsia" w:ascii="黑体" w:hAnsi="宋体" w:eastAsia="黑体"/>
          <w:b/>
          <w:sz w:val="36"/>
          <w:szCs w:val="36"/>
        </w:rPr>
        <w:t xml:space="preserve"> </w:t>
      </w:r>
      <w:r>
        <w:rPr>
          <w:rFonts w:hint="eastAsia" w:ascii="黑体" w:eastAsia="黑体"/>
          <w:b/>
          <w:sz w:val="36"/>
          <w:szCs w:val="36"/>
          <w:lang w:val="en-US" w:eastAsia="zh-CN"/>
        </w:rPr>
        <w:t>研究背景</w:t>
      </w:r>
      <w:bookmarkEnd w:id="0"/>
      <w:bookmarkEnd w:id="1"/>
    </w:p>
    <w:p>
      <w:pPr>
        <w:rPr>
          <w:rFonts w:hint="eastAsia" w:ascii="宋体" w:hAnsi="宋体"/>
        </w:rPr>
      </w:pPr>
    </w:p>
    <w:p>
      <w:pPr>
        <w:ind w:firstLine="420" w:firstLineChars="0"/>
        <w:rPr>
          <w:rFonts w:hint="default"/>
          <w:lang w:val="en-US" w:eastAsia="zh-CN"/>
        </w:rPr>
      </w:pPr>
      <w:r>
        <w:rPr>
          <w:rFonts w:hint="eastAsia" w:ascii="宋体" w:hAnsi="宋体" w:eastAsia="楷体_GB2312"/>
          <w:sz w:val="24"/>
          <w:lang w:val="en-US" w:eastAsia="zh-CN"/>
        </w:rPr>
        <w:t>语音特色转换，简称语音转换，是将源说话人的声音变为目标说话人的特色声音。随着智能语音技术借助大数据和人工智能的契机在医疗领域的应用愈加广泛，语音技术已经从一开始的语音识别技术逐步发展到智能语音辅助阶段，并且在医学领域取得了许多有意义的成果，例如医用陪护机器人和辅助治疗机器人等。在对于自闭症患儿的治疗中，个性化的语音对于自闭症的早期干预行之有效，因此，语音风格转移技术可以用于陪护机器人和辅助治疗机器人的个性化语音生成场景。</w:t>
      </w:r>
      <w:r>
        <w:rPr>
          <w:rFonts w:ascii="楷体_GB2312" w:hAnsi="宋体" w:eastAsia="楷体_GB2312"/>
        </w:rPr>
        <w:br w:type="page"/>
      </w:r>
    </w:p>
    <w:p>
      <w:pPr>
        <w:ind w:firstLine="420" w:firstLineChars="0"/>
        <w:jc w:val="center"/>
        <w:outlineLvl w:val="0"/>
        <w:rPr>
          <w:rFonts w:hint="default" w:ascii="黑体" w:eastAsia="黑体"/>
          <w:b/>
          <w:sz w:val="36"/>
          <w:szCs w:val="36"/>
          <w:lang w:val="en-US" w:eastAsia="zh-CN"/>
        </w:rPr>
      </w:pPr>
      <w:bookmarkStart w:id="2" w:name="_Toc31409"/>
      <w:bookmarkStart w:id="3" w:name="_Toc19960"/>
      <w:bookmarkStart w:id="4" w:name="_Toc3012"/>
      <w:bookmarkStart w:id="5" w:name="_Toc17155"/>
      <w:bookmarkStart w:id="6" w:name="_Toc22739"/>
      <w:bookmarkStart w:id="7" w:name="_Toc28125"/>
      <w:bookmarkStart w:id="8" w:name="_Toc11707"/>
      <w:r>
        <w:rPr>
          <w:rFonts w:hint="eastAsia" w:ascii="黑体" w:eastAsia="黑体"/>
          <w:b/>
          <w:sz w:val="36"/>
          <w:szCs w:val="36"/>
          <w:lang w:val="en-US" w:eastAsia="zh-CN"/>
        </w:rPr>
        <w:t xml:space="preserve">2 </w:t>
      </w:r>
      <w:bookmarkEnd w:id="2"/>
      <w:bookmarkEnd w:id="3"/>
      <w:bookmarkEnd w:id="4"/>
      <w:bookmarkEnd w:id="5"/>
      <w:bookmarkEnd w:id="6"/>
      <w:r>
        <w:rPr>
          <w:rFonts w:hint="eastAsia" w:ascii="黑体" w:eastAsia="黑体"/>
          <w:b/>
          <w:sz w:val="36"/>
          <w:szCs w:val="36"/>
          <w:lang w:val="en-US" w:eastAsia="zh-CN"/>
        </w:rPr>
        <w:t>多音素的多对一非并行数据语音风格转换</w:t>
      </w:r>
      <w:bookmarkEnd w:id="7"/>
      <w:bookmarkEnd w:id="8"/>
    </w:p>
    <w:p>
      <w:pPr>
        <w:rPr>
          <w:rFonts w:hint="eastAsia" w:ascii="微软雅黑" w:hAnsi="微软雅黑" w:eastAsia="微软雅黑" w:cs="微软雅黑"/>
          <w:i w:val="0"/>
          <w:caps w:val="0"/>
          <w:color w:val="121212"/>
          <w:spacing w:val="0"/>
          <w:sz w:val="15"/>
          <w:szCs w:val="15"/>
          <w:shd w:val="clear" w:fill="FFFFFF"/>
          <w:lang w:val="en-US" w:eastAsia="zh-CN"/>
        </w:rPr>
      </w:pPr>
    </w:p>
    <w:p>
      <w:pPr>
        <w:jc w:val="left"/>
        <w:outlineLvl w:val="1"/>
        <w:rPr>
          <w:rFonts w:hint="eastAsia" w:ascii="黑体" w:eastAsia="黑体" w:cs="Times New Roman"/>
          <w:b/>
          <w:sz w:val="30"/>
          <w:szCs w:val="30"/>
          <w:lang w:val="en-US" w:eastAsia="zh-CN"/>
        </w:rPr>
      </w:pPr>
      <w:bookmarkStart w:id="9" w:name="_Toc9235"/>
      <w:bookmarkStart w:id="10" w:name="_Toc19404"/>
      <w:r>
        <w:rPr>
          <w:rFonts w:hint="eastAsia" w:ascii="黑体" w:eastAsia="黑体" w:cs="Times New Roman"/>
          <w:b/>
          <w:sz w:val="30"/>
          <w:szCs w:val="30"/>
          <w:lang w:val="en-US" w:eastAsia="zh-CN"/>
        </w:rPr>
        <w:t>2.1 研究亮点</w:t>
      </w:r>
      <w:bookmarkEnd w:id="9"/>
      <w:bookmarkEnd w:id="10"/>
      <w:r>
        <w:rPr>
          <w:rFonts w:hint="eastAsia" w:ascii="黑体" w:eastAsia="黑体" w:cs="Times New Roman"/>
          <w:b/>
          <w:sz w:val="30"/>
          <w:szCs w:val="30"/>
          <w:lang w:val="en-US" w:eastAsia="zh-CN"/>
        </w:rPr>
        <w:t xml:space="preserve"> </w:t>
      </w:r>
    </w:p>
    <w:p>
      <w:pPr>
        <w:ind w:firstLine="420" w:firstLineChars="0"/>
        <w:jc w:val="left"/>
        <w:outlineLvl w:val="9"/>
        <w:rPr>
          <w:rFonts w:hint="eastAsia"/>
          <w:lang w:val="en-US" w:eastAsia="zh-CN"/>
        </w:rPr>
      </w:pPr>
      <w:bookmarkStart w:id="11" w:name="_Toc25870"/>
    </w:p>
    <w:p>
      <w:pPr>
        <w:ind w:firstLine="420" w:firstLineChars="0"/>
        <w:jc w:val="left"/>
        <w:outlineLvl w:val="1"/>
        <w:rPr>
          <w:rFonts w:hint="default"/>
          <w:lang w:val="en-US" w:eastAsia="zh-CN"/>
        </w:rPr>
      </w:pPr>
      <w:bookmarkStart w:id="12" w:name="_Toc8026"/>
      <w:r>
        <w:rPr>
          <w:rFonts w:hint="eastAsia"/>
          <w:lang w:val="en-US" w:eastAsia="zh-CN"/>
        </w:rPr>
        <w:t>对于下面的实验流程，忽略中间步骤，只关注输入和输出，进行初步分析。</w:t>
      </w:r>
      <w:bookmarkEnd w:id="11"/>
      <w:bookmarkEnd w:id="12"/>
    </w:p>
    <w:p>
      <w:pPr>
        <w:jc w:val="left"/>
        <w:outlineLvl w:val="9"/>
        <w:rPr>
          <w:rFonts w:hint="eastAsia" w:ascii="黑体" w:eastAsia="黑体" w:cs="Times New Roman"/>
          <w:b/>
          <w:sz w:val="30"/>
          <w:szCs w:val="30"/>
          <w:lang w:val="en-US" w:eastAsia="zh-CN"/>
        </w:rPr>
      </w:pPr>
    </w:p>
    <w:p>
      <w:pPr>
        <w:jc w:val="center"/>
        <w:outlineLvl w:val="9"/>
      </w:pPr>
      <w:bookmarkStart w:id="13" w:name="_Toc29814"/>
      <w:r>
        <w:drawing>
          <wp:inline distT="0" distB="0" distL="114300" distR="114300">
            <wp:extent cx="5272405" cy="4539615"/>
            <wp:effectExtent l="0" t="0" r="1079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4"/>
                    <a:stretch>
                      <a:fillRect/>
                    </a:stretch>
                  </pic:blipFill>
                  <pic:spPr>
                    <a:xfrm>
                      <a:off x="0" y="0"/>
                      <a:ext cx="5272405" cy="4539615"/>
                    </a:xfrm>
                    <a:prstGeom prst="rect">
                      <a:avLst/>
                    </a:prstGeom>
                    <a:noFill/>
                    <a:ln>
                      <a:noFill/>
                    </a:ln>
                  </pic:spPr>
                </pic:pic>
              </a:graphicData>
            </a:graphic>
          </wp:inline>
        </w:drawing>
      </w:r>
      <w:bookmarkEnd w:id="13"/>
    </w:p>
    <w:p>
      <w:pPr>
        <w:jc w:val="left"/>
        <w:outlineLvl w:val="9"/>
      </w:pPr>
    </w:p>
    <w:p>
      <w:pPr>
        <w:ind w:firstLine="420" w:firstLineChars="0"/>
        <w:jc w:val="left"/>
        <w:outlineLvl w:val="1"/>
        <w:rPr>
          <w:rFonts w:hint="default"/>
          <w:lang w:val="en-US" w:eastAsia="zh-CN"/>
        </w:rPr>
      </w:pPr>
      <w:bookmarkStart w:id="14" w:name="_Toc6057"/>
      <w:bookmarkStart w:id="15" w:name="_Toc15068"/>
      <w:r>
        <w:rPr>
          <w:rFonts w:hint="eastAsia"/>
          <w:lang w:val="en-US" w:eastAsia="zh-CN"/>
        </w:rPr>
        <w:t>并行数据（Baseline）：两阶段——第一阶段将原语音和目标语音一起作为DBLSTM模型的输入进行训练（并行）；第二阶段输入源语音进行风格的转换。</w:t>
      </w:r>
      <w:bookmarkEnd w:id="14"/>
      <w:bookmarkEnd w:id="15"/>
    </w:p>
    <w:p>
      <w:pPr>
        <w:jc w:val="left"/>
        <w:outlineLvl w:val="9"/>
        <w:rPr>
          <w:rFonts w:hint="default"/>
          <w:lang w:val="en-US" w:eastAsia="zh-CN"/>
        </w:rPr>
      </w:pPr>
    </w:p>
    <w:p>
      <w:pPr>
        <w:jc w:val="center"/>
      </w:pPr>
      <w:r>
        <w:drawing>
          <wp:inline distT="0" distB="0" distL="114300" distR="114300">
            <wp:extent cx="5271770" cy="3937000"/>
            <wp:effectExtent l="0" t="0" r="1143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5"/>
                    <a:stretch>
                      <a:fillRect/>
                    </a:stretch>
                  </pic:blipFill>
                  <pic:spPr>
                    <a:xfrm>
                      <a:off x="0" y="0"/>
                      <a:ext cx="5271770" cy="393700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非并行：三阶段——第一阶段输入波形-音素的数据对，训练SI-ASR模型；第二阶段输入目标语音，训练DBLSTM模型（在代码里，这里是两个CBHG，将PPGs转换为梅尔频谱再转换为原始波形）；第三阶段将源语音转换为目标语音</w:t>
      </w:r>
    </w:p>
    <w:p>
      <w:pPr>
        <w:rPr>
          <w:rFonts w:hint="eastAsia"/>
          <w:lang w:val="en-US" w:eastAsia="zh-CN"/>
        </w:rPr>
      </w:pPr>
    </w:p>
    <w:p>
      <w:pPr>
        <w:ind w:firstLine="420" w:firstLineChars="0"/>
        <w:rPr>
          <w:rFonts w:hint="eastAsia"/>
          <w:lang w:val="en-US" w:eastAsia="zh-CN"/>
        </w:rPr>
      </w:pPr>
      <w:r>
        <w:rPr>
          <w:rFonts w:hint="eastAsia"/>
          <w:lang w:val="en-US" w:eastAsia="zh-CN"/>
        </w:rPr>
        <w:t>因此我们可以看到，这个研究首先摆脱了数据集的难题，收集源语音和目标语音的大量并行数据是一项困难的工作，而非并行的方法只需要目标语音的数据，和任意人的波形-音素的数据作为模型的输入来训练，最后再输入源语音进行转换。这是研究的第一个亮点。</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其二，并行数据的转换方法，每次训练模型都是针对特定的源语音和目标语音，是一对一的；而论文的新方法在训练之后，可以让任意语音转换成目标语音的风格，是多对一的。</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其三，这种方法相较并行数据的转换方法，提高了语音的自然度，也提高了源语音和目标语音的相似性。</w:t>
      </w:r>
    </w:p>
    <w:p>
      <w:pPr>
        <w:ind w:firstLine="420" w:firstLineChars="0"/>
        <w:rPr>
          <w:rFonts w:hint="default"/>
          <w:lang w:val="en-US" w:eastAsia="zh-CN"/>
        </w:rPr>
      </w:pPr>
    </w:p>
    <w:p>
      <w:pPr>
        <w:pStyle w:val="15"/>
        <w:bidi w:val="0"/>
        <w:jc w:val="left"/>
        <w:outlineLvl w:val="1"/>
        <w:rPr>
          <w:rFonts w:hint="default" w:ascii="黑体" w:hAnsi="Times New Roman" w:eastAsia="黑体" w:cs="Times New Roman"/>
          <w:b/>
          <w:kern w:val="2"/>
          <w:sz w:val="30"/>
          <w:szCs w:val="30"/>
          <w:lang w:val="en-US" w:eastAsia="zh-CN" w:bidi="ar-SA"/>
        </w:rPr>
      </w:pPr>
      <w:bookmarkStart w:id="16" w:name="_Toc1922"/>
      <w:r>
        <w:rPr>
          <w:rFonts w:hint="eastAsia" w:ascii="黑体" w:hAnsi="Times New Roman" w:eastAsia="黑体" w:cs="Times New Roman"/>
          <w:b/>
          <w:kern w:val="2"/>
          <w:sz w:val="30"/>
          <w:szCs w:val="30"/>
          <w:lang w:val="en-US" w:eastAsia="zh-CN" w:bidi="ar-SA"/>
        </w:rPr>
        <w:t>2.2 关键技术解读</w:t>
      </w:r>
      <w:bookmarkEnd w:id="16"/>
    </w:p>
    <w:p>
      <w:pPr>
        <w:ind w:firstLine="420" w:firstLineChars="0"/>
        <w:rPr>
          <w:rFonts w:hint="default"/>
          <w:lang w:val="en-US" w:eastAsia="zh-CN"/>
        </w:rPr>
      </w:pPr>
    </w:p>
    <w:p>
      <w:pPr>
        <w:pStyle w:val="15"/>
        <w:bidi w:val="0"/>
        <w:jc w:val="left"/>
        <w:rPr>
          <w:rFonts w:hint="default" w:ascii="黑体" w:hAnsi="Times New Roman" w:eastAsia="黑体" w:cs="Times New Roman"/>
          <w:b/>
          <w:kern w:val="2"/>
          <w:sz w:val="28"/>
          <w:szCs w:val="28"/>
          <w:lang w:val="en-US" w:eastAsia="zh-CN" w:bidi="ar-SA"/>
        </w:rPr>
      </w:pPr>
      <w:r>
        <w:rPr>
          <w:rFonts w:hint="eastAsia" w:ascii="黑体" w:hAnsi="Times New Roman" w:eastAsia="黑体" w:cs="Times New Roman"/>
          <w:b/>
          <w:kern w:val="2"/>
          <w:sz w:val="28"/>
          <w:szCs w:val="28"/>
          <w:lang w:val="en-US" w:eastAsia="zh-CN" w:bidi="ar-SA"/>
        </w:rPr>
        <w:t>2.2.1 DBLSTM</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DBLSTM是贯穿并行和非并行方法的一个关键模型，首先需要了解模型的前身RNN和LSTM。</w:t>
      </w:r>
    </w:p>
    <w:p>
      <w:pPr>
        <w:ind w:firstLine="420" w:firstLineChars="0"/>
        <w:rPr>
          <w:rFonts w:hint="default"/>
          <w:lang w:val="en-US" w:eastAsia="zh-CN"/>
        </w:rPr>
      </w:pP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54145" cy="2927350"/>
            <wp:effectExtent l="0" t="0" r="8255" b="635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6"/>
                    <a:stretch>
                      <a:fillRect/>
                    </a:stretch>
                  </pic:blipFill>
                  <pic:spPr>
                    <a:xfrm>
                      <a:off x="0" y="0"/>
                      <a:ext cx="3954145" cy="2927350"/>
                    </a:xfrm>
                    <a:prstGeom prst="rect">
                      <a:avLst/>
                    </a:prstGeom>
                    <a:noFill/>
                    <a:ln w="9525">
                      <a:noFill/>
                    </a:ln>
                  </pic:spPr>
                </pic:pic>
              </a:graphicData>
            </a:graphic>
          </wp:inline>
        </w:drawing>
      </w:r>
    </w:p>
    <w:p>
      <w:pPr>
        <w:pStyle w:val="8"/>
        <w:keepNext w:val="0"/>
        <w:keepLines w:val="0"/>
        <w:widowControl/>
        <w:suppressLineNumbers w:val="0"/>
        <w:spacing w:before="294" w:beforeAutospacing="0" w:after="294" w:afterAutospacing="0"/>
        <w:ind w:left="0" w:right="0" w:firstLine="420" w:firstLineChars="0"/>
        <w:jc w:val="center"/>
        <w:rPr>
          <w:rFonts w:hint="eastAsia" w:ascii="Times New Roman" w:hAnsi="Times New Roman" w:eastAsia="楷体" w:cstheme="minorBidi"/>
          <w:kern w:val="2"/>
          <w:sz w:val="24"/>
          <w:szCs w:val="24"/>
          <w:lang w:val="en-US" w:eastAsia="zh-CN" w:bidi="ar-SA"/>
        </w:rPr>
      </w:pPr>
    </w:p>
    <w:p>
      <w:pPr>
        <w:pStyle w:val="8"/>
        <w:keepNext w:val="0"/>
        <w:keepLines w:val="0"/>
        <w:widowControl/>
        <w:suppressLineNumbers w:val="0"/>
        <w:spacing w:before="294" w:beforeAutospacing="0" w:after="294" w:afterAutospacing="0"/>
        <w:ind w:left="0" w:right="0" w:firstLine="420" w:firstLineChars="0"/>
        <w:jc w:val="left"/>
        <w:rPr>
          <w:rFonts w:hint="default" w:ascii="Times New Roman" w:hAnsi="Times New Roman" w:eastAsia="楷体" w:cstheme="minorBidi"/>
          <w:kern w:val="2"/>
          <w:sz w:val="24"/>
          <w:szCs w:val="24"/>
          <w:lang w:val="en-US" w:eastAsia="zh-CN" w:bidi="ar-SA"/>
        </w:rPr>
      </w:pPr>
      <w:r>
        <w:rPr>
          <w:rFonts w:hint="eastAsia" w:ascii="Times New Roman" w:hAnsi="Times New Roman" w:eastAsia="楷体" w:cstheme="minorBidi"/>
          <w:kern w:val="2"/>
          <w:sz w:val="24"/>
          <w:szCs w:val="24"/>
          <w:lang w:val="en-US" w:eastAsia="zh-CN" w:bidi="ar-SA"/>
        </w:rPr>
        <w:t>左边的是一个循环神经网络RNN（Recurrent Neural Network），</w:t>
      </w:r>
      <w:r>
        <w:rPr>
          <w:rFonts w:hint="eastAsia" w:ascii="Times New Roman" w:hAnsi="Times New Roman" w:eastAsia="楷体" w:cstheme="minorBidi"/>
          <w:kern w:val="2"/>
          <w:sz w:val="24"/>
          <w:szCs w:val="24"/>
          <w:lang w:val="en-US" w:eastAsia="zh-CN" w:bidi="ar-SA"/>
        </w:rPr>
        <w:drawing>
          <wp:inline distT="0" distB="0" distL="114300" distR="114300">
            <wp:extent cx="9525" cy="9525"/>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9525" cy="9525"/>
                    </a:xfrm>
                    <a:prstGeom prst="rect">
                      <a:avLst/>
                    </a:prstGeom>
                    <a:noFill/>
                  </pic:spPr>
                </pic:pic>
              </a:graphicData>
            </a:graphic>
          </wp:inline>
        </w:drawing>
      </w:r>
      <w:r>
        <w:rPr>
          <w:rFonts w:hint="eastAsia" w:ascii="Times New Roman" w:hAnsi="Times New Roman" w:eastAsia="楷体" w:cstheme="minorBidi"/>
          <w:kern w:val="2"/>
          <w:sz w:val="24"/>
          <w:szCs w:val="24"/>
          <w:lang w:val="en-US" w:eastAsia="zh-CN" w:bidi="ar-SA"/>
        </w:rPr>
        <w:t>x</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为当前状态下数据的输入， </w:t>
      </w:r>
      <w:r>
        <w:rPr>
          <w:rFonts w:hint="eastAsia" w:ascii="Times New Roman" w:hAnsi="Times New Roman" w:eastAsia="楷体" w:cstheme="minorBidi"/>
          <w:kern w:val="2"/>
          <w:sz w:val="24"/>
          <w:szCs w:val="24"/>
          <w:lang w:val="en-US" w:eastAsia="zh-CN" w:bidi="ar-SA"/>
        </w:rPr>
        <w:drawing>
          <wp:inline distT="0" distB="0" distL="114300" distR="114300">
            <wp:extent cx="9525" cy="19050"/>
            <wp:effectExtent l="0" t="0" r="3175" b="6350"/>
            <wp:docPr id="10"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7"/>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9525" cy="19050"/>
                    </a:xfrm>
                    <a:prstGeom prst="rect">
                      <a:avLst/>
                    </a:prstGeom>
                    <a:noFill/>
                  </pic:spPr>
                </pic:pic>
              </a:graphicData>
            </a:graphic>
          </wp:inline>
        </w:drawing>
      </w:r>
      <w:r>
        <w:rPr>
          <w:rFonts w:hint="eastAsia" w:ascii="Times New Roman" w:hAnsi="Times New Roman" w:eastAsia="楷体" w:cstheme="minorBidi"/>
          <w:kern w:val="2"/>
          <w:sz w:val="24"/>
          <w:szCs w:val="24"/>
          <w:lang w:val="en-US" w:eastAsia="zh-CN" w:bidi="ar-SA"/>
        </w:rPr>
        <w:t> h</w:t>
      </w:r>
      <w:r>
        <w:rPr>
          <w:rFonts w:hint="eastAsia" w:ascii="Times New Roman" w:hAnsi="Times New Roman" w:eastAsia="楷体" w:cstheme="minorBidi"/>
          <w:kern w:val="2"/>
          <w:sz w:val="24"/>
          <w:szCs w:val="24"/>
          <w:vertAlign w:val="superscript"/>
          <w:lang w:val="en-US" w:eastAsia="zh-CN" w:bidi="ar-SA"/>
        </w:rPr>
        <w:t>t-1</w:t>
      </w:r>
      <w:r>
        <w:rPr>
          <w:rFonts w:hint="eastAsia" w:ascii="Times New Roman" w:hAnsi="Times New Roman" w:eastAsia="楷体" w:cstheme="minorBidi"/>
          <w:kern w:val="2"/>
          <w:sz w:val="24"/>
          <w:szCs w:val="24"/>
          <w:lang w:val="en-US" w:eastAsia="zh-CN" w:bidi="ar-SA"/>
        </w:rPr>
        <w:t>表示接收到的上一个节点的输入。y</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为当前节点状态下的输出，而h</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（hidden state）为传递到下一个节点的输出（y</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与h</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有关，可以用h</w:t>
      </w:r>
      <w:r>
        <w:rPr>
          <w:rFonts w:hint="eastAsia" w:ascii="Times New Roman" w:hAnsi="Times New Roman" w:eastAsia="楷体" w:cstheme="minorBidi"/>
          <w:kern w:val="2"/>
          <w:sz w:val="24"/>
          <w:szCs w:val="24"/>
          <w:vertAlign w:val="superscript"/>
          <w:lang w:val="en-US" w:eastAsia="zh-CN" w:bidi="ar-SA"/>
        </w:rPr>
        <w:t>t</w:t>
      </w:r>
      <w:r>
        <w:rPr>
          <w:rFonts w:hint="eastAsia" w:ascii="Times New Roman" w:hAnsi="Times New Roman" w:eastAsia="楷体" w:cstheme="minorBidi"/>
          <w:kern w:val="2"/>
          <w:sz w:val="24"/>
          <w:szCs w:val="24"/>
          <w:lang w:val="en-US" w:eastAsia="zh-CN" w:bidi="ar-SA"/>
        </w:rPr>
        <w:t>进行线性映射和分类得到）。</w:t>
      </w:r>
      <w:r>
        <w:rPr>
          <w:rFonts w:hint="eastAsia" w:cstheme="minorBidi"/>
          <w:kern w:val="2"/>
          <w:sz w:val="24"/>
          <w:szCs w:val="24"/>
          <w:lang w:val="en-US" w:eastAsia="zh-CN" w:bidi="ar-SA"/>
        </w:rPr>
        <w:t>这个模型很好的利用到了上文信息，但是容易产生梯度消失/爆炸现象。</w:t>
      </w:r>
    </w:p>
    <w:p>
      <w:pPr>
        <w:pStyle w:val="8"/>
        <w:keepNext w:val="0"/>
        <w:keepLines w:val="0"/>
        <w:widowControl/>
        <w:suppressLineNumbers w:val="0"/>
        <w:spacing w:before="294" w:beforeAutospacing="0" w:after="294" w:afterAutospacing="0"/>
        <w:ind w:left="0" w:right="0" w:firstLine="420" w:firstLineChars="0"/>
        <w:rPr>
          <w:rFonts w:hint="eastAsia" w:ascii="Times New Roman" w:hAnsi="Times New Roman" w:eastAsia="楷体" w:cstheme="minorBidi"/>
          <w:kern w:val="2"/>
          <w:sz w:val="24"/>
          <w:szCs w:val="24"/>
          <w:lang w:val="en-US" w:eastAsia="zh-CN" w:bidi="ar-SA"/>
        </w:rPr>
      </w:pPr>
    </w:p>
    <w:p>
      <w:pPr>
        <w:pStyle w:val="8"/>
        <w:keepNext w:val="0"/>
        <w:keepLines w:val="0"/>
        <w:widowControl/>
        <w:suppressLineNumbers w:val="0"/>
        <w:spacing w:before="294" w:beforeAutospacing="0" w:after="294" w:afterAutospacing="0"/>
        <w:ind w:left="0" w:right="0" w:firstLine="420" w:firstLineChars="0"/>
        <w:jc w:val="center"/>
      </w:pPr>
      <w:r>
        <w:rPr>
          <w:rFonts w:ascii="宋体" w:hAnsi="宋体" w:eastAsia="宋体" w:cs="宋体"/>
          <w:sz w:val="24"/>
          <w:szCs w:val="24"/>
        </w:rPr>
        <w:drawing>
          <wp:inline distT="0" distB="0" distL="114300" distR="114300">
            <wp:extent cx="4179570" cy="3129280"/>
            <wp:effectExtent l="0" t="0" r="11430" b="762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1"/>
                    <a:stretch>
                      <a:fillRect/>
                    </a:stretch>
                  </pic:blipFill>
                  <pic:spPr>
                    <a:xfrm>
                      <a:off x="0" y="0"/>
                      <a:ext cx="4179570" cy="3129280"/>
                    </a:xfrm>
                    <a:prstGeom prst="rect">
                      <a:avLst/>
                    </a:prstGeom>
                    <a:noFill/>
                    <a:ln w="9525">
                      <a:noFill/>
                    </a:ln>
                  </pic:spPr>
                </pic:pic>
              </a:graphicData>
            </a:graphic>
          </wp:inline>
        </w:drawing>
      </w:r>
    </w:p>
    <w:p>
      <w:pPr>
        <w:pStyle w:val="8"/>
        <w:keepNext w:val="0"/>
        <w:keepLines w:val="0"/>
        <w:widowControl/>
        <w:suppressLineNumbers w:val="0"/>
        <w:ind w:left="0" w:right="0" w:firstLine="420" w:firstLineChars="0"/>
        <w:rPr>
          <w:rFonts w:hint="default" w:eastAsia="楷体"/>
          <w:lang w:val="en-US" w:eastAsia="zh-CN"/>
        </w:rPr>
      </w:pPr>
      <w:r>
        <w:rPr>
          <w:rFonts w:hint="eastAsia"/>
          <w:lang w:val="en-US" w:eastAsia="zh-CN"/>
        </w:rPr>
        <w:t>LSTM引入了一个新的状态（cell state）c</w:t>
      </w:r>
      <w:r>
        <w:rPr>
          <w:rFonts w:hint="eastAsia" w:ascii="Times New Roman" w:hAnsi="Times New Roman" w:eastAsia="楷体" w:cstheme="minorBidi"/>
          <w:kern w:val="2"/>
          <w:sz w:val="24"/>
          <w:szCs w:val="24"/>
          <w:vertAlign w:val="superscript"/>
          <w:lang w:val="en-US" w:eastAsia="zh-CN" w:bidi="ar-SA"/>
        </w:rPr>
        <w:t>t</w:t>
      </w:r>
      <w:r>
        <w:rPr>
          <w:rFonts w:hint="eastAsia"/>
          <w:lang w:val="en-US" w:eastAsia="zh-CN"/>
        </w:rPr>
        <w:t>，相比于</w:t>
      </w:r>
      <w:r>
        <w:rPr>
          <w:rFonts w:hint="eastAsia" w:ascii="Times New Roman" w:hAnsi="Times New Roman" w:eastAsia="楷体" w:cstheme="minorBidi"/>
          <w:kern w:val="2"/>
          <w:sz w:val="24"/>
          <w:szCs w:val="24"/>
          <w:lang w:val="en-US" w:eastAsia="zh-CN" w:bidi="ar-SA"/>
        </w:rPr>
        <w:t>h</w:t>
      </w:r>
      <w:r>
        <w:rPr>
          <w:rFonts w:hint="eastAsia" w:ascii="Times New Roman" w:hAnsi="Times New Roman" w:eastAsia="楷体" w:cstheme="minorBidi"/>
          <w:kern w:val="2"/>
          <w:sz w:val="24"/>
          <w:szCs w:val="24"/>
          <w:vertAlign w:val="superscript"/>
          <w:lang w:val="en-US" w:eastAsia="zh-CN" w:bidi="ar-SA"/>
        </w:rPr>
        <w:t>t</w:t>
      </w:r>
      <w:r>
        <w:rPr>
          <w:rFonts w:hint="eastAsia"/>
          <w:lang w:val="en-US" w:eastAsia="zh-CN"/>
        </w:rPr>
        <w:t>，由于它的值改变较慢，所以能让模型实现长期记忆的效果，而不仅仅只是专注到范围较近的上文。</w:t>
      </w:r>
    </w:p>
    <w:p>
      <w:pPr>
        <w:ind w:left="420" w:leftChars="0" w:firstLine="420" w:firstLineChars="0"/>
        <w:rPr>
          <w:rFonts w:hint="default" w:ascii="宋体" w:hAnsi="宋体" w:eastAsia="宋体" w:cs="宋体"/>
          <w:sz w:val="24"/>
          <w:szCs w:val="24"/>
          <w:lang w:val="en-US" w:eastAsia="zh-CN"/>
        </w:rPr>
      </w:pPr>
    </w:p>
    <w:p>
      <w:pPr>
        <w:ind w:firstLine="420" w:firstLineChars="0"/>
        <w:rPr>
          <w:rFonts w:ascii="宋体" w:hAnsi="宋体" w:eastAsia="宋体" w:cs="宋体"/>
          <w:sz w:val="24"/>
          <w:szCs w:val="24"/>
        </w:rPr>
      </w:pP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099310" cy="1506855"/>
            <wp:effectExtent l="0" t="0" r="8890" b="444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2"/>
                    <a:stretch>
                      <a:fillRect/>
                    </a:stretch>
                  </pic:blipFill>
                  <pic:spPr>
                    <a:xfrm>
                      <a:off x="0" y="0"/>
                      <a:ext cx="2099310" cy="150685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39620" cy="1463675"/>
            <wp:effectExtent l="0" t="0" r="508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2"/>
                    <a:stretch>
                      <a:fillRect/>
                    </a:stretch>
                  </pic:blipFill>
                  <pic:spPr>
                    <a:xfrm>
                      <a:off x="0" y="0"/>
                      <a:ext cx="2039620" cy="1463675"/>
                    </a:xfrm>
                    <a:prstGeom prst="rect">
                      <a:avLst/>
                    </a:prstGeom>
                    <a:noFill/>
                    <a:ln w="9525">
                      <a:noFill/>
                    </a:ln>
                  </pic:spPr>
                </pic:pic>
              </a:graphicData>
            </a:graphic>
          </wp:inline>
        </w:drawing>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281555" cy="1695450"/>
            <wp:effectExtent l="0" t="0" r="4445" b="635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3"/>
                    <a:stretch>
                      <a:fillRect/>
                    </a:stretch>
                  </pic:blipFill>
                  <pic:spPr>
                    <a:xfrm>
                      <a:off x="0" y="0"/>
                      <a:ext cx="2281555" cy="1695450"/>
                    </a:xfrm>
                    <a:prstGeom prst="rect">
                      <a:avLst/>
                    </a:prstGeom>
                    <a:noFill/>
                    <a:ln w="9525">
                      <a:noFill/>
                    </a:ln>
                  </pic:spPr>
                </pic:pic>
              </a:graphicData>
            </a:graphic>
          </wp:inline>
        </w:drawing>
      </w:r>
      <w:r>
        <w:drawing>
          <wp:inline distT="0" distB="0" distL="114300" distR="114300">
            <wp:extent cx="1933575" cy="1705610"/>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933575" cy="1705610"/>
                    </a:xfrm>
                    <a:prstGeom prst="rect">
                      <a:avLst/>
                    </a:prstGeom>
                    <a:noFill/>
                    <a:ln>
                      <a:noFill/>
                    </a:ln>
                  </pic:spPr>
                </pic:pic>
              </a:graphicData>
            </a:graphic>
          </wp:inline>
        </w:drawing>
      </w:r>
    </w:p>
    <w:p>
      <w:pPr>
        <w:ind w:firstLine="420" w:firstLineChars="0"/>
        <w:rPr>
          <w:rFonts w:hint="default" w:eastAsia="楷体"/>
          <w:lang w:val="en-US" w:eastAsia="zh-CN"/>
        </w:rPr>
      </w:pPr>
      <w:r>
        <w:rPr>
          <w:rFonts w:hint="eastAsia" w:ascii="Times New Roman" w:hAnsi="Times New Roman" w:eastAsia="楷体" w:cstheme="minorBidi"/>
          <w:kern w:val="0"/>
          <w:sz w:val="24"/>
          <w:szCs w:val="24"/>
          <w:lang w:val="en-US" w:eastAsia="zh-CN" w:bidi="ar"/>
        </w:rPr>
        <w:t>上标f,i,o分别代表forget,information,output，也就是忘记、选择记忆</w:t>
      </w:r>
      <w:r>
        <w:rPr>
          <w:rFonts w:hint="eastAsia" w:cstheme="minorBidi"/>
          <w:kern w:val="0"/>
          <w:sz w:val="24"/>
          <w:szCs w:val="24"/>
          <w:lang w:val="en-US" w:eastAsia="zh-CN" w:bidi="ar"/>
        </w:rPr>
        <w:t>和</w:t>
      </w:r>
      <w:r>
        <w:rPr>
          <w:rFonts w:hint="eastAsia" w:ascii="Times New Roman" w:hAnsi="Times New Roman" w:eastAsia="楷体" w:cstheme="minorBidi"/>
          <w:kern w:val="0"/>
          <w:sz w:val="24"/>
          <w:szCs w:val="24"/>
          <w:lang w:val="en-US" w:eastAsia="zh-CN" w:bidi="ar"/>
        </w:rPr>
        <w:t>输出</w:t>
      </w:r>
      <w:r>
        <w:rPr>
          <w:rFonts w:hint="eastAsia" w:cstheme="minorBidi"/>
          <w:kern w:val="0"/>
          <w:sz w:val="24"/>
          <w:szCs w:val="24"/>
          <w:lang w:val="en-US" w:eastAsia="zh-CN" w:bidi="ar"/>
        </w:rPr>
        <w:t>，通过精细化的控制状态转移来训练，比起RNN更加复杂，效果也更好。</w:t>
      </w:r>
    </w:p>
    <w:p>
      <w:pPr>
        <w:ind w:firstLine="420" w:firstLineChars="0"/>
        <w:rPr>
          <w:rFonts w:hint="default"/>
          <w:lang w:val="en-US" w:eastAsia="zh-CN"/>
        </w:rPr>
      </w:pPr>
    </w:p>
    <w:p>
      <w:pPr>
        <w:ind w:firstLine="420" w:firstLineChars="0"/>
        <w:jc w:val="center"/>
      </w:pPr>
      <w:r>
        <w:drawing>
          <wp:inline distT="0" distB="0" distL="114300" distR="114300">
            <wp:extent cx="3035300" cy="19748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035300" cy="197485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如图所示，DBLSTM是序列到序列映射模型，</w:t>
      </w:r>
      <w:r>
        <w:rPr>
          <w:rFonts w:hint="default"/>
          <w:lang w:val="en-US" w:eastAsia="zh-CN"/>
        </w:rPr>
        <w:t>包括内存块和循环连接，可以在更长的时间内存储信息，并学习最佳的上下文信息量</w:t>
      </w:r>
      <w:r>
        <w:rPr>
          <w:rFonts w:hint="eastAsia"/>
          <w:lang w:val="en-US" w:eastAsia="zh-CN"/>
        </w:rPr>
        <w:t>。 中间部分，左部分和右部分（用“t”，“t-1”和“t + 1”标记）分别代表当前帧，前一帧和后一帧。 图中的每个方块表示一个memory block，就是LSTM中的一个cell。 此外，每层的双向连接可以在前后两个方向上充分利用上下文信息，比LSTM能够利用到的信息范围更大了。</w:t>
      </w:r>
    </w:p>
    <w:p>
      <w:pPr>
        <w:ind w:firstLine="420" w:firstLineChars="0"/>
        <w:rPr>
          <w:rFonts w:hint="default"/>
          <w:lang w:val="en-US" w:eastAsia="zh-CN"/>
        </w:rPr>
      </w:pPr>
    </w:p>
    <w:p>
      <w:pPr>
        <w:jc w:val="left"/>
        <w:outlineLvl w:val="2"/>
        <w:rPr>
          <w:rFonts w:hint="eastAsia" w:ascii="黑体" w:eastAsia="黑体" w:cs="Times New Roman"/>
          <w:b/>
          <w:sz w:val="28"/>
          <w:szCs w:val="28"/>
          <w:lang w:val="en-US" w:eastAsia="zh-CN"/>
        </w:rPr>
      </w:pPr>
      <w:bookmarkStart w:id="17" w:name="_Toc8322"/>
      <w:bookmarkStart w:id="18" w:name="_Toc24322"/>
      <w:r>
        <w:rPr>
          <w:rFonts w:hint="eastAsia" w:ascii="黑体" w:eastAsia="黑体" w:cs="Times New Roman"/>
          <w:b/>
          <w:sz w:val="28"/>
          <w:szCs w:val="28"/>
          <w:lang w:val="en-US" w:eastAsia="zh-CN"/>
        </w:rPr>
        <w:t xml:space="preserve">2.2.2 </w:t>
      </w:r>
      <w:r>
        <w:rPr>
          <w:rFonts w:hint="default" w:ascii="黑体" w:eastAsia="黑体" w:cs="Times New Roman"/>
          <w:b/>
          <w:sz w:val="28"/>
          <w:szCs w:val="28"/>
          <w:lang w:val="en-US" w:eastAsia="zh-CN"/>
        </w:rPr>
        <w:t>梅尔倒谱系数</w:t>
      </w:r>
      <w:r>
        <w:rPr>
          <w:rFonts w:hint="eastAsia" w:ascii="黑体" w:eastAsia="黑体" w:cs="Times New Roman"/>
          <w:b/>
          <w:sz w:val="28"/>
          <w:szCs w:val="28"/>
          <w:lang w:val="en-US" w:eastAsia="zh-CN"/>
        </w:rPr>
        <w:t>MCEP、梅尔频率倒谱系数MFCC</w:t>
      </w:r>
      <w:bookmarkEnd w:id="17"/>
      <w:bookmarkEnd w:id="18"/>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MCEP（Mel-cepstral coefficients）和MFCC（Mel</w:t>
      </w:r>
      <w:r>
        <w:rPr>
          <w:rFonts w:hint="default"/>
          <w:lang w:val="en-US" w:eastAsia="zh-CN"/>
        </w:rPr>
        <w:t> Frequency Cepstrum Coefficient</w:t>
      </w:r>
      <w:r>
        <w:rPr>
          <w:rFonts w:hint="eastAsia"/>
          <w:lang w:val="en-US" w:eastAsia="zh-CN"/>
        </w:rPr>
        <w:t>）是两个很相似的、表示语音特征的量，MFCC更常用。</w:t>
      </w:r>
    </w:p>
    <w:p>
      <w:pPr>
        <w:ind w:firstLine="420" w:firstLineChars="0"/>
        <w:rPr>
          <w:rFonts w:hint="eastAsia"/>
          <w:lang w:val="en-US" w:eastAsia="zh-CN"/>
        </w:rPr>
      </w:pPr>
      <w:r>
        <w:rPr>
          <w:rFonts w:hint="eastAsia"/>
          <w:lang w:val="en-US" w:eastAsia="zh-CN"/>
        </w:rPr>
        <w:t>将时域的音频加窗处理、做DFT，得到频域信号，取对数，做梅尔变换之后再做IDFT可以得到MFCC；也可以在梅尔变换之前先做三角滤波，再把IDFT换成离散余弦逆变换也可以得到MFCC。</w:t>
      </w:r>
    </w:p>
    <w:p>
      <w:pPr>
        <w:ind w:firstLine="420" w:firstLineChars="0"/>
        <w:rPr>
          <w:rFonts w:hint="eastAsia"/>
          <w:lang w:val="en-US" w:eastAsia="zh-CN"/>
        </w:rPr>
      </w:pPr>
    </w:p>
    <w:p>
      <w:pPr>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4884420" cy="2933065"/>
            <wp:effectExtent l="0" t="0" r="5080" b="63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6"/>
                    <a:stretch>
                      <a:fillRect/>
                    </a:stretch>
                  </pic:blipFill>
                  <pic:spPr>
                    <a:xfrm>
                      <a:off x="0" y="0"/>
                      <a:ext cx="4884420" cy="293306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而MCEP与频域信号的包络线有关。频域信号可以看成低频的包络和高频的细节叠加，他们本来是乘积的关系，但因为取了对数，变成相加的关系，因此如上图所示，频谱取对数之后，得到的系数取低位部分（一般是前12个）做IDFT之后就是信号的包络。</w:t>
      </w:r>
    </w:p>
    <w:p>
      <w:pPr>
        <w:ind w:firstLine="420" w:firstLineChars="0"/>
        <w:rPr>
          <w:rFonts w:hint="eastAsia"/>
          <w:lang w:val="en-US" w:eastAsia="zh-CN"/>
        </w:rPr>
      </w:pPr>
    </w:p>
    <w:p>
      <w:pPr>
        <w:ind w:firstLine="420" w:firstLineChars="0"/>
        <w:jc w:val="center"/>
      </w:pPr>
      <w:r>
        <w:drawing>
          <wp:inline distT="0" distB="0" distL="114300" distR="114300">
            <wp:extent cx="3597910" cy="1464310"/>
            <wp:effectExtent l="0" t="0" r="889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3597910" cy="1464310"/>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对频谱（包络）H(z)使用上述公式可以计算出c</w:t>
      </w:r>
      <w:r>
        <w:rPr>
          <w:rFonts w:hint="eastAsia"/>
          <w:vertAlign w:val="subscript"/>
          <w:lang w:val="en-US" w:eastAsia="zh-CN"/>
        </w:rPr>
        <w:t>α</w:t>
      </w:r>
      <w:r>
        <w:rPr>
          <w:rFonts w:hint="eastAsia"/>
          <w:lang w:val="en-US" w:eastAsia="zh-CN"/>
        </w:rPr>
        <w:t>(m)，第m位的MCEP</w:t>
      </w:r>
    </w:p>
    <w:p>
      <w:pPr>
        <w:rPr>
          <w:rFonts w:hint="eastAsia"/>
          <w:lang w:val="en-US" w:eastAsia="zh-CN"/>
        </w:rPr>
      </w:pPr>
      <w:r>
        <w:rPr>
          <w:rFonts w:hint="eastAsia"/>
          <w:lang w:val="en-US" w:eastAsia="zh-CN"/>
        </w:rPr>
        <w:t>（式（2）是一个全通滤波函数，用来改变频谱的相位）</w:t>
      </w:r>
    </w:p>
    <w:p>
      <w:pPr>
        <w:rPr>
          <w:rFonts w:hint="eastAsia"/>
          <w:lang w:val="en-US" w:eastAsia="zh-CN"/>
        </w:rPr>
      </w:pPr>
    </w:p>
    <w:p>
      <w:pPr>
        <w:ind w:firstLine="420" w:firstLineChars="0"/>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Style w:val="12"/>
          <w:rFonts w:hint="default" w:ascii="Arial" w:hAnsi="Arial" w:eastAsia="宋体" w:cs="Arial"/>
          <w:i w:val="0"/>
          <w:caps w:val="0"/>
          <w:color w:val="F73131"/>
          <w:spacing w:val="0"/>
          <w:sz w:val="13"/>
          <w:szCs w:val="13"/>
          <w:shd w:val="clear" w:fill="FFFFFF"/>
        </w:rPr>
      </w:pPr>
    </w:p>
    <w:p>
      <w:pPr>
        <w:ind w:firstLine="420" w:firstLineChars="0"/>
        <w:jc w:val="center"/>
        <w:rPr>
          <w:rStyle w:val="12"/>
          <w:rFonts w:hint="eastAsia" w:ascii="Arial" w:hAnsi="Arial" w:eastAsia="宋体" w:cs="Arial"/>
          <w:i w:val="0"/>
          <w:caps w:val="0"/>
          <w:color w:val="F73131"/>
          <w:spacing w:val="0"/>
          <w:sz w:val="13"/>
          <w:szCs w:val="13"/>
          <w:shd w:val="clear" w:fill="FFFFFF"/>
          <w:lang w:val="en-US" w:eastAsia="zh-CN"/>
        </w:rPr>
      </w:pPr>
      <w:r>
        <w:rPr>
          <w:rFonts w:ascii="宋体" w:hAnsi="宋体" w:eastAsia="宋体" w:cs="宋体"/>
          <w:sz w:val="24"/>
          <w:szCs w:val="24"/>
        </w:rPr>
        <w:drawing>
          <wp:inline distT="0" distB="0" distL="114300" distR="114300">
            <wp:extent cx="4765040" cy="2539365"/>
            <wp:effectExtent l="0" t="0" r="10160" b="63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4765040" cy="2539365"/>
                    </a:xfrm>
                    <a:prstGeom prst="rect">
                      <a:avLst/>
                    </a:prstGeom>
                    <a:noFill/>
                    <a:ln w="9525">
                      <a:noFill/>
                    </a:ln>
                  </pic:spPr>
                </pic:pic>
              </a:graphicData>
            </a:graphic>
          </wp:inline>
        </w:drawing>
      </w:r>
    </w:p>
    <w:p>
      <w:pPr>
        <w:pStyle w:val="2"/>
        <w:keepNext w:val="0"/>
        <w:keepLines w:val="0"/>
        <w:widowControl/>
        <w:suppressLineNumbers w:val="0"/>
        <w:shd w:val="clear" w:fill="FFFFFF"/>
        <w:spacing w:before="240" w:beforeAutospacing="0" w:after="240" w:afterAutospacing="0" w:line="12" w:lineRule="atLeast"/>
        <w:ind w:right="0"/>
        <w:jc w:val="left"/>
        <w:rPr>
          <w:rFonts w:hint="default" w:ascii="黑体" w:hAnsi="Times New Roman" w:eastAsia="黑体" w:cs="Times New Roman"/>
          <w:b/>
          <w:kern w:val="2"/>
          <w:sz w:val="28"/>
          <w:szCs w:val="28"/>
          <w:lang w:val="en-US" w:eastAsia="zh-CN" w:bidi="ar-SA"/>
        </w:rPr>
      </w:pPr>
      <w:bookmarkStart w:id="19" w:name="_Toc3930"/>
      <w:bookmarkStart w:id="20" w:name="_Toc14992"/>
      <w:r>
        <w:rPr>
          <w:rFonts w:hint="eastAsia" w:ascii="黑体" w:hAnsi="Times New Roman" w:eastAsia="黑体" w:cs="Times New Roman"/>
          <w:b/>
          <w:kern w:val="2"/>
          <w:sz w:val="28"/>
          <w:szCs w:val="28"/>
          <w:lang w:val="en-US" w:eastAsia="zh-CN" w:bidi="ar-SA"/>
        </w:rPr>
        <w:t>2.2.3 DTW 动态时间规整</w:t>
      </w:r>
      <w:bookmarkEnd w:id="19"/>
      <w:bookmarkEnd w:id="20"/>
    </w:p>
    <w:p>
      <w:pPr>
        <w:jc w:val="both"/>
        <w:rPr>
          <w:rFonts w:ascii="宋体" w:hAnsi="宋体" w:eastAsia="宋体" w:cs="宋体"/>
          <w:sz w:val="24"/>
          <w:szCs w:val="24"/>
        </w:rPr>
      </w:pPr>
    </w:p>
    <w:p>
      <w:pPr>
        <w:jc w:val="both"/>
        <w:rPr>
          <w:rFonts w:hint="default"/>
          <w:lang w:val="en-US" w:eastAsia="zh-CN"/>
        </w:rPr>
      </w:pPr>
      <w:r>
        <w:rPr>
          <w:rFonts w:ascii="宋体" w:hAnsi="宋体" w:eastAsia="宋体" w:cs="宋体"/>
          <w:sz w:val="24"/>
          <w:szCs w:val="24"/>
        </w:rPr>
        <w:drawing>
          <wp:inline distT="0" distB="0" distL="114300" distR="114300">
            <wp:extent cx="5304790" cy="877570"/>
            <wp:effectExtent l="0" t="0" r="3810" b="1143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9"/>
                    <a:stretch>
                      <a:fillRect/>
                    </a:stretch>
                  </pic:blipFill>
                  <pic:spPr>
                    <a:xfrm>
                      <a:off x="0" y="0"/>
                      <a:ext cx="5304790" cy="877570"/>
                    </a:xfrm>
                    <a:prstGeom prst="rect">
                      <a:avLst/>
                    </a:prstGeom>
                    <a:noFill/>
                    <a:ln w="9525">
                      <a:noFill/>
                    </a:ln>
                  </pic:spPr>
                </pic:pic>
              </a:graphicData>
            </a:graphic>
          </wp:inline>
        </w:drawing>
      </w:r>
    </w:p>
    <w:p>
      <w:pPr>
        <w:pStyle w:val="2"/>
        <w:keepNext w:val="0"/>
        <w:keepLines w:val="0"/>
        <w:widowControl/>
        <w:suppressLineNumbers w:val="0"/>
        <w:shd w:val="clear" w:fill="FFFFFF"/>
        <w:spacing w:before="240" w:beforeAutospacing="0" w:after="240" w:afterAutospacing="0" w:line="12" w:lineRule="atLeast"/>
        <w:ind w:right="0" w:firstLine="420" w:firstLineChars="0"/>
        <w:rPr>
          <w:rFonts w:hint="eastAsia" w:ascii="Times New Roman" w:hAnsi="Times New Roman" w:eastAsia="楷体" w:cstheme="minorBidi"/>
          <w:b w:val="0"/>
          <w:kern w:val="2"/>
          <w:sz w:val="24"/>
          <w:szCs w:val="24"/>
          <w:lang w:val="en-US" w:eastAsia="zh-CN" w:bidi="ar-SA"/>
        </w:rPr>
      </w:pPr>
      <w:bookmarkStart w:id="21" w:name="_Toc19510"/>
      <w:bookmarkStart w:id="22" w:name="_Toc27336"/>
      <w:r>
        <w:rPr>
          <w:rFonts w:hint="eastAsia" w:ascii="Times New Roman" w:hAnsi="Times New Roman" w:eastAsia="楷体" w:cstheme="minorBidi"/>
          <w:b w:val="0"/>
          <w:kern w:val="2"/>
          <w:sz w:val="24"/>
          <w:szCs w:val="24"/>
          <w:lang w:val="en-US" w:eastAsia="zh-CN" w:bidi="ar-SA"/>
        </w:rPr>
        <w:t>对于序列间的相似性，可以用欧几里得距离来衡量，但是对于上图的两个波形，形状相似而相位不同，计算出的距离会偏大，需要DTW（Dynamic Time Warping）算法在时间尺度上将序列配准。</w:t>
      </w:r>
      <w:bookmarkEnd w:id="21"/>
      <w:bookmarkEnd w:id="22"/>
    </w:p>
    <w:p>
      <w:pPr>
        <w:rPr>
          <w:rFonts w:hint="eastAsia"/>
          <w:lang w:val="en-US" w:eastAsia="zh-CN"/>
        </w:rPr>
      </w:pPr>
    </w:p>
    <w:p>
      <w:pPr>
        <w:ind w:firstLine="420" w:firstLineChars="0"/>
        <w:jc w:val="center"/>
        <w:rPr>
          <w:rFonts w:hint="eastAsia" w:ascii="微软雅黑" w:hAnsi="微软雅黑" w:eastAsia="微软雅黑" w:cs="微软雅黑"/>
          <w:b/>
          <w:i w:val="0"/>
          <w:caps w:val="0"/>
          <w:color w:val="121212"/>
          <w:spacing w:val="0"/>
          <w:sz w:val="24"/>
          <w:szCs w:val="24"/>
          <w:lang w:eastAsia="zh-CN"/>
        </w:rPr>
      </w:pPr>
      <w:r>
        <w:rPr>
          <w:rFonts w:ascii="宋体" w:hAnsi="宋体" w:eastAsia="宋体" w:cs="宋体"/>
          <w:sz w:val="24"/>
          <w:szCs w:val="24"/>
        </w:rPr>
        <w:drawing>
          <wp:inline distT="0" distB="0" distL="114300" distR="114300">
            <wp:extent cx="3239135" cy="723900"/>
            <wp:effectExtent l="0" t="0" r="12065" b="0"/>
            <wp:docPr id="2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6"/>
                    <pic:cNvPicPr>
                      <a:picLocks noChangeAspect="1"/>
                    </pic:cNvPicPr>
                  </pic:nvPicPr>
                  <pic:blipFill>
                    <a:blip r:embed="rId20"/>
                    <a:stretch>
                      <a:fillRect/>
                    </a:stretch>
                  </pic:blipFill>
                  <pic:spPr>
                    <a:xfrm>
                      <a:off x="0" y="0"/>
                      <a:ext cx="3239135" cy="72390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drawing>
          <wp:inline distT="0" distB="0" distL="114300" distR="114300">
            <wp:extent cx="1127125" cy="687070"/>
            <wp:effectExtent l="0" t="0" r="3175" b="1143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1"/>
                    <a:stretch>
                      <a:fillRect/>
                    </a:stretch>
                  </pic:blipFill>
                  <pic:spPr>
                    <a:xfrm>
                      <a:off x="0" y="0"/>
                      <a:ext cx="1127125" cy="68707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举一个例子，上图有两个序列，P和Q，长度分别为n和m，需要进行配准（用数值的差来代替欧氏距离方便计算），每个Pi和Qj必须与至少一个Qj和Pi匹配，因此它们可以是一对一、一对多或者多对一的关系，最终所有Pi和Qj都有箭头连接且不能交叉，并且距离之和最小。</w:t>
      </w:r>
    </w:p>
    <w:p>
      <w:pPr>
        <w:ind w:firstLine="420" w:firstLineChars="0"/>
        <w:rPr>
          <w:rFonts w:hint="default"/>
          <w:lang w:val="en-US" w:eastAsia="zh-CN"/>
        </w:rPr>
      </w:pPr>
      <w:r>
        <w:rPr>
          <w:rFonts w:hint="eastAsia"/>
          <w:lang w:val="en-US" w:eastAsia="zh-CN"/>
        </w:rPr>
        <w:t>图上分别展示了两种方案，第一种ans=(1-0)+(3-3)+(4-2)+(4-2)+(2-2)=5，第二种ans=(1-0)+(3-3)+(3-2)+(4-4)+(2-2)+(2-2)=2，第二种是更优的（它是最优解）。这个问题用动态规划来求解。</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10510" cy="1958975"/>
            <wp:effectExtent l="0" t="0" r="8890" b="9525"/>
            <wp:docPr id="2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22"/>
                    <a:stretch>
                      <a:fillRect/>
                    </a:stretch>
                  </pic:blipFill>
                  <pic:spPr>
                    <a:xfrm>
                      <a:off x="0" y="0"/>
                      <a:ext cx="2810510" cy="195897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p>
    <w:p>
      <w:pPr>
        <w:ind w:firstLine="420" w:firstLineChars="0"/>
        <w:rPr>
          <w:rFonts w:hint="eastAsia"/>
          <w:lang w:val="en-US" w:eastAsia="zh-CN"/>
        </w:rPr>
      </w:pPr>
      <w:r>
        <w:rPr>
          <w:rFonts w:hint="eastAsia"/>
          <w:lang w:val="en-US" w:eastAsia="zh-CN"/>
        </w:rPr>
        <w:t>首先计算所有Pi和Qj间的距离。为了求出距离之和的最小值，需要把这个问题转化为矩阵上的路径，对于D(i,j)，表示Pi和Qj有箭头连接。从左上角(1,1)走到右下角(n,m)，可以往右、往下或者往右下走，由于所有的行和列都有至少一个格子在路径上，也就保证每个i和j都有连接的箭头。</w:t>
      </w:r>
    </w:p>
    <w:p>
      <w:pPr>
        <w:ind w:firstLine="420" w:firstLineChars="0"/>
        <w:rPr>
          <w:rFonts w:hint="eastAsia"/>
          <w:lang w:val="en-US" w:eastAsia="zh-CN"/>
        </w:rPr>
      </w:pP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73655" cy="1837690"/>
            <wp:effectExtent l="0" t="0" r="4445" b="3810"/>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23"/>
                    <a:stretch>
                      <a:fillRect/>
                    </a:stretch>
                  </pic:blipFill>
                  <pic:spPr>
                    <a:xfrm>
                      <a:off x="0" y="0"/>
                      <a:ext cx="2573655" cy="1837690"/>
                    </a:xfrm>
                    <a:prstGeom prst="rect">
                      <a:avLst/>
                    </a:prstGeom>
                    <a:noFill/>
                    <a:ln w="9525">
                      <a:noFill/>
                    </a:ln>
                  </pic:spPr>
                </pic:pic>
              </a:graphicData>
            </a:graphic>
          </wp:inline>
        </w:drawing>
      </w:r>
      <w:r>
        <w:drawing>
          <wp:inline distT="0" distB="0" distL="114300" distR="114300">
            <wp:extent cx="1127125" cy="687070"/>
            <wp:effectExtent l="0" t="0" r="3175" b="1143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1"/>
                    <a:stretch>
                      <a:fillRect/>
                    </a:stretch>
                  </pic:blipFill>
                  <pic:spPr>
                    <a:xfrm>
                      <a:off x="0" y="0"/>
                      <a:ext cx="1127125" cy="687070"/>
                    </a:xfrm>
                    <a:prstGeom prst="rect">
                      <a:avLst/>
                    </a:prstGeom>
                    <a:noFill/>
                    <a:ln>
                      <a:noFill/>
                    </a:ln>
                  </pic:spPr>
                </pic:pic>
              </a:graphicData>
            </a:graphic>
          </wp:inline>
        </w:drawing>
      </w:r>
    </w:p>
    <w:p>
      <w:pPr>
        <w:rPr>
          <w:rFonts w:hint="default"/>
          <w:lang w:val="en-US" w:eastAsia="zh-CN"/>
        </w:rPr>
      </w:pPr>
    </w:p>
    <w:p>
      <w:pPr>
        <w:ind w:firstLine="420" w:firstLineChars="0"/>
        <w:rPr>
          <w:rFonts w:hint="default" w:eastAsia="楷体"/>
          <w:lang w:val="en-US" w:eastAsia="zh-CN"/>
        </w:rPr>
      </w:pPr>
      <w:r>
        <w:rPr>
          <w:rFonts w:hint="eastAsia"/>
          <w:lang w:val="en-US" w:eastAsia="zh-CN"/>
        </w:rPr>
        <w:t>列出状态转移方程。</w:t>
      </w:r>
    </w:p>
    <w:p>
      <w:pPr>
        <w:ind w:firstLine="420" w:firstLineChars="0"/>
        <w:jc w:val="center"/>
        <w:rPr>
          <w:rFonts w:hint="eastAsia"/>
          <w:lang w:val="en-US" w:eastAsia="zh-CN"/>
        </w:rPr>
      </w:pPr>
      <w:r>
        <w:drawing>
          <wp:inline distT="0" distB="0" distL="114300" distR="114300">
            <wp:extent cx="4324985" cy="661035"/>
            <wp:effectExtent l="0" t="0" r="5715" b="1206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4"/>
                    <a:stretch>
                      <a:fillRect/>
                    </a:stretch>
                  </pic:blipFill>
                  <pic:spPr>
                    <a:xfrm>
                      <a:off x="0" y="0"/>
                      <a:ext cx="4324985" cy="6610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dp(i,j) 表示走到(i,j)的路径的最小值。</w:t>
      </w:r>
    </w:p>
    <w:p>
      <w:pPr>
        <w:ind w:firstLine="420" w:firstLineChars="0"/>
        <w:rPr>
          <w:rFonts w:hint="default"/>
          <w:lang w:val="en-US" w:eastAsia="zh-CN"/>
        </w:rPr>
      </w:pPr>
    </w:p>
    <w:p>
      <w:pPr>
        <w:ind w:firstLine="420" w:firstLineChars="0"/>
        <w:rPr>
          <w:rFonts w:hint="default" w:ascii="宋体" w:hAnsi="宋体" w:eastAsia="宋体" w:cs="宋体"/>
          <w:sz w:val="24"/>
          <w:szCs w:val="24"/>
          <w:lang w:val="en-US" w:eastAsia="zh-CN"/>
        </w:rPr>
      </w:pPr>
      <w:r>
        <w:rPr>
          <w:rFonts w:hint="eastAsia"/>
          <w:lang w:val="en-US" w:eastAsia="zh-CN"/>
        </w:rPr>
        <w:t>根据这个状态转移方程进行递推，dp(n,m)就是答案。黑色的格子是最优解的路径。</w:t>
      </w:r>
    </w:p>
    <w:p>
      <w:pPr>
        <w:ind w:firstLine="420" w:firstLineChars="0"/>
        <w:rPr>
          <w:rFonts w:hint="default"/>
          <w:lang w:val="en-US" w:eastAsia="zh-CN"/>
        </w:rPr>
      </w:pPr>
    </w:p>
    <w:p>
      <w:pPr>
        <w:jc w:val="left"/>
        <w:outlineLvl w:val="2"/>
        <w:rPr>
          <w:rFonts w:hint="eastAsia" w:ascii="黑体" w:eastAsia="黑体" w:cs="Times New Roman"/>
          <w:b/>
          <w:sz w:val="28"/>
          <w:szCs w:val="28"/>
          <w:lang w:val="en-US" w:eastAsia="zh-CN"/>
        </w:rPr>
      </w:pPr>
      <w:bookmarkStart w:id="23" w:name="_Toc5290"/>
      <w:bookmarkStart w:id="24" w:name="_Toc19044"/>
      <w:r>
        <w:rPr>
          <w:rFonts w:hint="eastAsia" w:ascii="黑体" w:eastAsia="黑体" w:cs="Times New Roman"/>
          <w:b/>
          <w:sz w:val="28"/>
          <w:szCs w:val="28"/>
          <w:lang w:val="en-US" w:eastAsia="zh-CN"/>
        </w:rPr>
        <w:t>2.2.4 SI-ASR非特定人语音识别和PPGs语音后验图</w:t>
      </w:r>
      <w:bookmarkEnd w:id="23"/>
      <w:bookmarkEnd w:id="24"/>
    </w:p>
    <w:p>
      <w:pPr>
        <w:rPr>
          <w:rFonts w:hint="eastAsia"/>
          <w:lang w:val="en-US" w:eastAsia="zh-CN"/>
        </w:rPr>
      </w:pPr>
    </w:p>
    <w:p>
      <w:pPr>
        <w:ind w:firstLine="420" w:firstLineChars="0"/>
        <w:jc w:val="center"/>
        <w:rPr>
          <w:rFonts w:hint="default"/>
          <w:lang w:val="en-US" w:eastAsia="zh-CN"/>
        </w:rPr>
      </w:pPr>
      <w:r>
        <w:drawing>
          <wp:inline distT="0" distB="0" distL="114300" distR="114300">
            <wp:extent cx="3192780" cy="2716530"/>
            <wp:effectExtent l="0" t="0" r="7620" b="127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5"/>
                    <a:stretch>
                      <a:fillRect/>
                    </a:stretch>
                  </pic:blipFill>
                  <pic:spPr>
                    <a:xfrm>
                      <a:off x="0" y="0"/>
                      <a:ext cx="3192780" cy="271653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SI-ASR（Speak-Independent Automatic Speech Recognition）模型实际上做的是分类工作，它的输出PPGs（Phonetic PosteriorGrams）指的是语音的每一帧对应音素的后验概率。上图颜色越深的地方表示概率越大。</w:t>
      </w:r>
    </w:p>
    <w:p>
      <w:pPr>
        <w:ind w:firstLine="420" w:firstLineChars="0"/>
        <w:rPr>
          <w:rFonts w:hint="eastAsia"/>
          <w:lang w:val="en-US" w:eastAsia="zh-CN"/>
        </w:rPr>
      </w:pPr>
    </w:p>
    <w:p>
      <w:pPr>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4431030" cy="2820035"/>
            <wp:effectExtent l="0" t="0" r="1270" b="1206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6"/>
                    <a:stretch>
                      <a:fillRect/>
                    </a:stretch>
                  </pic:blipFill>
                  <pic:spPr>
                    <a:xfrm>
                      <a:off x="0" y="0"/>
                      <a:ext cx="4431030" cy="282003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在官方提供的代码中，使用了CBHG（1-D convolution bank+highway network+bidirectional GRU）来实现SI-ASR，它用来提取序列特征、输出分类结果。它先实现的是卷积和池化，之后加入残差连接、highway 网络，解决梯度消失/爆炸的问题，最后用双向GRU做分类（类似BiLSTM）。</w:t>
      </w:r>
    </w:p>
    <w:p>
      <w:pPr>
        <w:ind w:firstLine="420" w:firstLineChars="0"/>
        <w:rPr>
          <w:rFonts w:hint="eastAsia"/>
          <w:lang w:val="en-US" w:eastAsia="zh-CN"/>
        </w:rPr>
      </w:pPr>
    </w:p>
    <w:p>
      <w:pPr>
        <w:ind w:firstLine="420" w:firstLineChars="0"/>
        <w:rPr>
          <w:rFonts w:hint="default"/>
          <w:lang w:val="en-US" w:eastAsia="zh-CN"/>
        </w:rPr>
      </w:pPr>
    </w:p>
    <w:p>
      <w:pPr>
        <w:rPr>
          <w:rFonts w:hint="default"/>
          <w:lang w:val="en-US" w:eastAsia="zh-CN"/>
        </w:rPr>
      </w:pPr>
    </w:p>
    <w:p>
      <w:pPr>
        <w:pStyle w:val="15"/>
        <w:bidi w:val="0"/>
        <w:jc w:val="left"/>
        <w:outlineLvl w:val="1"/>
        <w:rPr>
          <w:rFonts w:hint="eastAsia" w:ascii="黑体" w:hAnsi="Times New Roman" w:eastAsia="黑体" w:cs="Times New Roman"/>
          <w:b/>
          <w:kern w:val="2"/>
          <w:sz w:val="30"/>
          <w:szCs w:val="30"/>
          <w:lang w:val="en-US" w:eastAsia="zh-CN" w:bidi="ar-SA"/>
        </w:rPr>
      </w:pPr>
      <w:bookmarkStart w:id="25" w:name="_Toc17444"/>
      <w:r>
        <w:rPr>
          <w:rFonts w:hint="eastAsia" w:ascii="黑体" w:hAnsi="Times New Roman" w:eastAsia="黑体" w:cs="Times New Roman"/>
          <w:b/>
          <w:kern w:val="2"/>
          <w:sz w:val="30"/>
          <w:szCs w:val="30"/>
          <w:lang w:val="en-US" w:eastAsia="zh-CN" w:bidi="ar-SA"/>
        </w:rPr>
        <w:t>2.3 实验效果</w:t>
      </w:r>
      <w:bookmarkEnd w:id="25"/>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使用CMU ARCTIC 语料库进行性别内和性别间转换。</w:t>
      </w:r>
      <w:r>
        <w:rPr>
          <w:rFonts w:hint="default"/>
          <w:lang w:val="en-US" w:eastAsia="zh-CN"/>
        </w:rPr>
        <w:t>信号在16kHZ用单声道采样，25ms窗口，每5ms移动一次。提取了声学特征，包括光谱包络线、F0（1维）和AP（513维）通过直接分析。提取39阶MCEPs加上对数能量来表示光谱包络</w:t>
      </w:r>
      <w:r>
        <w:rPr>
          <w:rFonts w:hint="eastAsia"/>
          <w:lang w:val="en-US" w:eastAsia="zh-CN"/>
        </w:rPr>
        <w:t>。</w:t>
      </w:r>
    </w:p>
    <w:p>
      <w:pPr>
        <w:ind w:firstLine="420" w:firstLineChars="0"/>
        <w:rPr>
          <w:rFonts w:hint="eastAsia"/>
          <w:lang w:val="en-US" w:eastAsia="zh-CN"/>
        </w:rPr>
      </w:pPr>
    </w:p>
    <w:p>
      <w:pPr>
        <w:jc w:val="left"/>
        <w:outlineLvl w:val="2"/>
        <w:rPr>
          <w:rFonts w:hint="eastAsia" w:ascii="黑体" w:eastAsia="黑体" w:cs="Times New Roman"/>
          <w:b/>
          <w:sz w:val="28"/>
          <w:szCs w:val="28"/>
          <w:lang w:val="en-US" w:eastAsia="zh-CN"/>
        </w:rPr>
      </w:pPr>
      <w:bookmarkStart w:id="26" w:name="_Toc22646"/>
      <w:bookmarkStart w:id="27" w:name="_Toc18788"/>
      <w:r>
        <w:rPr>
          <w:rFonts w:hint="eastAsia" w:ascii="黑体" w:eastAsia="黑体" w:cs="Times New Roman"/>
          <w:b/>
          <w:sz w:val="28"/>
          <w:szCs w:val="28"/>
          <w:lang w:val="en-US" w:eastAsia="zh-CN"/>
        </w:rPr>
        <w:t>2.3.1客观方法评估</w:t>
      </w:r>
      <w:bookmarkEnd w:id="26"/>
      <w:bookmarkEnd w:id="27"/>
    </w:p>
    <w:p>
      <w:pPr>
        <w:rPr>
          <w:rFonts w:hint="eastAsia"/>
          <w:lang w:val="en-US" w:eastAsia="zh-CN"/>
        </w:rPr>
      </w:pPr>
    </w:p>
    <w:p>
      <w:pPr>
        <w:ind w:firstLine="420" w:firstLineChars="0"/>
        <w:rPr>
          <w:rFonts w:hint="eastAsia"/>
          <w:lang w:val="en-US" w:eastAsia="zh-CN"/>
        </w:rPr>
      </w:pPr>
      <w:r>
        <w:rPr>
          <w:rFonts w:hint="eastAsia"/>
          <w:lang w:val="en-US" w:eastAsia="zh-CN"/>
        </w:rPr>
        <w:t>语音转换的客观评测标准是 MCD（Mel cepstral distortion），它表示的是转换后语音的 MFCC 特征与标准输出语音的 MFCC 特征的差距。</w:t>
      </w:r>
    </w:p>
    <w:p>
      <w:pPr>
        <w:ind w:firstLine="420" w:firstLineChars="0"/>
        <w:jc w:val="center"/>
        <w:rPr>
          <w:rFonts w:hint="eastAsia" w:ascii="微软雅黑" w:hAnsi="微软雅黑" w:eastAsia="微软雅黑" w:cs="微软雅黑"/>
          <w:i w:val="0"/>
          <w:caps w:val="0"/>
          <w:color w:val="121212"/>
          <w:spacing w:val="0"/>
          <w:sz w:val="27"/>
          <w:szCs w:val="27"/>
          <w:shd w:val="clear" w:fill="FFFFFF"/>
          <w:lang w:val="en-US" w:eastAsia="zh-CN"/>
        </w:rPr>
      </w:pPr>
      <w:r>
        <w:drawing>
          <wp:inline distT="0" distB="0" distL="114300" distR="114300">
            <wp:extent cx="3308350" cy="40449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308350" cy="4044950"/>
                    </a:xfrm>
                    <a:prstGeom prst="rect">
                      <a:avLst/>
                    </a:prstGeom>
                    <a:noFill/>
                    <a:ln>
                      <a:noFill/>
                    </a:ln>
                  </pic:spPr>
                </pic:pic>
              </a:graphicData>
            </a:graphic>
          </wp:inline>
        </w:drawing>
      </w:r>
    </w:p>
    <w:p>
      <w:pPr>
        <w:ind w:firstLine="420" w:firstLineChars="0"/>
        <w:rPr>
          <w:rFonts w:hint="eastAsia" w:ascii="微软雅黑" w:hAnsi="微软雅黑" w:eastAsia="微软雅黑" w:cs="微软雅黑"/>
          <w:i w:val="0"/>
          <w:caps w:val="0"/>
          <w:color w:val="121212"/>
          <w:spacing w:val="0"/>
          <w:sz w:val="27"/>
          <w:szCs w:val="27"/>
          <w:shd w:val="clear" w:fill="FFFFFF"/>
          <w:lang w:val="en-US" w:eastAsia="zh-CN"/>
        </w:rPr>
      </w:pPr>
    </w:p>
    <w:p>
      <w:pPr>
        <w:ind w:firstLine="420" w:firstLineChars="0"/>
        <w:rPr>
          <w:rFonts w:hint="eastAsia" w:ascii="微软雅黑" w:hAnsi="微软雅黑" w:eastAsia="微软雅黑" w:cs="微软雅黑"/>
          <w:i w:val="0"/>
          <w:caps w:val="0"/>
          <w:color w:val="121212"/>
          <w:spacing w:val="0"/>
          <w:sz w:val="27"/>
          <w:szCs w:val="27"/>
          <w:shd w:val="clear" w:fill="FFFFFF"/>
          <w:lang w:val="en-US" w:eastAsia="zh-CN"/>
        </w:rPr>
      </w:pPr>
      <w:r>
        <w:rPr>
          <w:rFonts w:hint="eastAsia"/>
          <w:lang w:val="en-US" w:eastAsia="zh-CN"/>
        </w:rPr>
        <w:t>从实验结果来看，客观评估两种方法差距不大。</w:t>
      </w:r>
    </w:p>
    <w:p>
      <w:pPr>
        <w:rPr>
          <w:rFonts w:hint="eastAsia"/>
          <w:lang w:val="en-US" w:eastAsia="zh-CN"/>
        </w:rPr>
      </w:pPr>
    </w:p>
    <w:p>
      <w:pPr>
        <w:jc w:val="left"/>
        <w:outlineLvl w:val="2"/>
        <w:rPr>
          <w:rFonts w:hint="default" w:ascii="黑体" w:eastAsia="黑体" w:cs="Times New Roman"/>
          <w:b/>
          <w:sz w:val="28"/>
          <w:szCs w:val="28"/>
          <w:lang w:val="en-US" w:eastAsia="zh-CN"/>
        </w:rPr>
      </w:pPr>
      <w:bookmarkStart w:id="28" w:name="_Toc28289"/>
      <w:bookmarkStart w:id="29" w:name="_Toc13322"/>
      <w:r>
        <w:rPr>
          <w:rFonts w:hint="eastAsia" w:ascii="黑体" w:eastAsia="黑体" w:cs="Times New Roman"/>
          <w:b/>
          <w:sz w:val="28"/>
          <w:szCs w:val="28"/>
          <w:lang w:val="en-US" w:eastAsia="zh-CN"/>
        </w:rPr>
        <w:t>2.3.2 主观方法评估</w:t>
      </w:r>
      <w:bookmarkEnd w:id="28"/>
      <w:bookmarkEnd w:id="29"/>
    </w:p>
    <w:p>
      <w:pPr>
        <w:ind w:firstLine="420" w:firstLineChars="0"/>
        <w:rPr>
          <w:rFonts w:hint="default" w:ascii="黑体" w:eastAsia="黑体" w:cs="Times New Roman"/>
          <w:b/>
          <w:sz w:val="30"/>
          <w:szCs w:val="30"/>
          <w:lang w:val="en-US" w:eastAsia="zh-CN"/>
        </w:rPr>
      </w:pPr>
      <w:r>
        <w:rPr>
          <w:rFonts w:hint="eastAsia"/>
          <w:lang w:val="en-US" w:eastAsia="zh-CN"/>
        </w:rPr>
        <w:t>使用了MOS和ABX两种方法， 分别评估转换后语音的自然度和转换前后的相似性。</w:t>
      </w:r>
    </w:p>
    <w:p/>
    <w:p>
      <w:pPr>
        <w:rPr>
          <w:rFonts w:hint="eastAsia"/>
          <w:lang w:val="en-US" w:eastAsia="zh-CN"/>
        </w:rPr>
      </w:pPr>
      <w:r>
        <w:rPr>
          <w:rFonts w:ascii="微软雅黑" w:hAnsi="微软雅黑" w:eastAsia="微软雅黑" w:cs="微软雅黑"/>
          <w:i w:val="0"/>
          <w:caps w:val="0"/>
          <w:color w:val="121212"/>
          <w:spacing w:val="0"/>
          <w:sz w:val="27"/>
          <w:szCs w:val="27"/>
          <w:shd w:val="clear" w:fill="FFFFFF"/>
        </w:rPr>
        <w:t> </w:t>
      </w:r>
      <w:r>
        <w:rPr>
          <w:rFonts w:hint="eastAsia" w:ascii="微软雅黑" w:hAnsi="微软雅黑" w:eastAsia="微软雅黑" w:cs="微软雅黑"/>
          <w:i w:val="0"/>
          <w:caps w:val="0"/>
          <w:color w:val="121212"/>
          <w:spacing w:val="0"/>
          <w:sz w:val="27"/>
          <w:szCs w:val="27"/>
          <w:shd w:val="clear" w:fill="FFFFFF"/>
          <w:lang w:val="en-US" w:eastAsia="zh-CN"/>
        </w:rPr>
        <w:tab/>
      </w:r>
      <w:r>
        <w:rPr>
          <w:rFonts w:hint="eastAsia"/>
          <w:lang w:val="en-US" w:eastAsia="zh-CN"/>
        </w:rPr>
        <w:t>MOS（mean opinion score），对于语音的音质，一般采用 5 分制，1 分为最差，5 分为最好。</w:t>
      </w:r>
    </w:p>
    <w:p>
      <w:pPr>
        <w:rPr>
          <w:rFonts w:hint="eastAsia"/>
          <w:lang w:val="en-US" w:eastAsia="zh-CN"/>
        </w:rPr>
      </w:pPr>
    </w:p>
    <w:p>
      <w:pPr>
        <w:jc w:val="center"/>
      </w:pPr>
      <w:r>
        <w:drawing>
          <wp:inline distT="0" distB="0" distL="114300" distR="114300">
            <wp:extent cx="3194050" cy="26225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194050" cy="2622550"/>
                    </a:xfrm>
                    <a:prstGeom prst="rect">
                      <a:avLst/>
                    </a:prstGeom>
                    <a:noFill/>
                    <a:ln>
                      <a:noFill/>
                    </a:ln>
                  </pic:spPr>
                </pic:pic>
              </a:graphicData>
            </a:graphic>
          </wp:inline>
        </w:drawing>
      </w:r>
    </w:p>
    <w:p/>
    <w:p>
      <w:pPr>
        <w:ind w:firstLine="420" w:firstLineChars="0"/>
        <w:rPr>
          <w:rFonts w:hint="eastAsia"/>
          <w:lang w:val="en-US" w:eastAsia="zh-CN"/>
        </w:rPr>
      </w:pPr>
      <w:r>
        <w:rPr>
          <w:rFonts w:hint="eastAsia"/>
          <w:lang w:val="en-US" w:eastAsia="zh-CN"/>
        </w:rPr>
        <w:t>论文的方法明显表现更好。</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对于相似度，一般是让被试听取两个系统的输出（顺序不定）以及目标说话人的语音，选择哪一个系统的输出更像目标说话人。后面这种测试又常称为 ABX test 或 XAB test，其中 A、B 指两个系统的输出，X 指目标说话人的语音。</w:t>
      </w:r>
    </w:p>
    <w:p>
      <w:pPr>
        <w:ind w:firstLine="420" w:firstLineChars="0"/>
        <w:rPr>
          <w:rFonts w:hint="eastAsia"/>
          <w:lang w:val="en-US" w:eastAsia="zh-CN"/>
        </w:rPr>
      </w:pPr>
    </w:p>
    <w:p>
      <w:pPr>
        <w:ind w:firstLine="420" w:firstLineChars="0"/>
        <w:jc w:val="center"/>
      </w:pPr>
      <w:r>
        <w:drawing>
          <wp:inline distT="0" distB="0" distL="114300" distR="114300">
            <wp:extent cx="3302000" cy="1231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302000" cy="1231900"/>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依然是论文的方法更好。对于语音转换效果的提升，作者分析了两点原因，并行的方法需要在输入训练数据时需要用DTW算法对齐数据，这个过程会产生误差，而非并行不存在这个问题；非并行方法的训练阶段不需要输入源语音的数据，这最大限度地减少了来自源语音特有信号的干扰。</w:t>
      </w:r>
    </w:p>
    <w:p/>
    <w:p>
      <w:pPr>
        <w:jc w:val="left"/>
        <w:outlineLvl w:val="1"/>
        <w:rPr>
          <w:rFonts w:hint="eastAsia" w:ascii="黑体" w:eastAsia="黑体" w:cs="Times New Roman"/>
          <w:b/>
          <w:sz w:val="30"/>
          <w:szCs w:val="30"/>
          <w:lang w:val="en-US" w:eastAsia="zh-CN"/>
        </w:rPr>
      </w:pPr>
      <w:bookmarkStart w:id="30" w:name="_Toc9369"/>
      <w:bookmarkStart w:id="31" w:name="_Toc22222"/>
      <w:r>
        <w:rPr>
          <w:rFonts w:hint="eastAsia" w:ascii="黑体" w:eastAsia="黑体" w:cs="Times New Roman"/>
          <w:b/>
          <w:sz w:val="30"/>
          <w:szCs w:val="30"/>
          <w:lang w:val="en-US" w:eastAsia="zh-CN"/>
        </w:rPr>
        <w:t>2.4 代码的模型构建</w:t>
      </w:r>
      <w:bookmarkEnd w:id="30"/>
      <w:bookmarkEnd w:id="31"/>
    </w:p>
    <w:p>
      <w:pPr>
        <w:rPr>
          <w:rFonts w:hint="eastAsia"/>
          <w:lang w:val="en-US" w:eastAsia="zh-CN"/>
        </w:rPr>
      </w:pPr>
    </w:p>
    <w:p>
      <w:pPr>
        <w:ind w:firstLine="420" w:firstLineChars="0"/>
        <w:rPr>
          <w:rFonts w:hint="eastAsia"/>
          <w:lang w:val="en-US" w:eastAsia="zh-CN"/>
        </w:rPr>
      </w:pPr>
      <w:r>
        <w:rPr>
          <w:rFonts w:hint="eastAsia"/>
          <w:lang w:val="en-US" w:eastAsia="zh-CN"/>
        </w:rPr>
        <w:t>这个实现和论文的出入比较大。</w:t>
      </w:r>
    </w:p>
    <w:p>
      <w:pPr>
        <w:ind w:firstLine="420" w:firstLineChars="0"/>
        <w:rPr>
          <w:rFonts w:hint="eastAsia"/>
          <w:lang w:val="en-US" w:eastAsia="zh-CN"/>
        </w:rPr>
      </w:pPr>
    </w:p>
    <w:p>
      <w:pPr>
        <w:ind w:firstLine="420" w:firstLineChars="0"/>
        <w:jc w:val="center"/>
        <w:rPr>
          <w:rFonts w:hint="default"/>
          <w:lang w:val="en-US" w:eastAsia="zh-CN"/>
        </w:rPr>
      </w:pPr>
      <w:r>
        <w:rPr>
          <w:rFonts w:ascii="宋体" w:hAnsi="宋体" w:eastAsia="宋体" w:cs="宋体"/>
          <w:sz w:val="24"/>
          <w:szCs w:val="24"/>
        </w:rPr>
        <w:drawing>
          <wp:inline distT="0" distB="0" distL="114300" distR="114300">
            <wp:extent cx="5144770" cy="5431155"/>
            <wp:effectExtent l="0" t="0" r="11430" b="444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30">
                      <a:grayscl/>
                    </a:blip>
                    <a:stretch>
                      <a:fillRect/>
                    </a:stretch>
                  </pic:blipFill>
                  <pic:spPr>
                    <a:xfrm>
                      <a:off x="0" y="0"/>
                      <a:ext cx="5144770" cy="5431155"/>
                    </a:xfrm>
                    <a:prstGeom prst="rect">
                      <a:avLst/>
                    </a:prstGeom>
                    <a:noFill/>
                    <a:ln w="9525">
                      <a:noFill/>
                    </a:ln>
                  </pic:spPr>
                </pic:pic>
              </a:graphicData>
            </a:graphic>
          </wp:inline>
        </w:drawing>
      </w:r>
    </w:p>
    <w:p>
      <w:pPr>
        <w:rPr>
          <w:rFonts w:hint="default"/>
          <w:lang w:val="en-US" w:eastAsia="zh-CN"/>
        </w:rPr>
      </w:pPr>
    </w:p>
    <w:p/>
    <w:p>
      <w:pPr>
        <w:ind w:firstLine="420" w:firstLineChars="0"/>
        <w:jc w:val="center"/>
        <w:outlineLvl w:val="0"/>
        <w:rPr>
          <w:rFonts w:hint="default" w:ascii="黑体" w:eastAsia="黑体"/>
          <w:b/>
          <w:sz w:val="36"/>
          <w:szCs w:val="36"/>
          <w:lang w:val="en-US" w:eastAsia="zh-CN"/>
        </w:rPr>
      </w:pPr>
      <w:bookmarkStart w:id="32" w:name="_Toc7440"/>
      <w:bookmarkStart w:id="33" w:name="_Toc8787"/>
      <w:r>
        <w:rPr>
          <w:rFonts w:hint="eastAsia" w:ascii="黑体" w:eastAsia="黑体"/>
          <w:b/>
          <w:sz w:val="36"/>
          <w:szCs w:val="36"/>
          <w:lang w:val="en-US" w:eastAsia="zh-CN"/>
        </w:rPr>
        <w:t>3 参考资料</w:t>
      </w:r>
      <w:bookmarkEnd w:id="32"/>
      <w:bookmarkEnd w:id="33"/>
    </w:p>
    <w:p>
      <w:pPr>
        <w:ind w:firstLine="420" w:firstLineChars="0"/>
        <w:rPr>
          <w:rFonts w:hint="default"/>
          <w:lang w:val="en-US" w:eastAsia="zh-CN"/>
        </w:rPr>
      </w:pPr>
      <w:bookmarkStart w:id="34" w:name="_Toc4477"/>
    </w:p>
    <w:p>
      <w:pPr>
        <w:ind w:firstLine="420" w:firstLineChars="0"/>
        <w:rPr>
          <w:rFonts w:hint="default"/>
          <w:lang w:val="en-US" w:eastAsia="zh-CN"/>
        </w:rPr>
      </w:pPr>
      <w:r>
        <w:rPr>
          <w:rFonts w:hint="default"/>
          <w:lang w:val="en-US" w:eastAsia="zh-CN"/>
        </w:rPr>
        <w:t>https://github.com/andabi/deep-voice-conversion</w:t>
      </w:r>
      <w:bookmarkEnd w:id="34"/>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"https://blog.csdn.net/zongza/article/details/85766746" </w:instrText>
      </w:r>
      <w:r>
        <w:rPr>
          <w:rFonts w:hint="eastAsia"/>
          <w:lang w:val="en-US" w:eastAsia="zh-CN"/>
        </w:rPr>
        <w:fldChar w:fldCharType="separate"/>
      </w:r>
      <w:r>
        <w:rPr>
          <w:rFonts w:hint="eastAsia"/>
          <w:lang w:val="en-US" w:eastAsia="zh-CN"/>
        </w:rPr>
        <w:t>https://blog.csdn.net/zongza/article/details/85766746</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"https://blog.csdn.net/cicisensy/article/details/82696187" </w:instrText>
      </w:r>
      <w:r>
        <w:rPr>
          <w:rFonts w:hint="eastAsia"/>
          <w:lang w:val="en-US" w:eastAsia="zh-CN"/>
        </w:rPr>
        <w:fldChar w:fldCharType="separate"/>
      </w:r>
      <w:r>
        <w:rPr>
          <w:rFonts w:hint="eastAsia"/>
          <w:lang w:val="en-US" w:eastAsia="zh-CN"/>
        </w:rPr>
        <w:t>https://blog.csdn.net/cicisensy/article/details/82696187</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"https://blog.csdn.net/yang_daxia/article/details/83897119" </w:instrText>
      </w:r>
      <w:r>
        <w:rPr>
          <w:rFonts w:hint="eastAsia"/>
          <w:lang w:val="en-US" w:eastAsia="zh-CN"/>
        </w:rPr>
        <w:fldChar w:fldCharType="separate"/>
      </w:r>
      <w:r>
        <w:rPr>
          <w:rFonts w:hint="eastAsia"/>
          <w:lang w:val="en-US" w:eastAsia="zh-CN"/>
        </w:rPr>
        <w:t>https://blog.csdn.net/yang_daxia/article/details/83897119</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 Sun L, Li K, Wang H, et al. Phonetic posteriorgrams for many-to-one voice conversion without parallel data training[C]//2016 IEEE International Conference on Multimedia and Expo (ICME). IEEE, 2016: 1-6.</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[2]Song J, Kim H, Lee J, et al. Customization of IBM Intu’s Voice by Connecting Text-to-Speech Services and a Voice Conversion Network[C]//Proceedings of the 51st Hawaii International Conference on System Sciences. 2018.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E2ED9"/>
    <w:rsid w:val="04593062"/>
    <w:rsid w:val="07B14435"/>
    <w:rsid w:val="086E232A"/>
    <w:rsid w:val="09815632"/>
    <w:rsid w:val="0A377C1F"/>
    <w:rsid w:val="0B0A10D2"/>
    <w:rsid w:val="0B751A0E"/>
    <w:rsid w:val="0DC514E1"/>
    <w:rsid w:val="0ECA2572"/>
    <w:rsid w:val="10710D97"/>
    <w:rsid w:val="12EB35D7"/>
    <w:rsid w:val="13FC7AA4"/>
    <w:rsid w:val="15132CBC"/>
    <w:rsid w:val="1B8B3CC7"/>
    <w:rsid w:val="1CC35CE9"/>
    <w:rsid w:val="20A6020D"/>
    <w:rsid w:val="26A26B52"/>
    <w:rsid w:val="26FA69D6"/>
    <w:rsid w:val="295042EF"/>
    <w:rsid w:val="29B9228D"/>
    <w:rsid w:val="2BE71E75"/>
    <w:rsid w:val="2C2D1754"/>
    <w:rsid w:val="2D445E02"/>
    <w:rsid w:val="2E052987"/>
    <w:rsid w:val="2F526C7D"/>
    <w:rsid w:val="31401C17"/>
    <w:rsid w:val="356F08D1"/>
    <w:rsid w:val="3AB028E3"/>
    <w:rsid w:val="400D0F2B"/>
    <w:rsid w:val="42035F10"/>
    <w:rsid w:val="436A3AF4"/>
    <w:rsid w:val="441E391A"/>
    <w:rsid w:val="44403075"/>
    <w:rsid w:val="47780912"/>
    <w:rsid w:val="485179B9"/>
    <w:rsid w:val="486F59C6"/>
    <w:rsid w:val="49F943F3"/>
    <w:rsid w:val="4ACD1C4F"/>
    <w:rsid w:val="4B0A7533"/>
    <w:rsid w:val="4C76609C"/>
    <w:rsid w:val="4E8B5D31"/>
    <w:rsid w:val="510251AB"/>
    <w:rsid w:val="532B13E3"/>
    <w:rsid w:val="55602B41"/>
    <w:rsid w:val="5799664C"/>
    <w:rsid w:val="57B05107"/>
    <w:rsid w:val="5CDB0C0E"/>
    <w:rsid w:val="610206BA"/>
    <w:rsid w:val="610309EF"/>
    <w:rsid w:val="6BF22D1C"/>
    <w:rsid w:val="6EC60BF2"/>
    <w:rsid w:val="73863402"/>
    <w:rsid w:val="77CD71F4"/>
    <w:rsid w:val="7B12637B"/>
    <w:rsid w:val="7D1C08BB"/>
    <w:rsid w:val="7E006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toc 3"/>
    <w:basedOn w:val="1"/>
    <w:next w:val="1"/>
    <w:qFormat/>
    <w:uiPriority w:val="0"/>
    <w:pPr>
      <w:ind w:left="840" w:leftChars="400"/>
    </w:pPr>
  </w:style>
  <w:style w:type="paragraph" w:styleId="5">
    <w:name w:val="toc 1"/>
    <w:basedOn w:val="1"/>
    <w:next w:val="1"/>
    <w:qFormat/>
    <w:uiPriority w:val="0"/>
  </w:style>
  <w:style w:type="paragraph" w:styleId="6">
    <w:name w:val="toc 2"/>
    <w:basedOn w:val="1"/>
    <w:next w:val="1"/>
    <w:uiPriority w:val="0"/>
    <w:pPr>
      <w:ind w:left="420" w:leftChars="200"/>
    </w:p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0"/>
    <w:rPr>
      <w:i/>
    </w:rPr>
  </w:style>
  <w:style w:type="character" w:styleId="13">
    <w:name w:val="Hyperlink"/>
    <w:basedOn w:val="11"/>
    <w:uiPriority w:val="0"/>
    <w:rPr>
      <w:color w:val="0000FF"/>
      <w:u w:val="single"/>
    </w:rPr>
  </w:style>
  <w:style w:type="paragraph" w:customStyle="1" w:styleId="14">
    <w:name w:val="2号标题"/>
    <w:basedOn w:val="1"/>
    <w:qFormat/>
    <w:uiPriority w:val="0"/>
    <w:pPr>
      <w:jc w:val="center"/>
    </w:pPr>
    <w:rPr>
      <w:rFonts w:ascii="Times New Roman" w:hAnsi="Times New Roman" w:eastAsia="黑体"/>
      <w:b/>
      <w:sz w:val="36"/>
    </w:rPr>
  </w:style>
  <w:style w:type="paragraph" w:customStyle="1" w:styleId="15">
    <w:name w:val="3号标题"/>
    <w:basedOn w:val="1"/>
    <w:link w:val="18"/>
    <w:qFormat/>
    <w:uiPriority w:val="0"/>
    <w:pPr>
      <w:jc w:val="center"/>
    </w:pPr>
    <w:rPr>
      <w:rFonts w:ascii="Times New Roman" w:hAnsi="Times New Roman" w:eastAsia="黑体"/>
      <w:b/>
      <w:sz w:val="30"/>
    </w:rPr>
  </w:style>
  <w:style w:type="paragraph" w:customStyle="1" w:styleId="16">
    <w:name w:val="正文888"/>
    <w:basedOn w:val="1"/>
    <w:qFormat/>
    <w:uiPriority w:val="0"/>
    <w:rPr>
      <w:rFonts w:ascii="Times New Roman" w:hAnsi="Times New Roman" w:eastAsia="楷体"/>
      <w:sz w:val="24"/>
    </w:rPr>
  </w:style>
  <w:style w:type="paragraph" w:customStyle="1" w:styleId="17">
    <w:name w:val="正文999"/>
    <w:basedOn w:val="1"/>
    <w:qFormat/>
    <w:uiPriority w:val="0"/>
    <w:rPr>
      <w:rFonts w:ascii="Consolas" w:hAnsi="Consolas"/>
      <w:sz w:val="24"/>
    </w:rPr>
  </w:style>
  <w:style w:type="character" w:customStyle="1" w:styleId="18">
    <w:name w:val="3号标题 Char"/>
    <w:link w:val="15"/>
    <w:qFormat/>
    <w:uiPriority w:val="0"/>
    <w:rPr>
      <w:rFonts w:ascii="Times New Roman" w:hAnsi="Times New Roman" w:eastAsia="黑体"/>
      <w:b/>
      <w:sz w:val="30"/>
    </w:rPr>
  </w:style>
  <w:style w:type="paragraph" w:customStyle="1" w:styleId="19">
    <w:name w:val="WPSOffice手动目录 1"/>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1.sv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2.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2021-09-26T07:10:00Z</dcterms:created>
  <dc:creator>14981</dc:creator>
  <cp:lastModifiedBy>14981</cp:lastModifiedBy>
  <dcterms:modified xsi:type="dcterms:W3CDTF">2021-11-26T07:32:46Z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