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E81" w:rsidRPr="00A57440" w:rsidRDefault="00C867A1" w:rsidP="00A57440">
      <w:pPr>
        <w:jc w:val="center"/>
        <w:rPr>
          <w:rFonts w:ascii="Arial Black" w:hAnsi="Arial Black"/>
          <w:b/>
          <w:sz w:val="32"/>
          <w:u w:val="single"/>
        </w:rPr>
      </w:pPr>
      <w:r w:rsidRPr="00A57440">
        <w:rPr>
          <w:rFonts w:ascii="Arial Black" w:hAnsi="Arial Black"/>
          <w:b/>
          <w:sz w:val="32"/>
          <w:u w:val="single"/>
        </w:rPr>
        <w:t>Résumé des livres</w:t>
      </w:r>
    </w:p>
    <w:tbl>
      <w:tblPr>
        <w:tblStyle w:val="Grilledutableau"/>
        <w:tblW w:w="0" w:type="auto"/>
        <w:tblInd w:w="28" w:type="dxa"/>
        <w:tblLook w:val="04A0"/>
      </w:tblPr>
      <w:tblGrid>
        <w:gridCol w:w="1640"/>
        <w:gridCol w:w="7572"/>
      </w:tblGrid>
      <w:tr w:rsidR="002E14A0" w:rsidRPr="00A75928" w:rsidTr="002E14A0">
        <w:tc>
          <w:tcPr>
            <w:tcW w:w="1640" w:type="dxa"/>
          </w:tcPr>
          <w:p w:rsidR="002E14A0" w:rsidRPr="00A57440" w:rsidRDefault="002E14A0">
            <w:pPr>
              <w:ind w:left="0"/>
              <w:rPr>
                <w:rFonts w:ascii="Bookman Old Style" w:hAnsi="Bookman Old Style"/>
                <w:b/>
                <w:sz w:val="24"/>
                <w:szCs w:val="24"/>
              </w:rPr>
            </w:pPr>
            <w:r w:rsidRPr="00A57440">
              <w:rPr>
                <w:rFonts w:ascii="Bookman Old Style" w:hAnsi="Bookman Old Style"/>
                <w:b/>
                <w:sz w:val="24"/>
                <w:szCs w:val="24"/>
              </w:rPr>
              <w:t>Titres</w:t>
            </w:r>
          </w:p>
        </w:tc>
        <w:tc>
          <w:tcPr>
            <w:tcW w:w="7572" w:type="dxa"/>
          </w:tcPr>
          <w:p w:rsidR="002E14A0" w:rsidRPr="00A57440" w:rsidRDefault="002E14A0">
            <w:pPr>
              <w:ind w:left="0"/>
              <w:rPr>
                <w:rFonts w:ascii="Bookman Old Style" w:hAnsi="Bookman Old Style"/>
                <w:b/>
                <w:sz w:val="24"/>
                <w:szCs w:val="24"/>
              </w:rPr>
            </w:pPr>
            <w:r w:rsidRPr="00A57440">
              <w:rPr>
                <w:rFonts w:ascii="Bookman Old Style" w:hAnsi="Bookman Old Style"/>
                <w:b/>
                <w:sz w:val="24"/>
                <w:szCs w:val="24"/>
              </w:rPr>
              <w:t>Résumé</w:t>
            </w:r>
            <w:r w:rsidR="00A57440" w:rsidRPr="00A57440">
              <w:rPr>
                <w:rFonts w:ascii="Bookman Old Style" w:hAnsi="Bookman Old Style"/>
                <w:b/>
                <w:sz w:val="24"/>
                <w:szCs w:val="24"/>
              </w:rPr>
              <w:t>s</w:t>
            </w:r>
          </w:p>
        </w:tc>
      </w:tr>
      <w:tr w:rsidR="002E14A0" w:rsidRPr="00A75928" w:rsidTr="002E14A0">
        <w:tc>
          <w:tcPr>
            <w:tcW w:w="1640" w:type="dxa"/>
          </w:tcPr>
          <w:p w:rsidR="002E14A0" w:rsidRPr="00A75928" w:rsidRDefault="002E14A0">
            <w:pPr>
              <w:ind w:left="0"/>
              <w:rPr>
                <w:rFonts w:ascii="Bookman Old Style" w:hAnsi="Bookman Old Style"/>
                <w:sz w:val="20"/>
                <w:szCs w:val="24"/>
              </w:rPr>
            </w:pPr>
            <w:r w:rsidRPr="00A75928">
              <w:rPr>
                <w:rFonts w:ascii="Bookman Old Style" w:hAnsi="Bookman Old Style"/>
                <w:sz w:val="20"/>
                <w:szCs w:val="24"/>
              </w:rPr>
              <w:t>Terminaison, Allah est obligé</w:t>
            </w:r>
          </w:p>
        </w:tc>
        <w:tc>
          <w:tcPr>
            <w:tcW w:w="7572" w:type="dxa"/>
          </w:tcPr>
          <w:p w:rsidR="002E14A0" w:rsidRPr="00A75928" w:rsidRDefault="007535FF">
            <w:pPr>
              <w:ind w:left="0"/>
              <w:rPr>
                <w:rFonts w:ascii="Bookman Old Style" w:hAnsi="Bookman Old Style"/>
                <w:sz w:val="20"/>
                <w:szCs w:val="24"/>
              </w:rPr>
            </w:pPr>
            <w:r w:rsidRPr="00A75928">
              <w:rPr>
                <w:rFonts w:ascii="Bookman Old Style" w:hAnsi="Bookman Old Style"/>
                <w:b/>
                <w:sz w:val="20"/>
                <w:szCs w:val="24"/>
              </w:rPr>
              <w:t>Greffier Ku</w:t>
            </w:r>
            <w:r w:rsidRPr="00A75928">
              <w:rPr>
                <w:rFonts w:ascii="Bookman Old Style" w:hAnsi="Bookman Old Style"/>
                <w:sz w:val="20"/>
                <w:szCs w:val="24"/>
              </w:rPr>
              <w:t xml:space="preserve"> : </w:t>
            </w:r>
            <w:proofErr w:type="spellStart"/>
            <w:r w:rsidR="005E1D98" w:rsidRPr="00A75928">
              <w:rPr>
                <w:rFonts w:ascii="Bookman Old Style" w:hAnsi="Bookman Old Style"/>
                <w:sz w:val="20"/>
                <w:szCs w:val="24"/>
              </w:rPr>
              <w:t>Gbêto</w:t>
            </w:r>
            <w:proofErr w:type="spellEnd"/>
            <w:r w:rsidR="005E1D98" w:rsidRPr="00A75928">
              <w:rPr>
                <w:rFonts w:ascii="Bookman Old Style" w:hAnsi="Bookman Old Style"/>
                <w:sz w:val="20"/>
                <w:szCs w:val="24"/>
              </w:rPr>
              <w:t xml:space="preserve"> </w:t>
            </w:r>
            <w:proofErr w:type="spellStart"/>
            <w:r w:rsidR="005E1D98" w:rsidRPr="00A75928">
              <w:rPr>
                <w:rFonts w:ascii="Bookman Old Style" w:hAnsi="Bookman Old Style"/>
                <w:sz w:val="20"/>
                <w:szCs w:val="24"/>
              </w:rPr>
              <w:t>Azéto</w:t>
            </w:r>
            <w:proofErr w:type="spellEnd"/>
            <w:r w:rsidR="005E1D98" w:rsidRPr="00A75928">
              <w:rPr>
                <w:rFonts w:ascii="Bookman Old Style" w:hAnsi="Bookman Old Style"/>
                <w:sz w:val="20"/>
                <w:szCs w:val="24"/>
              </w:rPr>
              <w:t xml:space="preserve">, il vous a été reproché d’œuvrer activement à la destruction du monde et de la nature. Vous délocalisez les autres êtres et détruisez leurs habitations ; vous les empêchez de vivre à bonne aise ; et quand une de ces envies égoïstes vous prend, </w:t>
            </w:r>
            <w:r w:rsidRPr="00A75928">
              <w:rPr>
                <w:rFonts w:ascii="Bookman Old Style" w:hAnsi="Bookman Old Style"/>
                <w:sz w:val="20"/>
                <w:szCs w:val="24"/>
              </w:rPr>
              <w:t>vous les tuez pour satisfaire votre estomac. Vous endommagez la planète. Et vous défiez Dieu dans vos faits. Les multiples plaintes, complaintes et doléances des autres êtres ne vous disent rien. Vol, viol, mensonge animent votre quotidien. Reconnaissez-vous ces faits ?</w:t>
            </w:r>
          </w:p>
          <w:p w:rsidR="007535FF" w:rsidRPr="00A75928" w:rsidRDefault="007535FF">
            <w:pPr>
              <w:ind w:left="0"/>
              <w:rPr>
                <w:rFonts w:ascii="Bookman Old Style" w:hAnsi="Bookman Old Style"/>
                <w:sz w:val="20"/>
                <w:szCs w:val="24"/>
              </w:rPr>
            </w:pPr>
            <w:proofErr w:type="spellStart"/>
            <w:r w:rsidRPr="00A75928">
              <w:rPr>
                <w:rFonts w:ascii="Bookman Old Style" w:hAnsi="Bookman Old Style"/>
                <w:b/>
                <w:sz w:val="20"/>
                <w:szCs w:val="24"/>
              </w:rPr>
              <w:t>Gbêto</w:t>
            </w:r>
            <w:proofErr w:type="spellEnd"/>
            <w:r w:rsidRPr="00A75928">
              <w:rPr>
                <w:rFonts w:ascii="Bookman Old Style" w:hAnsi="Bookman Old Style"/>
                <w:b/>
                <w:sz w:val="20"/>
                <w:szCs w:val="24"/>
              </w:rPr>
              <w:t> </w:t>
            </w:r>
            <w:r w:rsidRPr="00A75928">
              <w:rPr>
                <w:rFonts w:ascii="Bookman Old Style" w:hAnsi="Bookman Old Style"/>
                <w:sz w:val="20"/>
                <w:szCs w:val="24"/>
              </w:rPr>
              <w:t>: Oui, je reconnais mes faits. Mais qui est le premier auteur de toutes ces fautes ?</w:t>
            </w:r>
          </w:p>
        </w:tc>
      </w:tr>
      <w:tr w:rsidR="002E14A0" w:rsidRPr="00A75928" w:rsidTr="002E14A0">
        <w:tc>
          <w:tcPr>
            <w:tcW w:w="1640" w:type="dxa"/>
          </w:tcPr>
          <w:p w:rsidR="002E14A0" w:rsidRPr="00A75928" w:rsidRDefault="002E14A0">
            <w:pPr>
              <w:ind w:left="0"/>
              <w:rPr>
                <w:rFonts w:ascii="Bookman Old Style" w:hAnsi="Bookman Old Style"/>
                <w:sz w:val="20"/>
                <w:szCs w:val="24"/>
              </w:rPr>
            </w:pPr>
            <w:r w:rsidRPr="00A75928">
              <w:rPr>
                <w:rFonts w:ascii="Bookman Old Style" w:hAnsi="Bookman Old Style"/>
                <w:sz w:val="20"/>
                <w:szCs w:val="24"/>
              </w:rPr>
              <w:t>Patrice ou l’audace de gouverner</w:t>
            </w:r>
          </w:p>
        </w:tc>
        <w:tc>
          <w:tcPr>
            <w:tcW w:w="7572" w:type="dxa"/>
          </w:tcPr>
          <w:p w:rsidR="002E14A0" w:rsidRPr="00A75928" w:rsidRDefault="005E1D98">
            <w:pPr>
              <w:ind w:left="0"/>
              <w:rPr>
                <w:rFonts w:ascii="Bookman Old Style" w:hAnsi="Bookman Old Style"/>
                <w:sz w:val="20"/>
                <w:szCs w:val="24"/>
              </w:rPr>
            </w:pPr>
            <w:r w:rsidRPr="00A75928">
              <w:rPr>
                <w:rFonts w:ascii="Bookman Old Style" w:hAnsi="Bookman Old Style"/>
                <w:sz w:val="20"/>
                <w:szCs w:val="24"/>
              </w:rPr>
              <w:t>« </w:t>
            </w:r>
            <w:r w:rsidRPr="00A57440">
              <w:rPr>
                <w:rFonts w:ascii="Bookman Old Style" w:hAnsi="Bookman Old Style"/>
                <w:i/>
                <w:sz w:val="20"/>
                <w:szCs w:val="24"/>
              </w:rPr>
              <w:t>Gouverner c’est diriger une équipe où chacun apporte sa compétence, sa stratégie. Aucun Président ne peut tout faire à lui seul. Donc la première qualité d’un dirigeant à succès est sa qualité managériale à conduire une équipe. C’est ce que j’essaie de faire avec détermination et passion.</w:t>
            </w:r>
            <w:r w:rsidRPr="00A75928">
              <w:rPr>
                <w:rFonts w:ascii="Bookman Old Style" w:hAnsi="Bookman Old Style"/>
                <w:sz w:val="20"/>
                <w:szCs w:val="24"/>
              </w:rPr>
              <w:t> »</w:t>
            </w:r>
          </w:p>
        </w:tc>
      </w:tr>
      <w:tr w:rsidR="002E14A0" w:rsidRPr="00A75928" w:rsidTr="002E14A0">
        <w:tc>
          <w:tcPr>
            <w:tcW w:w="1640" w:type="dxa"/>
          </w:tcPr>
          <w:p w:rsidR="002E14A0" w:rsidRPr="00A75928" w:rsidRDefault="002E14A0">
            <w:pPr>
              <w:ind w:left="0"/>
              <w:rPr>
                <w:rFonts w:ascii="Bookman Old Style" w:hAnsi="Bookman Old Style"/>
                <w:sz w:val="20"/>
                <w:szCs w:val="24"/>
              </w:rPr>
            </w:pPr>
          </w:p>
          <w:p w:rsidR="005E1D98" w:rsidRPr="00A75928" w:rsidRDefault="005E1D98">
            <w:pPr>
              <w:ind w:left="0"/>
              <w:rPr>
                <w:rFonts w:ascii="Bookman Old Style" w:hAnsi="Bookman Old Style"/>
                <w:sz w:val="20"/>
                <w:szCs w:val="24"/>
              </w:rPr>
            </w:pPr>
            <w:proofErr w:type="spellStart"/>
            <w:r w:rsidRPr="00A75928">
              <w:rPr>
                <w:rFonts w:ascii="Bookman Old Style" w:hAnsi="Bookman Old Style"/>
                <w:sz w:val="20"/>
                <w:szCs w:val="24"/>
              </w:rPr>
              <w:t>Sèssimè</w:t>
            </w:r>
            <w:proofErr w:type="spellEnd"/>
            <w:r w:rsidRPr="00A75928">
              <w:rPr>
                <w:rFonts w:ascii="Bookman Old Style" w:hAnsi="Bookman Old Style"/>
                <w:sz w:val="20"/>
                <w:szCs w:val="24"/>
              </w:rPr>
              <w:t xml:space="preserve"> </w:t>
            </w:r>
          </w:p>
        </w:tc>
        <w:tc>
          <w:tcPr>
            <w:tcW w:w="7572" w:type="dxa"/>
          </w:tcPr>
          <w:p w:rsidR="002E14A0" w:rsidRPr="00A75928" w:rsidRDefault="005E1D98">
            <w:pPr>
              <w:ind w:left="0"/>
              <w:rPr>
                <w:rFonts w:ascii="Bookman Old Style" w:hAnsi="Bookman Old Style"/>
                <w:sz w:val="20"/>
                <w:szCs w:val="24"/>
              </w:rPr>
            </w:pPr>
            <w:r w:rsidRPr="00A75928">
              <w:rPr>
                <w:rFonts w:ascii="Bookman Old Style" w:hAnsi="Bookman Old Style"/>
                <w:sz w:val="20"/>
                <w:szCs w:val="24"/>
              </w:rPr>
              <w:t xml:space="preserve">Donner la mort est plus facile que faire souffrir. Appliqué au soin de la punir, tu risques cependant de porter cette douleur le reste de ta vie. Je suis là pour t’aider et changer le cours des choses de manière positive. Mais là, tu me pousses à un excès. Je ne veux point  t’encourager à cela, mon frère. Mais si tu tiens à te venger de </w:t>
            </w:r>
            <w:proofErr w:type="spellStart"/>
            <w:r w:rsidRPr="00A75928">
              <w:rPr>
                <w:rFonts w:ascii="Bookman Old Style" w:hAnsi="Bookman Old Style"/>
                <w:sz w:val="20"/>
                <w:szCs w:val="24"/>
              </w:rPr>
              <w:t>Sèssimè</w:t>
            </w:r>
            <w:proofErr w:type="spellEnd"/>
            <w:r w:rsidRPr="00A75928">
              <w:rPr>
                <w:rFonts w:ascii="Bookman Old Style" w:hAnsi="Bookman Old Style"/>
                <w:sz w:val="20"/>
                <w:szCs w:val="24"/>
              </w:rPr>
              <w:t>, tiens cette feuille dans ta main gauche, va te plaindre à l’arbre qui est au cœur de la ville dans quelques heures. dis ce que tu veux et le résultat est immédiat.</w:t>
            </w:r>
          </w:p>
        </w:tc>
      </w:tr>
      <w:tr w:rsidR="002E14A0" w:rsidRPr="00A75928" w:rsidTr="002E14A0">
        <w:tc>
          <w:tcPr>
            <w:tcW w:w="1640" w:type="dxa"/>
          </w:tcPr>
          <w:p w:rsidR="002E14A0" w:rsidRPr="00A75928" w:rsidRDefault="002E14A0">
            <w:pPr>
              <w:ind w:left="0"/>
              <w:rPr>
                <w:rFonts w:ascii="Bookman Old Style" w:hAnsi="Bookman Old Style"/>
                <w:sz w:val="20"/>
                <w:szCs w:val="24"/>
              </w:rPr>
            </w:pPr>
            <w:r w:rsidRPr="00A75928">
              <w:rPr>
                <w:rFonts w:ascii="Bookman Old Style" w:hAnsi="Bookman Old Style"/>
                <w:sz w:val="20"/>
                <w:szCs w:val="24"/>
              </w:rPr>
              <w:t>Oser Briller</w:t>
            </w:r>
          </w:p>
        </w:tc>
        <w:tc>
          <w:tcPr>
            <w:tcW w:w="7572" w:type="dxa"/>
          </w:tcPr>
          <w:p w:rsidR="00D1605C" w:rsidRPr="00A75928" w:rsidRDefault="00D1605C" w:rsidP="00D1605C">
            <w:pPr>
              <w:ind w:firstLine="708"/>
              <w:rPr>
                <w:rFonts w:ascii="Bookman Old Style" w:hAnsi="Bookman Old Style"/>
                <w:sz w:val="20"/>
                <w:szCs w:val="24"/>
              </w:rPr>
            </w:pPr>
            <w:r w:rsidRPr="00A75928">
              <w:rPr>
                <w:rFonts w:ascii="Bookman Old Style" w:hAnsi="Bookman Old Style"/>
                <w:sz w:val="20"/>
                <w:szCs w:val="24"/>
              </w:rPr>
              <w:t xml:space="preserve">Etes-vous fier de ce que vous avez fait jusqu’à ce jour ? Êtes-vous vraiment content du travail que vous exécutez au jour le jour ? Appréciez-vous votre cheminement actuel ? Aimeriez-vous changer de statut social, de métier ? Avez-vous envie de connaitre vos vraies valeurs, vos talents? </w:t>
            </w:r>
          </w:p>
          <w:p w:rsidR="002E14A0" w:rsidRPr="00A75928" w:rsidRDefault="00D1605C" w:rsidP="00D1605C">
            <w:pPr>
              <w:ind w:left="0"/>
              <w:rPr>
                <w:rFonts w:ascii="Bookman Old Style" w:hAnsi="Bookman Old Style"/>
                <w:sz w:val="20"/>
                <w:szCs w:val="24"/>
              </w:rPr>
            </w:pPr>
            <w:r w:rsidRPr="00A75928">
              <w:rPr>
                <w:rFonts w:ascii="Bookman Old Style" w:hAnsi="Bookman Old Style"/>
                <w:sz w:val="20"/>
                <w:szCs w:val="24"/>
              </w:rPr>
              <w:t>Je m’appelle Stella LOGBO. Toute jeune j’étais une fille un peu timide et réservée. Peu de temps après mes débuts comme élève au secondaire en classe de 5ème à l'âge de 12ans, je reçue un grand choc de la vie. Je perdis mon père. Ma mère devint veuve confirmée avec six enfants à élever en plus d'une situation financière semblable à celle de la majorité des femmes de nos communautés africaines. J’ai connu des situations frustrantes mais sachant me battre pour ce que je veux, j’ai eu le courage et la détermination de continuer mes études malgré tout…</w:t>
            </w:r>
          </w:p>
        </w:tc>
      </w:tr>
      <w:tr w:rsidR="002E14A0" w:rsidRPr="00A75928" w:rsidTr="002E14A0">
        <w:tc>
          <w:tcPr>
            <w:tcW w:w="1640" w:type="dxa"/>
          </w:tcPr>
          <w:p w:rsidR="002E14A0" w:rsidRPr="00A75928" w:rsidRDefault="002E14A0">
            <w:pPr>
              <w:ind w:left="0"/>
              <w:rPr>
                <w:rFonts w:ascii="Bookman Old Style" w:hAnsi="Bookman Old Style"/>
                <w:sz w:val="20"/>
                <w:szCs w:val="24"/>
              </w:rPr>
            </w:pPr>
            <w:r w:rsidRPr="00A75928">
              <w:rPr>
                <w:rFonts w:ascii="Bookman Old Style" w:hAnsi="Bookman Old Style"/>
                <w:sz w:val="20"/>
                <w:szCs w:val="24"/>
              </w:rPr>
              <w:t>Déboires du Déracines</w:t>
            </w:r>
          </w:p>
        </w:tc>
        <w:tc>
          <w:tcPr>
            <w:tcW w:w="7572" w:type="dxa"/>
          </w:tcPr>
          <w:p w:rsidR="002E14A0" w:rsidRPr="00A75928" w:rsidRDefault="007535FF">
            <w:pPr>
              <w:ind w:left="0"/>
              <w:rPr>
                <w:rFonts w:ascii="Bookman Old Style" w:hAnsi="Bookman Old Style"/>
                <w:sz w:val="20"/>
                <w:szCs w:val="24"/>
              </w:rPr>
            </w:pPr>
            <w:r w:rsidRPr="00A75928">
              <w:rPr>
                <w:rFonts w:ascii="Bookman Old Style" w:hAnsi="Bookman Old Style"/>
                <w:sz w:val="20"/>
                <w:szCs w:val="24"/>
              </w:rPr>
              <w:t xml:space="preserve">La famille DJIBO établie à Cotonou se trouve coupée en raison des préjugées négatifs, de la source originelle DOUNOU restée au village. Après la mort des géniteurs, le fils aîné est confronté à une situation délicate qui l’oblige à retrouver cette source longuement méprisée et oubliée. Il devra trouver les moyens nécessaires pour retrouver ses origines, le chemin de son destin. Ce livre est une invite à l’école de la culture, de la sagesse et des valeurs qui fondent </w:t>
            </w:r>
            <w:proofErr w:type="spellStart"/>
            <w:r w:rsidRPr="00A75928">
              <w:rPr>
                <w:rFonts w:ascii="Bookman Old Style" w:hAnsi="Bookman Old Style"/>
                <w:sz w:val="20"/>
                <w:szCs w:val="24"/>
              </w:rPr>
              <w:t>ls</w:t>
            </w:r>
            <w:proofErr w:type="spellEnd"/>
            <w:r w:rsidRPr="00A75928">
              <w:rPr>
                <w:rFonts w:ascii="Bookman Old Style" w:hAnsi="Bookman Old Style"/>
                <w:sz w:val="20"/>
                <w:szCs w:val="24"/>
              </w:rPr>
              <w:t xml:space="preserve"> sociétés africaines.</w:t>
            </w:r>
          </w:p>
        </w:tc>
      </w:tr>
      <w:tr w:rsidR="002E14A0" w:rsidRPr="00A75928" w:rsidTr="002E14A0">
        <w:tc>
          <w:tcPr>
            <w:tcW w:w="1640" w:type="dxa"/>
          </w:tcPr>
          <w:p w:rsidR="002E14A0" w:rsidRPr="00A75928" w:rsidRDefault="002E14A0" w:rsidP="002E14A0">
            <w:pPr>
              <w:ind w:left="0"/>
              <w:jc w:val="left"/>
              <w:rPr>
                <w:rFonts w:ascii="Bookman Old Style" w:hAnsi="Bookman Old Style"/>
                <w:sz w:val="20"/>
                <w:szCs w:val="24"/>
              </w:rPr>
            </w:pPr>
            <w:r w:rsidRPr="00A75928">
              <w:rPr>
                <w:rFonts w:ascii="Bookman Old Style" w:hAnsi="Bookman Old Style"/>
                <w:sz w:val="20"/>
                <w:szCs w:val="24"/>
              </w:rPr>
              <w:t>Les épines roses</w:t>
            </w:r>
          </w:p>
        </w:tc>
        <w:tc>
          <w:tcPr>
            <w:tcW w:w="7572" w:type="dxa"/>
          </w:tcPr>
          <w:p w:rsidR="002E14A0" w:rsidRPr="00A75928" w:rsidRDefault="00A75928" w:rsidP="00A57440">
            <w:pPr>
              <w:spacing w:line="276" w:lineRule="auto"/>
              <w:rPr>
                <w:rFonts w:ascii="Bookman Old Style" w:hAnsi="Bookman Old Style"/>
                <w:sz w:val="20"/>
                <w:szCs w:val="24"/>
              </w:rPr>
            </w:pPr>
            <w:r w:rsidRPr="00A57440">
              <w:rPr>
                <w:rFonts w:ascii="Bookman Old Style" w:hAnsi="Bookman Old Style"/>
                <w:sz w:val="20"/>
                <w:szCs w:val="24"/>
              </w:rPr>
              <w:t xml:space="preserve">Mon père confia ma main à </w:t>
            </w:r>
            <w:proofErr w:type="spellStart"/>
            <w:r w:rsidRPr="00A57440">
              <w:rPr>
                <w:rFonts w:ascii="Bookman Old Style" w:hAnsi="Bookman Old Style"/>
                <w:sz w:val="20"/>
                <w:szCs w:val="24"/>
              </w:rPr>
              <w:t>Djimba</w:t>
            </w:r>
            <w:proofErr w:type="spellEnd"/>
            <w:r w:rsidRPr="00A57440">
              <w:rPr>
                <w:rFonts w:ascii="Bookman Old Style" w:hAnsi="Bookman Old Style"/>
                <w:sz w:val="20"/>
                <w:szCs w:val="24"/>
              </w:rPr>
              <w:t xml:space="preserve">. Nous nous sourîmes. En un clin d’œil, la cérémonie touchait à sa fin. Nous nous échangeâmes nos vœux, puis nos alliances. Aussitôt, une forte odeur de poisson mou m’envahit, me donnant envie de vomir. La main de </w:t>
            </w:r>
            <w:proofErr w:type="spellStart"/>
            <w:r w:rsidRPr="00A57440">
              <w:rPr>
                <w:rFonts w:ascii="Bookman Old Style" w:hAnsi="Bookman Old Style"/>
                <w:sz w:val="20"/>
                <w:szCs w:val="24"/>
              </w:rPr>
              <w:t>Djimba</w:t>
            </w:r>
            <w:proofErr w:type="spellEnd"/>
            <w:r w:rsidRPr="00A57440">
              <w:rPr>
                <w:rFonts w:ascii="Bookman Old Style" w:hAnsi="Bookman Old Style"/>
                <w:sz w:val="20"/>
                <w:szCs w:val="24"/>
              </w:rPr>
              <w:t xml:space="preserve"> avait changé. Elle était pleine d’écaille. Je levai la tête pour découvrir un monstre se tenant devant moi.</w:t>
            </w:r>
          </w:p>
        </w:tc>
      </w:tr>
      <w:tr w:rsidR="002E14A0" w:rsidRPr="00A75928" w:rsidTr="002E14A0">
        <w:tc>
          <w:tcPr>
            <w:tcW w:w="1640" w:type="dxa"/>
          </w:tcPr>
          <w:p w:rsidR="002E14A0" w:rsidRPr="00A75928" w:rsidRDefault="00083CA1">
            <w:pPr>
              <w:ind w:left="0"/>
              <w:rPr>
                <w:rFonts w:ascii="Bookman Old Style" w:hAnsi="Bookman Old Style"/>
                <w:sz w:val="20"/>
                <w:szCs w:val="24"/>
              </w:rPr>
            </w:pPr>
            <w:r w:rsidRPr="00A75928">
              <w:rPr>
                <w:rFonts w:ascii="Bookman Old Style" w:hAnsi="Bookman Old Style"/>
                <w:sz w:val="20"/>
                <w:szCs w:val="24"/>
              </w:rPr>
              <w:t xml:space="preserve">Aventures </w:t>
            </w:r>
            <w:proofErr w:type="spellStart"/>
            <w:r w:rsidRPr="00A75928">
              <w:rPr>
                <w:rFonts w:ascii="Bookman Old Style" w:hAnsi="Bookman Old Style"/>
                <w:sz w:val="20"/>
                <w:szCs w:val="24"/>
              </w:rPr>
              <w:t>Afrofuturistes</w:t>
            </w:r>
            <w:proofErr w:type="spellEnd"/>
          </w:p>
        </w:tc>
        <w:tc>
          <w:tcPr>
            <w:tcW w:w="7572" w:type="dxa"/>
          </w:tcPr>
          <w:p w:rsidR="002E14A0" w:rsidRPr="00A75928" w:rsidRDefault="00083CA1">
            <w:pPr>
              <w:ind w:left="0"/>
              <w:rPr>
                <w:rFonts w:ascii="Bookman Old Style" w:hAnsi="Bookman Old Style"/>
                <w:sz w:val="20"/>
                <w:szCs w:val="24"/>
              </w:rPr>
            </w:pPr>
            <w:r w:rsidRPr="00A75928">
              <w:rPr>
                <w:rFonts w:ascii="Bookman Old Style" w:hAnsi="Bookman Old Style"/>
                <w:sz w:val="20"/>
                <w:szCs w:val="24"/>
              </w:rPr>
              <w:t>Tu trouveras le résumé sur le site de l’auteure Mélina SEYMOUR.</w:t>
            </w:r>
          </w:p>
        </w:tc>
      </w:tr>
      <w:tr w:rsidR="00A75928" w:rsidRPr="00A75928" w:rsidTr="002E14A0">
        <w:tc>
          <w:tcPr>
            <w:tcW w:w="1640" w:type="dxa"/>
          </w:tcPr>
          <w:p w:rsidR="00A75928" w:rsidRPr="00A75928" w:rsidRDefault="00A75928">
            <w:pPr>
              <w:ind w:left="0"/>
              <w:rPr>
                <w:rFonts w:ascii="Bookman Old Style" w:hAnsi="Bookman Old Style"/>
                <w:sz w:val="20"/>
                <w:szCs w:val="24"/>
              </w:rPr>
            </w:pPr>
          </w:p>
        </w:tc>
        <w:tc>
          <w:tcPr>
            <w:tcW w:w="7572" w:type="dxa"/>
          </w:tcPr>
          <w:p w:rsidR="00A75928" w:rsidRPr="00A75928" w:rsidRDefault="00A75928">
            <w:pPr>
              <w:ind w:left="0"/>
              <w:rPr>
                <w:rFonts w:ascii="Bookman Old Style" w:hAnsi="Bookman Old Style"/>
                <w:sz w:val="20"/>
                <w:szCs w:val="24"/>
              </w:rPr>
            </w:pPr>
            <w:r w:rsidRPr="00A75928">
              <w:rPr>
                <w:rFonts w:ascii="Bookman Old Style" w:hAnsi="Bookman Old Style"/>
                <w:sz w:val="20"/>
                <w:szCs w:val="24"/>
              </w:rPr>
              <w:t>Tu trouveras le résumé sur le site de l’auteure Mélina SEYMOUR.</w:t>
            </w:r>
          </w:p>
        </w:tc>
      </w:tr>
    </w:tbl>
    <w:p w:rsidR="002E14A0" w:rsidRDefault="002E14A0"/>
    <w:sectPr w:rsidR="002E14A0" w:rsidSect="00D16DA4">
      <w:pgSz w:w="11906" w:h="16838"/>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rsids>
    <w:rsidRoot w:val="00C867A1"/>
    <w:rsid w:val="0000700D"/>
    <w:rsid w:val="00083CA1"/>
    <w:rsid w:val="000F5815"/>
    <w:rsid w:val="002B14A6"/>
    <w:rsid w:val="002E14A0"/>
    <w:rsid w:val="003308CE"/>
    <w:rsid w:val="003917A7"/>
    <w:rsid w:val="00417A64"/>
    <w:rsid w:val="005E1D98"/>
    <w:rsid w:val="00686C01"/>
    <w:rsid w:val="007535FF"/>
    <w:rsid w:val="00A57440"/>
    <w:rsid w:val="00A75928"/>
    <w:rsid w:val="00AB3678"/>
    <w:rsid w:val="00AC6E9D"/>
    <w:rsid w:val="00C867A1"/>
    <w:rsid w:val="00CE02A4"/>
    <w:rsid w:val="00D01F2C"/>
    <w:rsid w:val="00D1605C"/>
    <w:rsid w:val="00D16DA4"/>
    <w:rsid w:val="00E01DAF"/>
    <w:rsid w:val="00EC13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59" w:lineRule="auto"/>
        <w:ind w:left="2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E14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2928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2</cp:revision>
  <dcterms:created xsi:type="dcterms:W3CDTF">2024-01-31T21:50:00Z</dcterms:created>
  <dcterms:modified xsi:type="dcterms:W3CDTF">2024-01-31T21:50:00Z</dcterms:modified>
</cp:coreProperties>
</file>