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0B78" w14:textId="77777777" w:rsidR="00546EA4" w:rsidRPr="0013140E" w:rsidRDefault="00546EA4" w:rsidP="00546EA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Given the provided data, the three conclusions that can be drawn about crowd funding campaigns are:</w:t>
      </w:r>
    </w:p>
    <w:p w14:paraId="308DF8B3" w14:textId="77777777" w:rsidR="00546EA4" w:rsidRPr="0013140E" w:rsidRDefault="00546EA4" w:rsidP="00546EA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We can understand and visualize the market trends, inclinations, preferences and identify the popular categories that received more funding for campaigns.</w:t>
      </w:r>
    </w:p>
    <w:p w14:paraId="518AB97A" w14:textId="77777777" w:rsidR="00546EA4" w:rsidRPr="0013140E" w:rsidRDefault="00546EA4" w:rsidP="00546EA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Seasonal trends can be identified visualizing the chart which suggests us the best month/time to launch a particular campaign which is essential for optimizing the chances of success as it pinpoints the favourable month.</w:t>
      </w:r>
    </w:p>
    <w:p w14:paraId="51FA5DFA" w14:textId="77777777" w:rsidR="00546EA4" w:rsidRPr="0013140E" w:rsidRDefault="00546EA4" w:rsidP="00546EA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The correlation between funding goals and success rates provides valuable insights and reveals whether the campaign with lower or higher targets are more likely to succeed.</w:t>
      </w:r>
    </w:p>
    <w:p w14:paraId="0CF425CD" w14:textId="77777777" w:rsidR="00546EA4" w:rsidRPr="0013140E" w:rsidRDefault="00546EA4" w:rsidP="00546EA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Some limitations of the data set are:</w:t>
      </w:r>
    </w:p>
    <w:p w14:paraId="0D5AE51E" w14:textId="77777777" w:rsidR="00546EA4" w:rsidRPr="0013140E" w:rsidRDefault="00546EA4" w:rsidP="00546EA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Geographical insights of the backers can help us analyse and indicate where the support is coming from and provide us guidance for the future campaigns.</w:t>
      </w:r>
    </w:p>
    <w:p w14:paraId="731479DA" w14:textId="77777777" w:rsidR="00546EA4" w:rsidRPr="0013140E" w:rsidRDefault="00546EA4" w:rsidP="00546EA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Data about the post-campaign success helps us in identifying major pitfalls.</w:t>
      </w:r>
    </w:p>
    <w:p w14:paraId="739384BF" w14:textId="77777777" w:rsidR="00546EA4" w:rsidRPr="0013140E" w:rsidRDefault="00546EA4" w:rsidP="00546EA4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Data about the channel/platform we used to promote our campaigns is a very valuable factor.</w:t>
      </w:r>
    </w:p>
    <w:p w14:paraId="7D588A98" w14:textId="77777777" w:rsidR="00546EA4" w:rsidRPr="0013140E" w:rsidRDefault="00546EA4" w:rsidP="00546EA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Some other possible tables/graph that we can create is:</w:t>
      </w:r>
    </w:p>
    <w:p w14:paraId="48C9E91F" w14:textId="77777777" w:rsidR="00546EA4" w:rsidRPr="0013140E" w:rsidRDefault="00546EA4" w:rsidP="00546EA4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Bar chart to show the success by category and comparing the funding goals vs actual fund raised.</w:t>
      </w:r>
    </w:p>
    <w:p w14:paraId="05012681" w14:textId="77777777" w:rsidR="00546EA4" w:rsidRPr="0013140E" w:rsidRDefault="00546EA4" w:rsidP="00546EA4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Radar Chart to show campaigns based on multiple metrics: funding, backers and duration.</w:t>
      </w:r>
    </w:p>
    <w:p w14:paraId="182EC6FB" w14:textId="77777777" w:rsidR="00546EA4" w:rsidRPr="0013140E" w:rsidRDefault="00546EA4" w:rsidP="00546EA4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jc w:val="both"/>
        <w:rPr>
          <w:rFonts w:ascii="Arial" w:hAnsi="Arial" w:cs="Arial"/>
          <w:sz w:val="20"/>
          <w:szCs w:val="20"/>
        </w:rPr>
      </w:pPr>
      <w:r w:rsidRPr="0013140E">
        <w:rPr>
          <w:rFonts w:ascii="Arial" w:hAnsi="Arial" w:cs="Arial"/>
          <w:sz w:val="20"/>
          <w:szCs w:val="20"/>
        </w:rPr>
        <w:t>Scatter Plots to visualize the relationship between type of campaign and success rate.</w:t>
      </w:r>
    </w:p>
    <w:p w14:paraId="559453CA" w14:textId="77777777" w:rsidR="00546EA4" w:rsidRPr="0013140E" w:rsidRDefault="00546EA4" w:rsidP="00546EA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365F4699" w14:textId="77777777" w:rsidR="00546EA4" w:rsidRPr="0013140E" w:rsidRDefault="00546EA4" w:rsidP="00546EA4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2429BD" w14:textId="77777777" w:rsidR="00546EA4" w:rsidRPr="000769E1" w:rsidRDefault="00546EA4" w:rsidP="00546EA4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AU"/>
          <w14:ligatures w14:val="none"/>
        </w:rPr>
      </w:pPr>
    </w:p>
    <w:p w14:paraId="0661D616" w14:textId="77777777" w:rsidR="00546EA4" w:rsidRDefault="00546EA4" w:rsidP="00546EA4">
      <w:pPr>
        <w:jc w:val="both"/>
        <w:rPr>
          <w:rFonts w:ascii="Arial" w:hAnsi="Arial" w:cs="Arial"/>
          <w:color w:val="2B2B2B"/>
          <w:sz w:val="20"/>
          <w:szCs w:val="20"/>
        </w:rPr>
      </w:pPr>
    </w:p>
    <w:p w14:paraId="725EB3BA" w14:textId="77777777" w:rsidR="00546EA4" w:rsidRPr="0013140E" w:rsidRDefault="00546EA4" w:rsidP="00546EA4">
      <w:pPr>
        <w:jc w:val="both"/>
        <w:rPr>
          <w:rFonts w:ascii="Arial" w:hAnsi="Arial" w:cs="Arial"/>
          <w:sz w:val="20"/>
          <w:szCs w:val="20"/>
        </w:rPr>
      </w:pPr>
    </w:p>
    <w:p w14:paraId="60AC69D7" w14:textId="77777777" w:rsidR="00F856C5" w:rsidRDefault="00F856C5"/>
    <w:sectPr w:rsidR="00F856C5" w:rsidSect="00546EA4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D573" w14:textId="77777777" w:rsidR="00546EA4" w:rsidRPr="002A6970" w:rsidRDefault="00546EA4" w:rsidP="002A6970">
    <w:pPr>
      <w:pStyle w:val="Header"/>
      <w:jc w:val="center"/>
      <w:rPr>
        <w:b/>
        <w:bCs/>
        <w:sz w:val="28"/>
        <w:szCs w:val="28"/>
        <w:u w:val="single"/>
      </w:rPr>
    </w:pPr>
    <w:r w:rsidRPr="002A6970">
      <w:rPr>
        <w:b/>
        <w:bCs/>
        <w:sz w:val="28"/>
        <w:szCs w:val="28"/>
        <w:u w:val="single"/>
      </w:rPr>
      <w:t>Modul</w:t>
    </w:r>
    <w:r w:rsidRPr="002A6970">
      <w:rPr>
        <w:b/>
        <w:bCs/>
        <w:sz w:val="28"/>
        <w:szCs w:val="28"/>
        <w:u w:val="single"/>
      </w:rPr>
      <w:t>e 1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A37AC"/>
    <w:multiLevelType w:val="hybridMultilevel"/>
    <w:tmpl w:val="6C8A51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1C4898"/>
    <w:multiLevelType w:val="hybridMultilevel"/>
    <w:tmpl w:val="6C8A5164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CC686D"/>
    <w:multiLevelType w:val="hybridMultilevel"/>
    <w:tmpl w:val="C4E41A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E5EE2"/>
    <w:multiLevelType w:val="hybridMultilevel"/>
    <w:tmpl w:val="79BA5EC0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0509423">
    <w:abstractNumId w:val="2"/>
  </w:num>
  <w:num w:numId="2" w16cid:durableId="191260927">
    <w:abstractNumId w:val="1"/>
  </w:num>
  <w:num w:numId="3" w16cid:durableId="794640160">
    <w:abstractNumId w:val="3"/>
  </w:num>
  <w:num w:numId="4" w16cid:durableId="213047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23"/>
    <w:rsid w:val="00546EA4"/>
    <w:rsid w:val="00643823"/>
    <w:rsid w:val="006D6C7B"/>
    <w:rsid w:val="009456E2"/>
    <w:rsid w:val="00B0779C"/>
    <w:rsid w:val="00F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4CED"/>
  <w15:chartTrackingRefBased/>
  <w15:docId w15:val="{4DF3B465-2AA5-4F01-8594-997B2B3F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A4"/>
  </w:style>
  <w:style w:type="paragraph" w:styleId="Heading1">
    <w:name w:val="heading 1"/>
    <w:basedOn w:val="Normal"/>
    <w:next w:val="Normal"/>
    <w:link w:val="Heading1Char"/>
    <w:uiPriority w:val="9"/>
    <w:qFormat/>
    <w:rsid w:val="0064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4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6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Singh</dc:creator>
  <cp:keywords/>
  <dc:description/>
  <cp:lastModifiedBy>Rakhi Singh</cp:lastModifiedBy>
  <cp:revision>2</cp:revision>
  <dcterms:created xsi:type="dcterms:W3CDTF">2024-05-30T03:42:00Z</dcterms:created>
  <dcterms:modified xsi:type="dcterms:W3CDTF">2024-05-30T03:42:00Z</dcterms:modified>
</cp:coreProperties>
</file>