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60" w:after="0"/>
      </w:pPr>
      <w:hyperlink r:id="rIdDeploy3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just-go.mattdevoss.workers.dev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random-destination trip picker that draws the great-circle route from LAX on a three.js globe, built so page loads never touch a paid API.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and now with AI, a Forward Deployed Engineer. Fifteen years building user-facing products in defense and space programs including NASA and U.S. Army. Software demonstrated every two weeks. I take products from command-line prototype to delivered application. Today,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2B2B2B"/>
          <w:sz w:val="21"/>
        </w:rPr>
        <w:t>unfollowed.info</w:t>
      </w:r>
      <w:r>
        <w:rPr>
          <w:rFonts w:ascii="Calibri" w:hAnsi="Calibri"/>
          <w:b w:val="0"/>
          <w:i/>
          <w:color w:val="5A5A5A"/>
          <w:sz w:val="20"/>
        </w:rPr>
        <w:t xml:space="preserve">  —  consumer web application, built and operated solo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Averages 30,000 monthly active users, served from Cloudflare's edge network.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Sole owner across product, frontend, backend, and infrastructure — including ongoing features shipped to production with Claude Code and Devin.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Relationship Id="rIdDeploy3" Type="http://schemas.openxmlformats.org/officeDocument/2006/relationships/hyperlink" Target="https://just-go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