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Designed and developed scalable Java applications using Java 8 and Spring Boot framework, resulting in improved performance and efficiency, while ensuring adherence to coding standards and best practices using Java.</w:t>
      </w:r>
    </w:p>
    <w:p>
      <w:pPr>
        <w:ind w:left="283" w:hanging="283"/>
        <w:numPr>
          <w:ilvl w:val="0"/>
          <w:numId w:val="2"/>
        </w:numPr>
      </w:pPr>
      <w:r>
        <w:rPr>
          <w:rFonts w:ascii="Georgia" w:hAnsi="Georgia"/>
          <w:color w:val="000000"/>
          <w:sz w:val="22"/>
        </w:rPr>
        <w:t>Utilized Python 3.9 and Django framework to build data-driven applications, integrating with various APIs and databases, including MS SQL server and Oracle, to provide actionable insights and drive business growth using Python.</w:t>
      </w:r>
    </w:p>
    <w:p>
      <w:pPr>
        <w:ind w:left="283" w:hanging="283"/>
        <w:numPr>
          <w:ilvl w:val="0"/>
          <w:numId w:val="2"/>
        </w:numPr>
      </w:pPr>
      <w:r>
        <w:rPr>
          <w:rFonts w:ascii="Georgia" w:hAnsi="Georgia"/>
          <w:color w:val="000000"/>
          <w:sz w:val="22"/>
        </w:rPr>
        <w:t>Developed responsive and interactive web applications using JavaScript, HTML5, and CSS3, incorporating RESTful APIs and JSON data formats to enhance user experience and improve application responsiveness using JavaScript.</w:t>
      </w:r>
    </w:p>
    <w:p>
      <w:pPr>
        <w:ind w:left="283" w:hanging="283"/>
        <w:numPr>
          <w:ilvl w:val="0"/>
          <w:numId w:val="2"/>
        </w:numPr>
      </w:pPr>
      <w:r>
        <w:rPr>
          <w:rFonts w:ascii="Georgia" w:hAnsi="Georgia"/>
          <w:color w:val="000000"/>
          <w:sz w:val="22"/>
        </w:rPr>
        <w:t>Scripted and automated routine tasks using Linux Shell scripting, leveraging tools like Bash and Perl, to streamline processes and reduce manual errors, resulting in increased productivity and efficiency using Linux Shell.</w:t>
      </w:r>
    </w:p>
    <w:p>
      <w:pPr>
        <w:ind w:left="283" w:hanging="283"/>
        <w:numPr>
          <w:ilvl w:val="0"/>
          <w:numId w:val="2"/>
        </w:numPr>
      </w:pPr>
      <w:r>
        <w:rPr>
          <w:rFonts w:ascii="Georgia" w:hAnsi="Georgia"/>
          <w:color w:val="000000"/>
          <w:sz w:val="22"/>
        </w:rPr>
        <w:t>Designed and implemented RESTful APIs using API gateway and API management tools, ensuring secure and scalable integration with various applications and services, while maintaining API documentation and version control using API.</w:t>
      </w:r>
    </w:p>
    <w:p>
      <w:pPr>
        <w:ind w:left="283" w:hanging="283"/>
        <w:numPr>
          <w:ilvl w:val="0"/>
          <w:numId w:val="2"/>
        </w:numPr>
      </w:pPr>
      <w:r>
        <w:rPr>
          <w:rFonts w:ascii="Georgia" w:hAnsi="Georgia"/>
          <w:color w:val="000000"/>
          <w:sz w:val="22"/>
        </w:rPr>
        <w:t>Developed and consumed RESTful web services using REST architecture, JSON data formats, and HTTP protocols, to enable seamless integration with external systems and services, resulting in improved data exchange and reduced latency using REST.</w:t>
      </w:r>
    </w:p>
    <w:p>
      <w:pPr>
        <w:ind w:left="283" w:hanging="283"/>
        <w:numPr>
          <w:ilvl w:val="0"/>
          <w:numId w:val="2"/>
        </w:numPr>
      </w:pPr>
      <w:r>
        <w:rPr>
          <w:rFonts w:ascii="Georgia" w:hAnsi="Georgia"/>
          <w:color w:val="000000"/>
          <w:sz w:val="22"/>
        </w:rPr>
        <w:t>Implemented and integrated SOAP-based web services using XML and WSDL protocols, ensuring secure and reliable data exchange between applications and services, while maintaining SOAP API documentation and version control using SOAP.</w:t>
      </w:r>
    </w:p>
    <w:p>
      <w:pPr>
        <w:ind w:left="283" w:hanging="283"/>
        <w:numPr>
          <w:ilvl w:val="0"/>
          <w:numId w:val="2"/>
        </w:numPr>
      </w:pPr>
      <w:r>
        <w:rPr>
          <w:rFonts w:ascii="Georgia" w:hAnsi="Georgia"/>
          <w:color w:val="000000"/>
          <w:sz w:val="22"/>
        </w:rPr>
        <w:t>Wrote and optimized SQL queries using SQL Server 2019 and Oracle 12c, to improve data retrieval and manipulation, while ensuring data integrity and security, resulting in enhanced data-driven decision-making using SQL.</w:t>
      </w:r>
    </w:p>
    <w:p>
      <w:pPr>
        <w:ind w:left="283" w:hanging="283"/>
        <w:numPr>
          <w:ilvl w:val="0"/>
          <w:numId w:val="2"/>
        </w:numPr>
      </w:pPr>
      <w:r>
        <w:rPr>
          <w:rFonts w:ascii="Georgia" w:hAnsi="Georgia"/>
          <w:color w:val="000000"/>
          <w:sz w:val="22"/>
        </w:rPr>
        <w:t>Designed and implemented databases using MS SQL server 2019, incorporating data modeling, indexing, and query optimization techniques, to improve data storage and retrieval efficiency, while ensuring data security and compliance using MS SQL server.</w:t>
      </w:r>
    </w:p>
    <w:p>
      <w:pPr>
        <w:ind w:left="283" w:hanging="283"/>
        <w:numPr>
          <w:ilvl w:val="0"/>
          <w:numId w:val="2"/>
        </w:numPr>
      </w:pPr>
      <w:r>
        <w:rPr>
          <w:rFonts w:ascii="Georgia" w:hAnsi="Georgia"/>
          <w:color w:val="000000"/>
          <w:sz w:val="22"/>
        </w:rPr>
        <w:t>Developed and managed Oracle 12c databases, utilizing Oracle SQL and PL/SQL, to support complex data-driven applications, while ensuring data integrity, security, and performance, resulting in improved business outcomes using Oracle.</w:t>
      </w:r>
    </w:p>
    <w:p>
      <w:pPr>
        <w:ind w:left="283" w:hanging="283"/>
        <w:numPr>
          <w:ilvl w:val="0"/>
          <w:numId w:val="2"/>
        </w:numPr>
      </w:pPr>
      <w:r>
        <w:rPr>
          <w:rFonts w:ascii="Georgia" w:hAnsi="Georgia"/>
          <w:color w:val="000000"/>
          <w:sz w:val="22"/>
        </w:rPr>
        <w:t>Implemented and integrated NoSQL databases, such as MongoDB and Cassandra, to support big data and real-time web applications, while ensuring data scalability, flexibility, and high performance, resulting in enhanced business agility using NoSQL.</w:t>
      </w:r>
    </w:p>
    <w:p>
      <w:pPr>
        <w:ind w:left="283" w:hanging="283"/>
        <w:numPr>
          <w:ilvl w:val="0"/>
          <w:numId w:val="2"/>
        </w:numPr>
      </w:pPr>
      <w:r>
        <w:rPr>
          <w:rFonts w:ascii="Georgia" w:hAnsi="Georgia"/>
          <w:color w:val="000000"/>
          <w:sz w:val="22"/>
        </w:rPr>
        <w:t>Created and published interactive dashboards and reports using Power BI, connecting to various data sources, including SQL Server and Oracle, to provide actionable insights and drive business growth, while ensuring data visualization and storytelling using Power BI.</w:t>
      </w:r>
    </w:p>
    <w:p>
      <w:pPr>
        <w:ind w:left="283" w:hanging="283"/>
        <w:numPr>
          <w:ilvl w:val="0"/>
          <w:numId w:val="2"/>
        </w:numPr>
      </w:pPr>
      <w:r>
        <w:rPr>
          <w:rFonts w:ascii="Georgia" w:hAnsi="Georgia"/>
          <w:color w:val="000000"/>
          <w:sz w:val="22"/>
        </w:rPr>
        <w:t>Developed and implemented FISERV-based applications, including Loan Director and Velocity, to support core lending and banking processes, while ensuring integration with other FISERV products and services, resulting in improved business outcomes using FISERV.</w:t>
      </w:r>
    </w:p>
    <w:p>
      <w:pPr>
        <w:ind w:left="283" w:hanging="283"/>
        <w:numPr>
          <w:ilvl w:val="0"/>
          <w:numId w:val="2"/>
        </w:numPr>
      </w:pPr>
      <w:r>
        <w:rPr>
          <w:rFonts w:ascii="Georgia" w:hAnsi="Georgia"/>
          <w:color w:val="000000"/>
          <w:sz w:val="22"/>
        </w:rPr>
        <w:t>Configured and customized Velocity to support lending and banking operations, utilizing Velocity's workflow and automation capabilities, to improve process efficiency and reduce manual errors, resulting in enhanced customer experience using Velocity.</w:t>
      </w:r>
    </w:p>
    <w:p>
      <w:pPr>
        <w:ind w:left="283" w:hanging="283"/>
        <w:numPr>
          <w:ilvl w:val="0"/>
          <w:numId w:val="2"/>
        </w:numPr>
      </w:pPr>
      <w:r>
        <w:rPr>
          <w:rFonts w:ascii="Georgia" w:hAnsi="Georgia"/>
          <w:color w:val="000000"/>
          <w:sz w:val="22"/>
        </w:rPr>
        <w:t>Implemented and integrated Loan Director to support loan origination and servicing processes, utilizing Loan Director's workflow and decisioning capabilities, to improve loan quality and reduce risk, resulting in improved business outcomes using Loan Director.</w:t>
      </w:r>
    </w:p>
    <w:p>
      <w:pPr>
        <w:ind w:left="283" w:hanging="283"/>
        <w:numPr>
          <w:ilvl w:val="0"/>
          <w:numId w:val="2"/>
        </w:numPr>
      </w:pPr>
      <w:r>
        <w:rPr>
          <w:rFonts w:ascii="Georgia" w:hAnsi="Georgia"/>
          <w:color w:val="000000"/>
          <w:sz w:val="22"/>
        </w:rPr>
        <w:t>Utilized Temenos Collections to support debt collection and recovery processes, integrating with other Temenos products and services, to improve collection efficiency and reduce bad debt, resulting in enhanced financial performance using Temenos Collections.</w:t>
      </w:r>
    </w:p>
    <w:p>
      <w:pPr>
        <w:ind w:left="283" w:hanging="283"/>
        <w:numPr>
          <w:ilvl w:val="0"/>
          <w:numId w:val="2"/>
        </w:numPr>
      </w:pPr>
      <w:r>
        <w:rPr>
          <w:rFonts w:ascii="Georgia" w:hAnsi="Georgia"/>
          <w:color w:val="000000"/>
          <w:sz w:val="22"/>
        </w:rPr>
        <w:t>Implemented and integrated Fiserv DNA to support core banking and lending operations, utilizing Fiserv DNA's modular and scalable architecture, to improve process efficiency and reduce costs, resulting in enhanced business agility using Fiserv DNA.</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