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PODER ESPECIAL JUDICIAL</w:t>
      </w:r>
    </w:p>
    <w:p>
      <w:r>
        <w:rPr>
          <w:i/>
          <w:color w:val="808080"/>
          <w:sz w:val="18"/>
        </w:rPr>
        <w:t>Modelo genérico (plantilla). Completar los campos entre corchetes y adaptar al caso y al sistema judicial de la jurisdicción del perfil. Borrador para revisión y firma del abogado.</w:t>
      </w:r>
    </w:p>
    <w:p/>
    <w:p>
      <w:r>
        <w:t>[NOMBRE Y APELLIDO DEL OTORGANTE], DNI [DNI], con domicilio en [DOMICILIO], confiere PODER ESPECIAL a favor de [NOMBRE Y APELLIDO DEL APODERADO/A], abogado/a Tomo [TOMO] Folio [FOLIO] del [COLEGIO], para que en su nombre y representación intervenga en el juicio laboral a promover/promovido contra [DENOMINACIÓN DEL EMPLEADOR/A], con las facultades de demandar, contestar, transar, conciliar, percibir, sustituir el poder y demás actos que requieran cláusula especial.</w:t>
      </w:r>
    </w:p>
    <w:p>
      <w:r>
        <w:t>Variante apud acta: el presente puede otorgarse ante el actuario, según el procedimiento de la jurisdicción.</w:t>
      </w:r>
    </w:p>
    <w:p>
      <w:r>
        <w:t>[CIUDAD], [FECHA]. Firma del otorgante. Certificación de firma.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