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345473" w:rsidP="0034547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bg-BG"/>
                      </w:rPr>
                      <w:t>Нощта на учените 2012</w:t>
                    </w:r>
                  </w:p>
                </w:tc>
              </w:sdtContent>
            </w:sdt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2E5D" w:rsidRDefault="00ED1F75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761B5E" w:rsidRPr="003D0605" w:rsidRDefault="00F82E5D" w:rsidP="00761B5E">
                <w:pPr>
                  <w:pStyle w:val="NoSpacing"/>
                  <w:rPr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</w:rPr>
                  <w:t xml:space="preserve">, </w:t>
                </w: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ED1F75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643B1" w:rsidRDefault="00B80E2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34655228" w:history="1">
            <w:r w:rsidR="006643B1" w:rsidRPr="001A55EB">
              <w:rPr>
                <w:rStyle w:val="Hyperlink"/>
                <w:noProof/>
                <w:lang w:val="bg-BG"/>
              </w:rPr>
              <w:t>Абстракт</w:t>
            </w:r>
            <w:r w:rsidR="00664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29" w:history="1">
            <w:r w:rsidR="006643B1" w:rsidRPr="001A55EB">
              <w:rPr>
                <w:rStyle w:val="Hyperlink"/>
                <w:noProof/>
                <w:lang w:val="bg-BG"/>
              </w:rPr>
              <w:t>Въведение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_Toc334655229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0" w:history="1">
            <w:r w:rsidR="006643B1" w:rsidRPr="001A55EB">
              <w:rPr>
                <w:rStyle w:val="Hyperlink"/>
                <w:noProof/>
                <w:lang w:val="bg-BG"/>
              </w:rPr>
              <w:t>Предишна работа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_Toc334655230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1" w:history="1">
            <w:r w:rsidR="006643B1" w:rsidRPr="001A55EB">
              <w:rPr>
                <w:rStyle w:val="Hyperlink"/>
                <w:noProof/>
                <w:lang w:val="bg-BG"/>
              </w:rPr>
              <w:t>Методи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_Toc334655231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2" w:history="1">
            <w:r w:rsidR="006643B1" w:rsidRPr="001A55EB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_Toc334655232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3" w:history="1">
            <w:r w:rsidR="006643B1" w:rsidRPr="001A55EB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_Toc334655233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4" w:history="1">
            <w:r w:rsidR="006643B1" w:rsidRPr="001A55EB">
              <w:rPr>
                <w:rStyle w:val="Hyperlink"/>
                <w:noProof/>
                <w:lang w:val="bg-BG"/>
              </w:rPr>
              <w:t>Представяне на ротацията и позицията на ставите чрез геометрични кватерниони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_Toc334655234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5" w:history="1">
            <w:r w:rsidR="006643B1" w:rsidRPr="001A55EB">
              <w:rPr>
                <w:rStyle w:val="Hyperlink"/>
                <w:noProof/>
                <w:lang w:val="bg-BG"/>
              </w:rPr>
              <w:t>Заключение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_Toc334655235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6" w:history="1">
            <w:r w:rsidR="006643B1" w:rsidRPr="001A55EB">
              <w:rPr>
                <w:rStyle w:val="Hyperlink"/>
                <w:noProof/>
                <w:lang w:val="bg-BG"/>
              </w:rPr>
              <w:t>Селекция на най-информативни стави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_Toc334655236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7" w:history="1">
            <w:r w:rsidR="006643B1" w:rsidRPr="001A55EB">
              <w:rPr>
                <w:rStyle w:val="Hyperlink"/>
                <w:noProof/>
                <w:lang w:val="bg-BG"/>
              </w:rPr>
              <w:t>Сравняване на движения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_Toc334655237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8" w:history="1">
            <w:r w:rsidR="006643B1" w:rsidRPr="001A55EB">
              <w:rPr>
                <w:rStyle w:val="Hyperlink"/>
                <w:noProof/>
              </w:rPr>
              <w:t>Dynamic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</w:t>
            </w:r>
            <w:r w:rsidR="006643B1" w:rsidRPr="001A55EB">
              <w:rPr>
                <w:rStyle w:val="Hyperlink"/>
                <w:noProof/>
              </w:rPr>
              <w:t>time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</w:t>
            </w:r>
            <w:r w:rsidR="006643B1" w:rsidRPr="001A55EB">
              <w:rPr>
                <w:rStyle w:val="Hyperlink"/>
                <w:noProof/>
              </w:rPr>
              <w:t>warping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(</w:t>
            </w:r>
            <w:r w:rsidR="006643B1" w:rsidRPr="001A55EB">
              <w:rPr>
                <w:rStyle w:val="Hyperlink"/>
                <w:noProof/>
              </w:rPr>
              <w:t>DWT</w:t>
            </w:r>
            <w:r w:rsidR="006643B1" w:rsidRPr="001A55EB">
              <w:rPr>
                <w:rStyle w:val="Hyperlink"/>
                <w:noProof/>
                <w:lang w:val="bg-BG"/>
              </w:rPr>
              <w:t>)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_Toc334655238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9" w:history="1">
            <w:r w:rsidR="006643B1" w:rsidRPr="001A55EB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_Toc334655239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0" w:history="1">
            <w:r w:rsidR="006643B1" w:rsidRPr="001A55EB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_Toc334655240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1" w:history="1">
            <w:r w:rsidR="006643B1" w:rsidRPr="001A55EB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_Toc334655241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2" w:history="1">
            <w:r w:rsidR="006643B1" w:rsidRPr="001A55EB">
              <w:rPr>
                <w:rStyle w:val="Hyperlink"/>
                <w:noProof/>
                <w:lang w:val="bg-BG"/>
              </w:rPr>
              <w:t>Заключение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_Toc334655242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3" w:history="1">
            <w:r w:rsidR="006643B1" w:rsidRPr="001A55EB">
              <w:rPr>
                <w:rStyle w:val="Hyperlink"/>
                <w:noProof/>
                <w:lang w:val="bg-BG"/>
              </w:rPr>
              <w:t>Имплементация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_Toc334655243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4" w:history="1">
            <w:r w:rsidR="006643B1" w:rsidRPr="001A55EB">
              <w:rPr>
                <w:rStyle w:val="Hyperlink"/>
                <w:noProof/>
                <w:lang w:val="bg-BG"/>
              </w:rPr>
              <w:t>Използвани технологии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_Toc334655244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5" w:history="1">
            <w:r w:rsidR="006643B1" w:rsidRPr="001A55EB">
              <w:rPr>
                <w:rStyle w:val="Hyperlink"/>
                <w:noProof/>
              </w:rPr>
              <w:t>Kinect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</w:t>
            </w:r>
            <w:r w:rsidR="006643B1" w:rsidRPr="001A55EB">
              <w:rPr>
                <w:rStyle w:val="Hyperlink"/>
                <w:noProof/>
              </w:rPr>
              <w:t>SDK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_Toc334655245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6" w:history="1">
            <w:r w:rsidR="006643B1" w:rsidRPr="001A55EB">
              <w:rPr>
                <w:rStyle w:val="Hyperlink"/>
                <w:noProof/>
              </w:rPr>
              <w:t>C</w:t>
            </w:r>
            <w:r w:rsidR="006643B1" w:rsidRPr="001A55EB">
              <w:rPr>
                <w:rStyle w:val="Hyperlink"/>
                <w:noProof/>
                <w:lang w:val="bg-BG"/>
              </w:rPr>
              <w:t># &amp; .</w:t>
            </w:r>
            <w:r w:rsidR="006643B1" w:rsidRPr="001A55EB">
              <w:rPr>
                <w:rStyle w:val="Hyperlink"/>
                <w:noProof/>
              </w:rPr>
              <w:t>NET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_Toc334655246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7" w:history="1">
            <w:r w:rsidR="006643B1" w:rsidRPr="001A55EB">
              <w:rPr>
                <w:rStyle w:val="Hyperlink"/>
                <w:noProof/>
                <w:lang w:val="bg-BG"/>
              </w:rPr>
              <w:t>Възможни приложения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_Toc334655247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8" w:history="1">
            <w:r w:rsidR="006643B1" w:rsidRPr="001A55EB">
              <w:rPr>
                <w:rStyle w:val="Hyperlink"/>
                <w:noProof/>
                <w:lang w:val="bg-BG"/>
              </w:rPr>
              <w:t>Заключение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_Toc334655248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ED1F7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9" w:history="1">
            <w:r w:rsidR="006643B1" w:rsidRPr="001A55EB">
              <w:rPr>
                <w:rStyle w:val="Hyperlink"/>
                <w:noProof/>
                <w:lang w:val="bg-BG"/>
              </w:rPr>
              <w:t>Използвана литература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_Toc334655249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0" w:name="_Toc334655228"/>
      <w:r>
        <w:rPr>
          <w:lang w:val="bg-BG"/>
        </w:rPr>
        <w:lastRenderedPageBreak/>
        <w:t>Абстракт</w:t>
      </w:r>
      <w:bookmarkEnd w:id="0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FF188B" w:rsidRDefault="00FF188B" w:rsidP="000B6F67">
      <w:pPr>
        <w:pStyle w:val="Heading1"/>
        <w:rPr>
          <w:lang w:val="bg-BG"/>
        </w:rPr>
      </w:pPr>
      <w:bookmarkStart w:id="1" w:name="_Toc334655229"/>
      <w:r>
        <w:rPr>
          <w:lang w:val="bg-BG"/>
        </w:rPr>
        <w:t>Въведение</w:t>
      </w:r>
      <w:bookmarkEnd w:id="1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>В миналото, екстракцията на точна информация за скелета от монокулярни камери бе труден за имплементация 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среда.</w:t>
      </w:r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</w:t>
      </w:r>
      <w:r w:rsidR="00B70D91">
        <w:rPr>
          <w:lang w:val="bg-BG"/>
        </w:rPr>
        <w:t xml:space="preserve"> </w:t>
      </w:r>
      <w:sdt>
        <w:sdtPr>
          <w:rPr>
            <w:lang w:val="bg-BG"/>
          </w:rPr>
          <w:id w:val="1089892491"/>
          <w:citation/>
        </w:sdtPr>
        <w:sdtContent>
          <w:r w:rsidR="00B80E2A">
            <w:rPr>
              <w:lang w:val="bg-BG"/>
            </w:rPr>
            <w:fldChar w:fldCharType="begin"/>
          </w:r>
          <w:r w:rsidR="005331E3">
            <w:rPr>
              <w:lang w:val="bg-BG"/>
            </w:rPr>
            <w:instrText xml:space="preserve">CITATION All09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[1]</w:t>
          </w:r>
          <w:r w:rsidR="00B80E2A">
            <w:rPr>
              <w:lang w:val="bg-BG"/>
            </w:rPr>
            <w:fldChar w:fldCharType="end"/>
          </w:r>
        </w:sdtContent>
      </w:sdt>
      <w:r w:rsidR="000D51C3">
        <w:rPr>
          <w:lang w:val="bg-BG"/>
        </w:rPr>
        <w:t>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 върху потребителите.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>, използващи монокулярни камери, разпознаващи хора и даващ</w:t>
      </w:r>
      <w:r w:rsidR="00BC2CF7">
        <w:rPr>
          <w:lang w:val="bg-BG"/>
        </w:rPr>
        <w:t>и</w:t>
      </w:r>
      <w:r w:rsidR="00041AF5">
        <w:rPr>
          <w:lang w:val="bg-BG"/>
        </w:rPr>
        <w:t xml:space="preserve"> 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r w:rsidR="000D51C3">
        <w:rPr>
          <w:lang w:val="bg-BG"/>
        </w:rPr>
        <w:t>, конкурентни на методите, използващи маркери.</w:t>
      </w:r>
    </w:p>
    <w:p w:rsidR="00BD3287" w:rsidRPr="00BD3287" w:rsidRDefault="00BD3287" w:rsidP="005331E3">
      <w:pPr>
        <w:rPr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4E3F11" w:rsidRDefault="00BA2B83" w:rsidP="000B6F67">
      <w:pPr>
        <w:pStyle w:val="Heading1"/>
        <w:rPr>
          <w:lang w:val="bg-BG"/>
        </w:rPr>
      </w:pPr>
      <w:bookmarkStart w:id="2" w:name="_Toc334655230"/>
      <w:r>
        <w:rPr>
          <w:lang w:val="bg-BG"/>
        </w:rPr>
        <w:t>Предишна работа</w:t>
      </w:r>
      <w:bookmarkEnd w:id="2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[1]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[2]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[3]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 xml:space="preserve"> [4]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 xml:space="preserve"> [5]</w:t>
          </w:r>
          <w:r w:rsidR="00B80E2A">
            <w:rPr>
              <w:lang w:val="bg-BG"/>
            </w:rPr>
            <w:fldChar w:fldCharType="end"/>
          </w:r>
        </w:sdtContent>
      </w:sdt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[6]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[7]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lastRenderedPageBreak/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[8]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[9]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[10]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[11]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[12]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[13]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[14]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[15]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3" w:name="_Toc334655231"/>
      <w:r>
        <w:rPr>
          <w:lang w:val="bg-BG"/>
        </w:rPr>
        <w:t>Методи</w:t>
      </w:r>
      <w:bookmarkEnd w:id="3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  <w:r w:rsidR="004F5F2B">
        <w:rPr>
          <w:lang w:val="bg-BG"/>
        </w:rPr>
        <w:t>За леснота, методите са</w:t>
      </w:r>
      <w:r w:rsidR="00297F41">
        <w:rPr>
          <w:lang w:val="bg-BG"/>
        </w:rPr>
        <w:t xml:space="preserve"> подредени под ред на изпълнение</w:t>
      </w:r>
      <w:r w:rsidR="004F5F2B">
        <w:rPr>
          <w:lang w:val="bg-BG"/>
        </w:rPr>
        <w:t>.</w:t>
      </w:r>
    </w:p>
    <w:p w:rsidR="003A2DFA" w:rsidRDefault="003A2DFA" w:rsidP="003A2DFA">
      <w:pPr>
        <w:pStyle w:val="Heading2"/>
        <w:rPr>
          <w:lang w:val="bg-BG"/>
        </w:rPr>
      </w:pPr>
      <w:bookmarkStart w:id="4" w:name="_Toc334655232"/>
      <w:r>
        <w:rPr>
          <w:lang w:val="bg-BG"/>
        </w:rPr>
        <w:t>Ъгли и ротация на ставите</w:t>
      </w:r>
      <w:bookmarkEnd w:id="4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r w:rsidR="00297F41">
        <w:rPr>
          <w:lang w:val="bg-BG"/>
        </w:rPr>
        <w:t xml:space="preserve">ъглите на </w:t>
      </w:r>
      <w:r>
        <w:rPr>
          <w:lang w:val="bg-BG"/>
        </w:rPr>
        <w:t>ставите, тъй като те еднозначно дават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[16]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ъглите 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5" w:name="_Toc334655233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5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ED1F75" w:rsidP="00431FE1">
      <w:pPr>
        <w:ind w:left="720"/>
        <w:rPr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ED1F75" w:rsidRDefault="00ED1F75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ED1F75" w:rsidRDefault="00ED1F75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ED1F75" w:rsidRDefault="00ED1F75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ED1F75" w:rsidRPr="0032263F" w:rsidRDefault="00ED1F75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ED1F75" w:rsidRPr="0032263F" w:rsidRDefault="00ED1F75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ED1F75" w:rsidRPr="0032263F" w:rsidRDefault="00ED1F75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ED1F75" w:rsidRPr="005F30A7" w:rsidRDefault="00ED1F75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Theme="minorEastAsia"/>
                      </w:rPr>
                      <w:t xml:space="preserve">, </w:t>
                    </w:r>
                    <w:r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ED1F75" w:rsidRDefault="00ED1F75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6" w:name="_Toc334655234"/>
      <w:r>
        <w:rPr>
          <w:lang w:val="bg-BG"/>
        </w:rPr>
        <w:t>Представяне на ротацията</w:t>
      </w:r>
      <w:r w:rsidR="003C4CFF">
        <w:rPr>
          <w:lang w:val="bg-BG"/>
        </w:rPr>
        <w:t xml:space="preserve"> и позицията на ставите чрез геометрични кватерниони</w:t>
      </w:r>
      <w:bookmarkEnd w:id="6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lastRenderedPageBreak/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7" w:name="_Toc334655235"/>
      <w:r>
        <w:rPr>
          <w:lang w:val="bg-BG"/>
        </w:rPr>
        <w:t>Заключение</w:t>
      </w:r>
      <w:bookmarkEnd w:id="7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достатъчно добри резултати в контекста на алгоритъма. За удобство в сегашната си версия алгоритъмът използва </w:t>
      </w:r>
      <w:r w:rsidR="006B2DDB">
        <w:rPr>
          <w:lang w:val="bg-BG"/>
        </w:rPr>
        <w:t>първия</w:t>
      </w:r>
      <w:r>
        <w:rPr>
          <w:lang w:val="bg-BG"/>
        </w:rPr>
        <w:t xml:space="preserve"> метод</w:t>
      </w:r>
      <w:r w:rsidR="006B2DDB">
        <w:rPr>
          <w:lang w:val="bg-BG"/>
        </w:rPr>
        <w:t>. При нужда в бъдеще лесно би могло да се имплементира вторият метод.</w:t>
      </w:r>
    </w:p>
    <w:p w:rsidR="003A2DFA" w:rsidRPr="003A2DFA" w:rsidRDefault="003A2DFA" w:rsidP="003A2DFA">
      <w:pPr>
        <w:pStyle w:val="Heading2"/>
        <w:rPr>
          <w:lang w:val="bg-BG"/>
        </w:rPr>
      </w:pPr>
      <w:bookmarkStart w:id="8" w:name="_Toc334655236"/>
      <w:r>
        <w:rPr>
          <w:lang w:val="bg-BG"/>
        </w:rPr>
        <w:t>Селекция на най-информативни стави</w:t>
      </w:r>
      <w:bookmarkEnd w:id="8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>Минали проучвания показват, че за разпознаване на движения на база ъгли 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[16]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[17]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>следим единствено ставите, които имат най-голяма промяна в ъгъла 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>[17]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drawing>
          <wp:inline distT="0" distB="0" distL="0" distR="0" wp14:anchorId="78CD0B2F" wp14:editId="6D330182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58CDC698" wp14:editId="6948A47C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ED1F75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2:</w:t>
      </w:r>
    </w:p>
    <w:p w:rsidR="000220B6" w:rsidRDefault="00ED1F75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22DB1F23" wp14:editId="4B463F61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9" w:name="_Toc334655237"/>
      <w:r>
        <w:rPr>
          <w:lang w:val="bg-BG"/>
        </w:rPr>
        <w:t>Сравняване на движения</w:t>
      </w:r>
      <w:bookmarkEnd w:id="9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proofErr w:type="spellStart"/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proofErr w:type="spellEnd"/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60FA58E2" wp14:editId="7F30BE79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ъглите ставите им. За да можем да сравним ставите, които се определят от три числа, ги представяме като координати на точки в </w:t>
      </w:r>
      <w:r w:rsidR="00187AD2">
        <w:rPr>
          <w:lang w:val="bg-BG"/>
        </w:rPr>
        <w:t xml:space="preserve">триизмерното пространството. Изчисляваме </w:t>
      </w:r>
      <w:r w:rsidR="00627D49">
        <w:rPr>
          <w:lang w:val="bg-BG"/>
        </w:rPr>
        <w:t>евклидовото разстояние</w:t>
      </w:r>
      <w:r w:rsidR="00187AD2">
        <w:rPr>
          <w:lang w:val="bg-BG"/>
        </w:rPr>
        <w:t xml:space="preserve"> между двете точки, което </w:t>
      </w:r>
      <w:r w:rsidR="0079622B">
        <w:rPr>
          <w:lang w:val="bg-BG"/>
        </w:rPr>
        <w:t>ни предоставя еднозначен начин да представим приликата между двете стави – колкото по-малко е разстоянието, толкова повече си приличат двете стави по ротация.</w:t>
      </w:r>
    </w:p>
    <w:p w:rsidR="0079622B" w:rsidRPr="00867C09" w:rsidRDefault="004D6F79" w:rsidP="00337348">
      <w:pPr>
        <w:ind w:left="720"/>
        <w:rPr>
          <w:lang w:val="bg-BG"/>
        </w:rPr>
      </w:pPr>
      <w:r>
        <w:rPr>
          <w:lang w:val="bg-BG"/>
        </w:rPr>
        <w:t>Ако използваме метода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r w:rsidR="0079622B">
        <w:rPr>
          <w:lang w:val="bg-BG"/>
        </w:rPr>
        <w:t>то трябва да използваме 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Pr="0079622B" w:rsidRDefault="0079622B" w:rsidP="0079622B">
      <w:pPr>
        <w:ind w:left="720"/>
        <w:rPr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3A2DFA" w:rsidRPr="007767A3" w:rsidRDefault="003A2DFA" w:rsidP="003A2DFA">
      <w:pPr>
        <w:pStyle w:val="Heading2"/>
        <w:rPr>
          <w:lang w:val="bg-BG"/>
        </w:rPr>
      </w:pPr>
      <w:bookmarkStart w:id="10" w:name="_Toc334655238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0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>[18]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[19]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 xml:space="preserve"> [20]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proofErr w:type="spellStart"/>
      <w:r>
        <w:t>FastDTW</w:t>
      </w:r>
      <w:proofErr w:type="spellEnd"/>
      <w:sdt>
        <w:sdtPr>
          <w:id w:val="-1569729480"/>
          <w:citation/>
        </w:sdtPr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[21]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1" w:name="_Toc334655239"/>
      <w:r>
        <w:rPr>
          <w:lang w:val="bg-BG"/>
        </w:rPr>
        <w:t>Разпознаване на активности в реално време</w:t>
      </w:r>
      <w:bookmarkEnd w:id="11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2" w:name="_Toc334655240"/>
      <w:r>
        <w:rPr>
          <w:lang w:val="bg-BG"/>
        </w:rPr>
        <w:t>Използване на „прозорец”</w:t>
      </w:r>
      <w:bookmarkEnd w:id="12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 xml:space="preserve">последователна поредица от кадри, чието начало е най-новия кадър, а дължината бележим с </w:t>
      </w:r>
      <w:r w:rsidR="00AD3E3A">
        <w:rPr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използването му 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3" w:name="_Toc334655241"/>
      <w:r>
        <w:rPr>
          <w:lang w:val="bg-BG"/>
        </w:rPr>
        <w:t>Използване на маркери за начало и край на движението</w:t>
      </w:r>
      <w:bookmarkEnd w:id="13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4" w:name="_Toc334655242"/>
      <w:r>
        <w:rPr>
          <w:lang w:val="bg-BG"/>
        </w:rPr>
        <w:t>Заключение</w:t>
      </w:r>
      <w:bookmarkEnd w:id="14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към 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942759" w:rsidRPr="00942759" w:rsidRDefault="00942759" w:rsidP="006518F1">
      <w:pPr>
        <w:ind w:left="720"/>
        <w:rPr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>и тестван за нуждите на проекта, както и имплементирането на алгоритъма по подходящ начин, за да използва и процесора на графичната карта.</w:t>
      </w:r>
    </w:p>
    <w:p w:rsidR="00F1564B" w:rsidRDefault="00BA2B83" w:rsidP="00F1564B">
      <w:pPr>
        <w:pStyle w:val="Heading1"/>
        <w:rPr>
          <w:lang w:val="bg-BG"/>
        </w:rPr>
      </w:pPr>
      <w:bookmarkStart w:id="15" w:name="_Toc334655243"/>
      <w:r>
        <w:rPr>
          <w:lang w:val="bg-BG"/>
        </w:rPr>
        <w:lastRenderedPageBreak/>
        <w:t>Имплементация</w:t>
      </w:r>
      <w:bookmarkEnd w:id="15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hyperlink r:id="rId15" w:history="1">
        <w:r w:rsidR="00256F19" w:rsidRPr="00256F19">
          <w:rPr>
            <w:rStyle w:val="Hyperlink"/>
            <w:lang w:val="bg-BG"/>
          </w:rPr>
          <w:t>http://goo.gl/0y6t4</w:t>
        </w:r>
      </w:hyperlink>
    </w:p>
    <w:p w:rsidR="000B6F67" w:rsidRDefault="00BA2B83" w:rsidP="000B6F67">
      <w:pPr>
        <w:pStyle w:val="Heading2"/>
        <w:rPr>
          <w:lang w:val="bg-BG"/>
        </w:rPr>
      </w:pPr>
      <w:bookmarkStart w:id="16" w:name="_Toc334655244"/>
      <w:r>
        <w:rPr>
          <w:lang w:val="bg-BG"/>
        </w:rPr>
        <w:t>Използвани технологии</w:t>
      </w:r>
      <w:bookmarkEnd w:id="16"/>
    </w:p>
    <w:p w:rsidR="00FD31FF" w:rsidRDefault="00BA2B83" w:rsidP="00FD31FF">
      <w:pPr>
        <w:pStyle w:val="Heading3"/>
        <w:rPr>
          <w:lang w:val="bg-BG"/>
        </w:rPr>
      </w:pPr>
      <w:bookmarkStart w:id="17" w:name="_Toc334655245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7"/>
    </w:p>
    <w:p w:rsidR="000B6F67" w:rsidRDefault="00FD31FF" w:rsidP="007C7632">
      <w:pPr>
        <w:ind w:left="1080"/>
        <w:rPr>
          <w:lang w:val="bg-BG"/>
        </w:rPr>
      </w:pPr>
      <w:proofErr w:type="gramStart"/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сензора.</w:t>
      </w:r>
      <w:proofErr w:type="gramEnd"/>
      <w:r>
        <w:rPr>
          <w:lang w:val="bg-BG"/>
        </w:rPr>
        <w:t xml:space="preserve">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8" w:name="_Toc334655246"/>
      <w:r>
        <w:t>C</w:t>
      </w:r>
      <w:r w:rsidRPr="00904383">
        <w:rPr>
          <w:lang w:val="bg-BG"/>
        </w:rPr>
        <w:t># &amp; .</w:t>
      </w:r>
      <w:r>
        <w:t>NET</w:t>
      </w:r>
      <w:bookmarkEnd w:id="18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9" w:name="_Toc334655247"/>
      <w:r>
        <w:rPr>
          <w:lang w:val="bg-BG"/>
        </w:rPr>
        <w:t>Възможни приложения</w:t>
      </w:r>
      <w:bookmarkEnd w:id="19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стремят повечето учени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8E2426" w:rsidRPr="007767A3" w:rsidRDefault="008E2426" w:rsidP="000B6F67">
      <w:pPr>
        <w:pStyle w:val="Heading1"/>
        <w:rPr>
          <w:lang w:val="bg-BG"/>
        </w:rPr>
      </w:pPr>
      <w:bookmarkStart w:id="20" w:name="_Toc334655248"/>
      <w:r>
        <w:rPr>
          <w:lang w:val="bg-BG"/>
        </w:rPr>
        <w:t>Заключение</w:t>
      </w:r>
      <w:bookmarkEnd w:id="20"/>
    </w:p>
    <w:p w:rsidR="00867C09" w:rsidRDefault="00867C09" w:rsidP="00867C09">
      <w:pPr>
        <w:rPr>
          <w:lang w:val="bg-BG"/>
        </w:rPr>
      </w:pPr>
      <w:r>
        <w:rPr>
          <w:lang w:val="bg-BG"/>
        </w:rPr>
        <w:t xml:space="preserve">Преложеният алгоритъм решава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е използван алгоритъм за </w:t>
      </w:r>
      <w:r w:rsidR="00904383">
        <w:rPr>
          <w:lang w:val="bg-BG"/>
        </w:rPr>
        <w:t xml:space="preserve">динамично изкривяване на времето, който предоставя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lastRenderedPageBreak/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1" w:name="_Toc3346552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1"/>
        </w:p>
        <w:sdt>
          <w:sdtPr>
            <w:id w:val="111145805"/>
            <w:bibliography/>
          </w:sdtPr>
          <w:sdtContent>
            <w:p w:rsidR="006643B1" w:rsidRDefault="00B80E2A" w:rsidP="000D51C3">
              <w:pPr>
                <w:rPr>
                  <w:noProof/>
                  <w:sz w:val="22"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9042"/>
              </w:tblGrid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J. S. S. S. R. B. Allen Y. Yang, "Distributed Recognition of Human Actions Using Wearable Motion Sensor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Ambient Intelligence and Smart Environments, </w:t>
                    </w:r>
                    <w:r>
                      <w:rPr>
                        <w:noProof/>
                      </w:rPr>
                      <w:t xml:space="preserve">2009.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N. P. Osama Masoud, "A Method For Human Action Recognition," 2003.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H. I. Yasuo Kuniyoshi, „Qualitative Recognition of Ongoing Human Action Sequences“.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M. M. U. A. K. I. L. C. S. Heng Wang, „Evaluation of local spatio-temporal features“.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K. H. T. T. Shiquan Wang, „Human action recognition with pose similarity“.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Z. Z. Z. L. Wanqing Li, „Expandable Data-Driven Graphical Modeling of Human Actions Based on Salient Postures,“ </w:t>
                    </w:r>
                    <w:r>
                      <w:rPr>
                        <w:i/>
                        <w:iCs/>
                        <w:noProof/>
                        <w:lang w:val="bg-BG"/>
                      </w:rPr>
                      <w:t xml:space="preserve">IEEE TRANSACTIONS ON CIRCUITS AND SYSTEMS FOR VIDEO TECHNOLOGY, </w:t>
                    </w:r>
                    <w:r>
                      <w:rPr>
                        <w:noProof/>
                        <w:lang w:val="bg-BG"/>
                      </w:rPr>
                      <w:t xml:space="preserve">том 18, 2008.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Z. Z. Z. L. Wanqing Li, „Action Recognition Based on A Bag of 3D Points“.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F. M. Ayet Shaiek, "3D keypoint detectors and descriptors for 3D objects recognition with TOF camera," </w:t>
                    </w:r>
                    <w:r>
                      <w:rPr>
                        <w:i/>
                        <w:iCs/>
                        <w:noProof/>
                      </w:rPr>
                      <w:t xml:space="preserve">IS&amp;T/SPIE Electronic Imaging conference on 3D Image Processing (3DIP) and applications,,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J. C. Yen-Lin Chen, „3D Reconstruction of Human Motion and Skeleton from Uncalibrated Monocular Video“.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V. L. a. P. F. M. Dimitrijevic, „Human Body Pose Recognition Using Spatio-Temporal Templates“.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B. Laxton, „Monocular Human Pose Estimation“.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P. L. P. F. Vincent Lepetit, „Randomized Trees for Real-Time Keypoint Recognition“.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A. F. M. C. T. S. M. F. R. M. A. K. A. B. Jamie Shotton, „Real-Time Human Pose Recognition in Parts from Single Depth Images“.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lastRenderedPageBreak/>
                      <w:t xml:space="preserve">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A. S. Himanshu Prakash Jain, "Real-time Upper-body Human Pose Estimation using a </w:t>
                    </w:r>
                    <w:r>
                      <w:rPr>
                        <w:noProof/>
                      </w:rPr>
                      <w:lastRenderedPageBreak/>
                      <w:t xml:space="preserve">Depth Camera".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J.-M. O. Jian Yao, „Fast Human Detection from Joint Appearance and Foreground Feature Subset Covariances,“ </w:t>
                    </w:r>
                    <w:r>
                      <w:rPr>
                        <w:i/>
                        <w:iCs/>
                        <w:noProof/>
                        <w:lang w:val="bg-BG"/>
                      </w:rPr>
                      <w:t xml:space="preserve">CVIU, </w:t>
                    </w:r>
                    <w:r>
                      <w:rPr>
                        <w:noProof/>
                        <w:lang w:val="bg-BG"/>
                      </w:rPr>
                      <w:t xml:space="preserve">том 115, № 10, 2011.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J. G. G. F. L. V. G. Angela Yao, „Does Human Action Recognition Benefit from Pose Estimation?“.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R. C. G. K. R. V. a. R. B. Ferda Ofli, „Sequence of the Most Informative Joints (SMIJ): A New Representation for Human Skeletal Action Recognition“.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M. Müller, Information Retrieval for Music and Motion, Springer, 2007.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P. Senin, "Dynamic Time Warping Algorithm Review," 2008.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R. Niels, „Dynamic Time Warping - An intuitive way of handwriting recognition?,“ 2004.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P. C. Stan Salvador, „FastDTW: Toward Accurate Dynamic Time Warping in Linear Time and Space“.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Z. Z. Z. L. Wanqing Li, „Expandable Data-Driven Graphical Modeling of Human Actions Based on Salient Postures,“ </w:t>
                    </w:r>
                    <w:r>
                      <w:rPr>
                        <w:i/>
                        <w:iCs/>
                        <w:noProof/>
                        <w:lang w:val="bg-BG"/>
                      </w:rPr>
                      <w:t xml:space="preserve">IEEE TRANSACTIONS ON CIRCUITS AND SYSTEMS FOR VIDEO TECHNOLOGY, </w:t>
                    </w:r>
                    <w:r>
                      <w:rPr>
                        <w:noProof/>
                        <w:lang w:val="bg-BG"/>
                      </w:rPr>
                      <w:t xml:space="preserve">том 18, 2008. </w:t>
                    </w:r>
                  </w:p>
                </w:tc>
              </w:tr>
            </w:tbl>
            <w:p w:rsidR="006643B1" w:rsidRDefault="006643B1">
              <w:pPr>
                <w:rPr>
                  <w:rFonts w:eastAsia="Times New Roman"/>
                  <w:noProof/>
                </w:rPr>
              </w:pPr>
            </w:p>
            <w:p w:rsidR="00F82E5D" w:rsidRPr="006033D5" w:rsidRDefault="00B80E2A" w:rsidP="006033D5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22" w:name="_GoBack" w:displacedByCustomXml="prev"/>
    <w:bookmarkEnd w:id="22" w:displacedByCustomXml="prev"/>
    <w:sectPr w:rsidR="00F82E5D" w:rsidRPr="006033D5" w:rsidSect="00ED1F75">
      <w:footerReference w:type="default" r:id="rId16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2A" w:rsidRDefault="001F1F2A" w:rsidP="007F4395">
      <w:r>
        <w:separator/>
      </w:r>
    </w:p>
  </w:endnote>
  <w:endnote w:type="continuationSeparator" w:id="0">
    <w:p w:rsidR="001F1F2A" w:rsidRDefault="001F1F2A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D1F75" w:rsidRDefault="00ED1F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36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ED1F75" w:rsidRDefault="00ED1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2A" w:rsidRDefault="001F1F2A" w:rsidP="007F4395">
      <w:r>
        <w:separator/>
      </w:r>
    </w:p>
  </w:footnote>
  <w:footnote w:type="continuationSeparator" w:id="0">
    <w:p w:rsidR="001F1F2A" w:rsidRDefault="001F1F2A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6F67"/>
    <w:rsid w:val="000D51C3"/>
    <w:rsid w:val="000F7D56"/>
    <w:rsid w:val="00103A74"/>
    <w:rsid w:val="00104F9F"/>
    <w:rsid w:val="00105ADB"/>
    <w:rsid w:val="00113640"/>
    <w:rsid w:val="00120FD9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2132E"/>
    <w:rsid w:val="00231092"/>
    <w:rsid w:val="00237A75"/>
    <w:rsid w:val="00240439"/>
    <w:rsid w:val="00245A80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759B4"/>
    <w:rsid w:val="00396091"/>
    <w:rsid w:val="003A2DFA"/>
    <w:rsid w:val="003A3EBF"/>
    <w:rsid w:val="003A611B"/>
    <w:rsid w:val="003C1886"/>
    <w:rsid w:val="003C36E2"/>
    <w:rsid w:val="003C4CFF"/>
    <w:rsid w:val="003D0605"/>
    <w:rsid w:val="003D1A9F"/>
    <w:rsid w:val="0040398D"/>
    <w:rsid w:val="004225E0"/>
    <w:rsid w:val="00431202"/>
    <w:rsid w:val="00431FE1"/>
    <w:rsid w:val="00443651"/>
    <w:rsid w:val="0044388A"/>
    <w:rsid w:val="00447BFF"/>
    <w:rsid w:val="0048330E"/>
    <w:rsid w:val="00485E04"/>
    <w:rsid w:val="004A10C1"/>
    <w:rsid w:val="004C455D"/>
    <w:rsid w:val="004C5637"/>
    <w:rsid w:val="004D6F79"/>
    <w:rsid w:val="004E3F11"/>
    <w:rsid w:val="004E7339"/>
    <w:rsid w:val="004F5F2B"/>
    <w:rsid w:val="00520087"/>
    <w:rsid w:val="00523F92"/>
    <w:rsid w:val="005331E3"/>
    <w:rsid w:val="005511D8"/>
    <w:rsid w:val="005F30A7"/>
    <w:rsid w:val="006033D5"/>
    <w:rsid w:val="00627D49"/>
    <w:rsid w:val="006518F1"/>
    <w:rsid w:val="006643B1"/>
    <w:rsid w:val="006B0F40"/>
    <w:rsid w:val="006B2DDB"/>
    <w:rsid w:val="006B5B26"/>
    <w:rsid w:val="006F5837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C3143"/>
    <w:rsid w:val="007C7632"/>
    <w:rsid w:val="007D78D8"/>
    <w:rsid w:val="007F4395"/>
    <w:rsid w:val="008008F5"/>
    <w:rsid w:val="00801A20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751B"/>
    <w:rsid w:val="00904383"/>
    <w:rsid w:val="00904CFC"/>
    <w:rsid w:val="009132CD"/>
    <w:rsid w:val="00942759"/>
    <w:rsid w:val="0095383F"/>
    <w:rsid w:val="00966345"/>
    <w:rsid w:val="00966E94"/>
    <w:rsid w:val="00974815"/>
    <w:rsid w:val="00983058"/>
    <w:rsid w:val="009B3A2B"/>
    <w:rsid w:val="009B640E"/>
    <w:rsid w:val="009D1E99"/>
    <w:rsid w:val="009D6B65"/>
    <w:rsid w:val="009F3784"/>
    <w:rsid w:val="00A03694"/>
    <w:rsid w:val="00A05823"/>
    <w:rsid w:val="00A07748"/>
    <w:rsid w:val="00A133A6"/>
    <w:rsid w:val="00A41661"/>
    <w:rsid w:val="00A42E62"/>
    <w:rsid w:val="00A577AF"/>
    <w:rsid w:val="00A725ED"/>
    <w:rsid w:val="00A72F33"/>
    <w:rsid w:val="00AB3376"/>
    <w:rsid w:val="00AD17BC"/>
    <w:rsid w:val="00AD3E3A"/>
    <w:rsid w:val="00AD71E5"/>
    <w:rsid w:val="00AE394F"/>
    <w:rsid w:val="00B01415"/>
    <w:rsid w:val="00B2436D"/>
    <w:rsid w:val="00B70D91"/>
    <w:rsid w:val="00B75864"/>
    <w:rsid w:val="00B80E2A"/>
    <w:rsid w:val="00B85F1A"/>
    <w:rsid w:val="00BA2B83"/>
    <w:rsid w:val="00BA7317"/>
    <w:rsid w:val="00BC2CF7"/>
    <w:rsid w:val="00BD3287"/>
    <w:rsid w:val="00BE5598"/>
    <w:rsid w:val="00BF3666"/>
    <w:rsid w:val="00C33F21"/>
    <w:rsid w:val="00C37F7E"/>
    <w:rsid w:val="00C4052C"/>
    <w:rsid w:val="00C91F48"/>
    <w:rsid w:val="00C9581D"/>
    <w:rsid w:val="00CD18C3"/>
    <w:rsid w:val="00CD5BE3"/>
    <w:rsid w:val="00CF0603"/>
    <w:rsid w:val="00D11F37"/>
    <w:rsid w:val="00D1201E"/>
    <w:rsid w:val="00D21D81"/>
    <w:rsid w:val="00D81059"/>
    <w:rsid w:val="00DB4CB4"/>
    <w:rsid w:val="00DB7FEA"/>
    <w:rsid w:val="00DD0A9B"/>
    <w:rsid w:val="00DE2867"/>
    <w:rsid w:val="00E32FC4"/>
    <w:rsid w:val="00E73ADF"/>
    <w:rsid w:val="00E96D50"/>
    <w:rsid w:val="00EB39E8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D31FF"/>
    <w:rsid w:val="00FD69E7"/>
    <w:rsid w:val="00FE5F37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goo.gl/0y6t4" TargetMode="External"/><Relationship Id="rId10" Type="http://schemas.openxmlformats.org/officeDocument/2006/relationships/hyperlink" Target="mailto:swetko@cs.washington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22240"/>
        <c:axId val="124123776"/>
      </c:lineChart>
      <c:catAx>
        <c:axId val="1241222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24123776"/>
        <c:crosses val="autoZero"/>
        <c:auto val="1"/>
        <c:lblAlgn val="ctr"/>
        <c:lblOffset val="100"/>
        <c:noMultiLvlLbl val="0"/>
      </c:catAx>
      <c:valAx>
        <c:axId val="12412377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241222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22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</b:Sources>
</file>

<file path=customXml/itemProps1.xml><?xml version="1.0" encoding="utf-8"?>
<ds:datastoreItem xmlns:ds="http://schemas.openxmlformats.org/officeDocument/2006/customXml" ds:itemID="{77791F2D-94F7-4748-B5B1-9A15003E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</Pages>
  <Words>3040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Нощта на учените 2012</Company>
  <LinksUpToDate>false</LinksUpToDate>
  <CharactersWithSpaces>20329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75</cp:revision>
  <cp:lastPrinted>2012-09-27T20:17:00Z</cp:lastPrinted>
  <dcterms:created xsi:type="dcterms:W3CDTF">2012-08-28T13:51:00Z</dcterms:created>
  <dcterms:modified xsi:type="dcterms:W3CDTF">2012-09-27T21:13:00Z</dcterms:modified>
</cp:coreProperties>
</file>