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w:t>
            </w:r>
            <w:commentRangeStart w:id="1"/>
            <w:r w:rsidR="00D70B1F" w:rsidRPr="00D70B1F">
              <w:rPr>
                <w:i/>
              </w:rPr>
              <w:t>noise</w:t>
            </w:r>
            <w:commentRangeEnd w:id="1"/>
            <w:r w:rsidR="00D63F98">
              <w:rPr>
                <w:rStyle w:val="CommentReference"/>
              </w:rPr>
              <w:commentReference w:id="1"/>
            </w:r>
            <w:r w:rsidR="00D70B1F" w:rsidRPr="00D70B1F">
              <w:rPr>
                <w:i/>
              </w:rPr>
              <w:t>.</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4"/>
          <w:szCs w:val="22"/>
        </w:rPr>
        <w:id w:val="-1859108304"/>
        <w:docPartObj>
          <w:docPartGallery w:val="Table of Contents"/>
          <w:docPartUnique/>
        </w:docPartObj>
      </w:sdtPr>
      <w:sdtEndPr>
        <w:rPr>
          <w:sz w:val="22"/>
        </w:rPr>
      </w:sdtEndPr>
      <w:sdtContent>
        <w:p w14:paraId="31C4C8C7" w14:textId="77777777" w:rsidR="00910CAD" w:rsidRPr="00E465B5" w:rsidRDefault="00910CAD" w:rsidP="00910CAD">
          <w:pPr>
            <w:pStyle w:val="TOCHeading"/>
          </w:pPr>
          <w:r w:rsidRPr="00E465B5">
            <w:t>Table of Contents</w:t>
          </w:r>
        </w:p>
        <w:p w14:paraId="65573D80" w14:textId="792B2695" w:rsidR="00910CAD" w:rsidRPr="00E465B5" w:rsidRDefault="00910CAD" w:rsidP="00910CAD">
          <w:pPr>
            <w:pStyle w:val="TOC1"/>
          </w:pPr>
          <w:r w:rsidRPr="00E465B5">
            <w:rPr>
              <w:b/>
            </w:rPr>
            <w:t>1. Introduction</w:t>
          </w:r>
          <w:r w:rsidRPr="00E465B5">
            <w:ptab w:relativeTo="margin" w:alignment="right" w:leader="dot"/>
          </w:r>
          <w:r w:rsidRPr="00E465B5">
            <w:rPr>
              <w:b/>
              <w:bCs/>
            </w:rPr>
            <w:t>2</w:t>
          </w:r>
        </w:p>
        <w:p w14:paraId="5EDF5514" w14:textId="77777777" w:rsidR="00910CAD" w:rsidRPr="00E465B5" w:rsidRDefault="00910CAD" w:rsidP="00910CAD">
          <w:pPr>
            <w:pStyle w:val="TOC2"/>
            <w:ind w:left="216"/>
          </w:pPr>
          <w:r w:rsidRPr="00E465B5">
            <w:t xml:space="preserve">1.1 Motivation </w:t>
          </w:r>
          <w:r w:rsidRPr="00E465B5">
            <w:ptab w:relativeTo="margin" w:alignment="right" w:leader="dot"/>
          </w:r>
          <w:r w:rsidRPr="00E465B5">
            <w:t>2</w:t>
          </w:r>
        </w:p>
        <w:p w14:paraId="38CFCA97" w14:textId="48695C96" w:rsidR="00910CAD" w:rsidRPr="00E465B5" w:rsidRDefault="00910CAD" w:rsidP="00910CAD">
          <w:pPr>
            <w:pStyle w:val="TOC3"/>
            <w:ind w:left="0"/>
          </w:pPr>
          <w:r w:rsidRPr="00E465B5">
            <w:t xml:space="preserve">     1.2 </w:t>
          </w:r>
          <w:r w:rsidR="00667702" w:rsidRPr="00E465B5">
            <w:t>Background</w:t>
          </w:r>
          <w:r w:rsidRPr="00E465B5">
            <w:ptab w:relativeTo="margin" w:alignment="right" w:leader="dot"/>
          </w:r>
          <w:r w:rsidRPr="00E465B5">
            <w:t>3</w:t>
          </w:r>
        </w:p>
        <w:p w14:paraId="3976E2BD" w14:textId="77777777" w:rsidR="00910CAD" w:rsidRPr="00E465B5" w:rsidRDefault="00910CAD" w:rsidP="00910CAD">
          <w:pPr>
            <w:pStyle w:val="TOC3"/>
            <w:ind w:left="0"/>
          </w:pPr>
          <w:r w:rsidRPr="00E465B5">
            <w:t xml:space="preserve">     1.3 Objectives</w:t>
          </w:r>
          <w:r w:rsidRPr="00E465B5">
            <w:ptab w:relativeTo="margin" w:alignment="right" w:leader="dot"/>
          </w:r>
          <w:r w:rsidRPr="00E465B5">
            <w:t>3</w:t>
          </w:r>
        </w:p>
        <w:p w14:paraId="20E530EC" w14:textId="77777777" w:rsidR="00910CAD" w:rsidRPr="00E465B5" w:rsidRDefault="00910CAD" w:rsidP="00910CAD">
          <w:pPr>
            <w:pStyle w:val="TOC1"/>
          </w:pPr>
          <w:r w:rsidRPr="00E465B5">
            <w:rPr>
              <w:b/>
              <w:bCs/>
            </w:rPr>
            <w:t xml:space="preserve">2. System Modeling &amp; Analysis </w:t>
          </w:r>
          <w:r w:rsidRPr="00E465B5">
            <w:ptab w:relativeTo="margin" w:alignment="right" w:leader="dot"/>
          </w:r>
          <w:r w:rsidRPr="00E465B5">
            <w:rPr>
              <w:b/>
              <w:bCs/>
            </w:rPr>
            <w:t>4</w:t>
          </w:r>
        </w:p>
        <w:p w14:paraId="1392936C" w14:textId="77777777" w:rsidR="00910CAD" w:rsidRPr="00E465B5" w:rsidRDefault="00910CAD" w:rsidP="00910CAD">
          <w:pPr>
            <w:pStyle w:val="TOC2"/>
            <w:ind w:left="216"/>
          </w:pPr>
          <w:r w:rsidRPr="00E465B5">
            <w:t xml:space="preserve"> 2.1 Overview of Li-Ion Battery</w:t>
          </w:r>
          <w:r w:rsidRPr="00E465B5">
            <w:ptab w:relativeTo="margin" w:alignment="right" w:leader="dot"/>
          </w:r>
          <w:r w:rsidRPr="00E465B5">
            <w:t>5</w:t>
          </w:r>
        </w:p>
        <w:p w14:paraId="792E46DC" w14:textId="77777777" w:rsidR="00910CAD" w:rsidRPr="00E465B5" w:rsidRDefault="00910CAD" w:rsidP="00910CAD">
          <w:pPr>
            <w:pStyle w:val="TOC2"/>
            <w:ind w:left="216"/>
          </w:pPr>
          <w:r w:rsidRPr="00E465B5">
            <w:t xml:space="preserve">      2.1.1 State of Charge</w:t>
          </w:r>
          <w:r w:rsidRPr="00E465B5">
            <w:ptab w:relativeTo="margin" w:alignment="right" w:leader="dot"/>
          </w:r>
          <w:r w:rsidRPr="00E465B5">
            <w:t>5</w:t>
          </w:r>
        </w:p>
        <w:p w14:paraId="7F6161B3" w14:textId="77777777" w:rsidR="00910CAD" w:rsidRPr="00E465B5" w:rsidRDefault="00910CAD" w:rsidP="00910CAD">
          <w:pPr>
            <w:pStyle w:val="TOC2"/>
            <w:ind w:left="216"/>
          </w:pPr>
          <w:r w:rsidRPr="00E465B5">
            <w:t xml:space="preserve">      2.1.2 Open Circuit Voltage</w:t>
          </w:r>
          <w:r w:rsidRPr="00E465B5">
            <w:ptab w:relativeTo="margin" w:alignment="right" w:leader="dot"/>
          </w:r>
          <w:r w:rsidRPr="00E465B5">
            <w:t>5</w:t>
          </w:r>
        </w:p>
        <w:p w14:paraId="55EE12ED" w14:textId="77777777" w:rsidR="00910CAD" w:rsidRPr="00E465B5" w:rsidRDefault="00910CAD" w:rsidP="00910CAD">
          <w:pPr>
            <w:pStyle w:val="TOC2"/>
            <w:ind w:left="216"/>
          </w:pPr>
          <w:r w:rsidRPr="00E465B5">
            <w:t>2.2 Electrical Equivalent Circuit Model</w:t>
          </w:r>
          <w:r w:rsidRPr="00E465B5">
            <w:ptab w:relativeTo="margin" w:alignment="right" w:leader="dot"/>
          </w:r>
          <w:r w:rsidRPr="00E465B5">
            <w:t>5</w:t>
          </w:r>
        </w:p>
        <w:p w14:paraId="2958F487" w14:textId="77777777" w:rsidR="00910CAD" w:rsidRPr="00E465B5" w:rsidRDefault="00910CAD" w:rsidP="00910CAD">
          <w:pPr>
            <w:pStyle w:val="TOC2"/>
            <w:ind w:left="216"/>
          </w:pPr>
          <w:r w:rsidRPr="00E465B5">
            <w:t xml:space="preserve">     2.1.1 Continuous Time Model</w:t>
          </w:r>
          <w:r w:rsidRPr="00E465B5">
            <w:ptab w:relativeTo="margin" w:alignment="right" w:leader="dot"/>
          </w:r>
          <w:r w:rsidRPr="00E465B5">
            <w:t>5</w:t>
          </w:r>
        </w:p>
        <w:p w14:paraId="54A99E22" w14:textId="77777777" w:rsidR="00910CAD" w:rsidRPr="00E465B5" w:rsidRDefault="00910CAD" w:rsidP="00910CAD">
          <w:r w:rsidRPr="00E465B5">
            <w:t xml:space="preserve">          2.1.2 Discrete Time Model</w:t>
          </w:r>
          <w:r w:rsidRPr="00E465B5">
            <w:ptab w:relativeTo="margin" w:alignment="right" w:leader="dot"/>
          </w:r>
          <w:r w:rsidRPr="00E465B5">
            <w:t>5</w:t>
          </w:r>
        </w:p>
        <w:p w14:paraId="0A2455F2" w14:textId="77777777" w:rsidR="00910CAD" w:rsidRPr="00E465B5" w:rsidRDefault="00910CAD" w:rsidP="00910CAD">
          <w:pPr>
            <w:pStyle w:val="TOC2"/>
            <w:ind w:left="216"/>
          </w:pPr>
          <w:r w:rsidRPr="00E465B5">
            <w:t>2.3 Sensor Bias Modeling</w:t>
          </w:r>
          <w:r w:rsidRPr="00E465B5">
            <w:ptab w:relativeTo="margin" w:alignment="right" w:leader="dot"/>
          </w:r>
          <w:r w:rsidRPr="00E465B5">
            <w:t>5</w:t>
          </w:r>
        </w:p>
        <w:p w14:paraId="2F01E55B" w14:textId="77777777" w:rsidR="00910CAD" w:rsidRPr="00E465B5" w:rsidRDefault="00910CAD" w:rsidP="00910CAD">
          <w:pPr>
            <w:pStyle w:val="TOC2"/>
            <w:ind w:left="216"/>
          </w:pPr>
          <w:r w:rsidRPr="00E465B5">
            <w:t xml:space="preserve">     2.3.1 Current Sensor Bias</w:t>
          </w:r>
          <w:r w:rsidRPr="00E465B5">
            <w:ptab w:relativeTo="margin" w:alignment="right" w:leader="dot"/>
          </w:r>
          <w:r w:rsidRPr="00E465B5">
            <w:t>5</w:t>
          </w:r>
        </w:p>
        <w:p w14:paraId="76C88FA0" w14:textId="77777777" w:rsidR="00910CAD" w:rsidRPr="00E465B5" w:rsidRDefault="00910CAD" w:rsidP="00910CAD">
          <w:r w:rsidRPr="00E465B5">
            <w:t xml:space="preserve">          2.3.2 Voltage Sensor Bias</w:t>
          </w:r>
          <w:r w:rsidRPr="00E465B5">
            <w:ptab w:relativeTo="margin" w:alignment="right" w:leader="dot"/>
          </w:r>
          <w:r w:rsidRPr="00E465B5">
            <w:t>5</w:t>
          </w:r>
        </w:p>
        <w:p w14:paraId="073AD67A" w14:textId="77777777" w:rsidR="00910CAD" w:rsidRPr="00E465B5" w:rsidRDefault="00910CAD" w:rsidP="00910CAD">
          <w:r w:rsidRPr="00E465B5">
            <w:t xml:space="preserve">          2.3.3 Observability Analysis</w:t>
          </w:r>
          <w:r w:rsidRPr="00E465B5">
            <w:ptab w:relativeTo="margin" w:alignment="right" w:leader="dot"/>
          </w:r>
          <w:r w:rsidRPr="00E465B5">
            <w:t>5</w:t>
          </w:r>
        </w:p>
        <w:p w14:paraId="7742C8C7" w14:textId="77777777" w:rsidR="00910CAD" w:rsidRPr="00E465B5" w:rsidRDefault="00910CAD" w:rsidP="00910CAD">
          <w:pPr>
            <w:pStyle w:val="TOC1"/>
          </w:pPr>
          <w:r w:rsidRPr="00E465B5">
            <w:rPr>
              <w:b/>
              <w:bCs/>
            </w:rPr>
            <w:t xml:space="preserve">3. Algorithms &amp; Implementation </w:t>
          </w:r>
          <w:r w:rsidRPr="00E465B5">
            <w:ptab w:relativeTo="margin" w:alignment="right" w:leader="dot"/>
          </w:r>
          <w:r w:rsidRPr="00E465B5">
            <w:rPr>
              <w:b/>
              <w:bCs/>
            </w:rPr>
            <w:t>4</w:t>
          </w:r>
        </w:p>
        <w:p w14:paraId="581D7EEA" w14:textId="77777777" w:rsidR="00910CAD" w:rsidRPr="00E465B5" w:rsidRDefault="00910CAD" w:rsidP="00910CAD">
          <w:pPr>
            <w:pStyle w:val="TOC2"/>
            <w:ind w:left="216"/>
          </w:pPr>
          <w:r w:rsidRPr="00E465B5">
            <w:t xml:space="preserve"> 3.1 Linear Kalman Filter</w:t>
          </w:r>
          <w:r w:rsidRPr="00E465B5">
            <w:ptab w:relativeTo="margin" w:alignment="right" w:leader="dot"/>
          </w:r>
          <w:r w:rsidRPr="00E465B5">
            <w:t>5</w:t>
          </w:r>
        </w:p>
        <w:p w14:paraId="7E9AC453" w14:textId="77777777" w:rsidR="00910CAD" w:rsidRPr="00E465B5" w:rsidRDefault="00910CAD" w:rsidP="00910CAD">
          <w:r w:rsidRPr="00E465B5">
            <w:t xml:space="preserve">      3.2 Extended Kalman Filter</w:t>
          </w:r>
          <w:r w:rsidRPr="00E465B5">
            <w:ptab w:relativeTo="margin" w:alignment="right" w:leader="dot"/>
          </w:r>
          <w:r w:rsidRPr="00E465B5">
            <w:t>5</w:t>
          </w:r>
        </w:p>
        <w:p w14:paraId="126AA4E2" w14:textId="77777777" w:rsidR="00910CAD" w:rsidRPr="00E465B5" w:rsidRDefault="00910CAD" w:rsidP="00910CAD">
          <w:r w:rsidRPr="00E465B5">
            <w:t xml:space="preserve">      3.3 State &amp; Parametric Estimation</w:t>
          </w:r>
          <w:r w:rsidRPr="00E465B5">
            <w:ptab w:relativeTo="margin" w:alignment="right" w:leader="dot"/>
          </w:r>
          <w:r w:rsidRPr="00E465B5">
            <w:t>5</w:t>
          </w:r>
        </w:p>
        <w:p w14:paraId="204427FA" w14:textId="77777777" w:rsidR="00910CAD" w:rsidRPr="00E465B5" w:rsidRDefault="00910CAD" w:rsidP="00910CAD">
          <w:r w:rsidRPr="00E465B5">
            <w:t xml:space="preserve">           3.3.1 Dual EKF Estimation</w:t>
          </w:r>
          <w:r w:rsidRPr="00E465B5">
            <w:ptab w:relativeTo="margin" w:alignment="right" w:leader="dot"/>
          </w:r>
          <w:r w:rsidRPr="00E465B5">
            <w:t>5</w:t>
          </w:r>
        </w:p>
        <w:p w14:paraId="71BE6C4C" w14:textId="77777777" w:rsidR="00910CAD" w:rsidRPr="00E465B5" w:rsidRDefault="00910CAD" w:rsidP="00910CAD">
          <w:pPr>
            <w:pStyle w:val="TOC1"/>
          </w:pPr>
          <w:r w:rsidRPr="00E465B5">
            <w:rPr>
              <w:b/>
              <w:bCs/>
            </w:rPr>
            <w:t xml:space="preserve">4. Results &amp; Discussion </w:t>
          </w:r>
          <w:r w:rsidRPr="00E465B5">
            <w:ptab w:relativeTo="margin" w:alignment="right" w:leader="dot"/>
          </w:r>
          <w:r w:rsidRPr="00E465B5">
            <w:rPr>
              <w:b/>
              <w:bCs/>
            </w:rPr>
            <w:t>4</w:t>
          </w:r>
        </w:p>
        <w:p w14:paraId="314D8E94" w14:textId="77777777" w:rsidR="00910CAD" w:rsidRPr="00E465B5" w:rsidRDefault="00910CAD" w:rsidP="00910CAD">
          <w:pPr>
            <w:pStyle w:val="TOC2"/>
            <w:ind w:left="0"/>
          </w:pPr>
          <w:r w:rsidRPr="00E465B5">
            <w:t xml:space="preserve">     4.1 The Setup</w:t>
          </w:r>
          <w:r w:rsidRPr="00E465B5">
            <w:ptab w:relativeTo="margin" w:alignment="right" w:leader="dot"/>
          </w:r>
          <w:r w:rsidRPr="00E465B5">
            <w:t>5</w:t>
          </w:r>
        </w:p>
        <w:p w14:paraId="07639E0F" w14:textId="77777777" w:rsidR="00910CAD" w:rsidRPr="00E465B5" w:rsidRDefault="00910CAD" w:rsidP="00910CAD">
          <w:r w:rsidRPr="00E465B5">
            <w:t xml:space="preserve">          4.1.1 Simulation Setup</w:t>
          </w:r>
          <w:r w:rsidRPr="00E465B5">
            <w:ptab w:relativeTo="margin" w:alignment="right" w:leader="dot"/>
          </w:r>
          <w:r w:rsidRPr="00E465B5">
            <w:t>5</w:t>
          </w:r>
        </w:p>
        <w:p w14:paraId="13B35435" w14:textId="77777777" w:rsidR="00910CAD" w:rsidRPr="00E465B5" w:rsidRDefault="00910CAD" w:rsidP="00910CAD">
          <w:r w:rsidRPr="00E465B5">
            <w:t xml:space="preserve">          4.1.2 Performance Indices</w:t>
          </w:r>
          <w:r w:rsidRPr="00E465B5">
            <w:ptab w:relativeTo="margin" w:alignment="right" w:leader="dot"/>
          </w:r>
          <w:r w:rsidRPr="00E465B5">
            <w:t>5</w:t>
          </w:r>
        </w:p>
        <w:p w14:paraId="61B235EA" w14:textId="77777777" w:rsidR="00910CAD" w:rsidRPr="00E465B5" w:rsidRDefault="00910CAD" w:rsidP="00910CAD">
          <w:pPr>
            <w:tabs>
              <w:tab w:val="left" w:pos="870"/>
            </w:tabs>
          </w:pPr>
          <w:r w:rsidRPr="00E465B5">
            <w:t xml:space="preserve">     4.2 Simulation Results</w:t>
          </w:r>
          <w:r w:rsidRPr="00E465B5">
            <w:ptab w:relativeTo="margin" w:alignment="right" w:leader="dot"/>
          </w:r>
          <w:r w:rsidRPr="00E465B5">
            <w:t>5</w:t>
          </w:r>
        </w:p>
        <w:p w14:paraId="0CCB48D9" w14:textId="77777777" w:rsidR="00910CAD" w:rsidRPr="00E465B5" w:rsidRDefault="00910CAD" w:rsidP="00910CAD">
          <w:r w:rsidRPr="00E465B5">
            <w:t xml:space="preserve">          4.2.1 State KF vs EKF</w:t>
          </w:r>
          <w:r w:rsidRPr="00E465B5">
            <w:ptab w:relativeTo="margin" w:alignment="right" w:leader="dot"/>
          </w:r>
          <w:r w:rsidRPr="00E465B5">
            <w:t>5</w:t>
          </w:r>
        </w:p>
        <w:p w14:paraId="6DB66374" w14:textId="77777777" w:rsidR="00910CAD" w:rsidRPr="00E465B5" w:rsidRDefault="00910CAD" w:rsidP="00910CAD">
          <w:r w:rsidRPr="00E465B5">
            <w:t xml:space="preserve">          4.2.2 State EKF vs Dual EKF </w:t>
          </w:r>
          <w:r w:rsidRPr="00E465B5">
            <w:ptab w:relativeTo="margin" w:alignment="right" w:leader="dot"/>
          </w:r>
          <w:r w:rsidRPr="00E465B5">
            <w:t>5</w:t>
          </w:r>
        </w:p>
        <w:p w14:paraId="091242F1" w14:textId="77777777" w:rsidR="00910CAD" w:rsidRPr="00E465B5" w:rsidRDefault="00910CAD" w:rsidP="00910CAD">
          <w:r w:rsidRPr="00E465B5">
            <w:t xml:space="preserve">          4.2.3 Sensor Bias Estimation</w:t>
          </w:r>
          <w:r w:rsidRPr="00E465B5">
            <w:ptab w:relativeTo="margin" w:alignment="right" w:leader="dot"/>
          </w:r>
          <w:r w:rsidRPr="00E465B5">
            <w:t>5</w:t>
          </w:r>
        </w:p>
        <w:p w14:paraId="472D9C1B" w14:textId="3BCA96F8" w:rsidR="00E465B5" w:rsidRPr="00E465B5" w:rsidRDefault="00910CAD" w:rsidP="00E465B5">
          <w:pPr>
            <w:pStyle w:val="TOC1"/>
            <w:rPr>
              <w:b/>
              <w:bCs/>
            </w:rPr>
          </w:pPr>
          <w:r w:rsidRPr="00E465B5">
            <w:rPr>
              <w:b/>
              <w:bCs/>
            </w:rPr>
            <w:t>5. Future Work</w:t>
          </w:r>
          <w:r w:rsidRPr="00E465B5">
            <w:ptab w:relativeTo="margin" w:alignment="right" w:leader="dot"/>
          </w:r>
          <w:r w:rsidRPr="00E465B5">
            <w:rPr>
              <w:b/>
              <w:bCs/>
            </w:rPr>
            <w:t>4</w:t>
          </w:r>
        </w:p>
      </w:sdtContent>
    </w:sdt>
    <w:p w14:paraId="42BC0DB1" w14:textId="0650071D" w:rsidR="00910CAD" w:rsidRDefault="00910CAD" w:rsidP="00910CAD">
      <w:pPr>
        <w:pStyle w:val="Heading1"/>
      </w:pPr>
      <w:r>
        <w:lastRenderedPageBreak/>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2"/>
      <w:r>
        <w:t>ion</w:t>
      </w:r>
      <w:commentRangeEnd w:id="2"/>
      <w:r>
        <w:rPr>
          <w:rStyle w:val="CommentReference"/>
        </w:rPr>
        <w:commentReference w:id="2"/>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3"/>
      <w:commentRangeEnd w:id="3"/>
      <w:r>
        <w:rPr>
          <w:rStyle w:val="CommentReference"/>
        </w:rPr>
        <w:commentReference w:id="3"/>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4"/>
      <w:r>
        <w:t>electrodes</w:t>
      </w:r>
      <w:commentRangeEnd w:id="4"/>
      <w:r>
        <w:rPr>
          <w:rStyle w:val="CommentReference"/>
        </w:rPr>
        <w:commentReference w:id="4"/>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0D0B99F8" w14:textId="3F480CDB" w:rsidR="00352439" w:rsidRDefault="00352439" w:rsidP="00910CAD">
      <w:r>
        <w:t>Model-based estimation is used in this paper and has two distinct sub-problems, namely the mathematical model of the battery and the estimation algorithm.</w:t>
      </w:r>
    </w:p>
    <w:p w14:paraId="0DEF71D2" w14:textId="77777777" w:rsidR="00910CAD" w:rsidRDefault="00910CAD" w:rsidP="00910CAD">
      <w:pPr>
        <w:pStyle w:val="Heading2"/>
        <w:numPr>
          <w:ilvl w:val="1"/>
          <w:numId w:val="6"/>
        </w:numPr>
      </w:pPr>
      <w:r>
        <w:lastRenderedPageBreak/>
        <w:t xml:space="preserve"> Objectives</w:t>
      </w:r>
    </w:p>
    <w:p w14:paraId="35EE3A1D" w14:textId="262CCAA1" w:rsidR="00910CAD" w:rsidRDefault="00352439" w:rsidP="00352439">
      <w:r>
        <w:t>The objective of this thesis is to develop a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4A22120A" w:rsidR="00701044" w:rsidRDefault="00701044" w:rsidP="00910CAD">
      <w:pPr>
        <w:pStyle w:val="ListParagraph"/>
        <w:numPr>
          <w:ilvl w:val="0"/>
          <w:numId w:val="15"/>
        </w:numPr>
      </w:pPr>
      <w:r>
        <w:t>Sensor bias estimation</w:t>
      </w:r>
    </w:p>
    <w:p w14:paraId="181AD35D" w14:textId="77777777" w:rsidR="008F6454" w:rsidRDefault="008F6454" w:rsidP="008F6454">
      <w:pPr>
        <w:pStyle w:val="ListParagraph"/>
        <w:ind w:left="360"/>
      </w:pP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7B89A780" w14:textId="4EFD31CD" w:rsidR="00E12356" w:rsidRDefault="00910CAD" w:rsidP="00910CAD">
      <w:pPr>
        <w:pStyle w:val="Heading2"/>
        <w:numPr>
          <w:ilvl w:val="1"/>
          <w:numId w:val="7"/>
        </w:numPr>
      </w:pPr>
      <w:r>
        <w:t xml:space="preserve"> Overview of Li-Ion Battery</w:t>
      </w:r>
    </w:p>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33DA0FF7"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w:t>
      </w:r>
      <w:r w:rsidR="00D63F98">
        <w:t xml:space="preserve"> </w:t>
      </w:r>
      <w:r>
        <w:t>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3212D63" w14:textId="77777777" w:rsidR="008E2FA8" w:rsidRDefault="008E2FA8" w:rsidP="00910CAD"/>
    <w:p w14:paraId="6A8749D2" w14:textId="502326A2" w:rsidR="008E2FA8" w:rsidRDefault="00910CAD" w:rsidP="00910CAD">
      <w:pPr>
        <w:pStyle w:val="Heading2"/>
        <w:numPr>
          <w:ilvl w:val="2"/>
          <w:numId w:val="7"/>
        </w:numPr>
      </w:pPr>
      <w:r>
        <w:t xml:space="preserve"> State of Charge</w:t>
      </w:r>
    </w:p>
    <w:p w14:paraId="3CF7BFD5" w14:textId="1BCB394C" w:rsidR="008B0141" w:rsidRDefault="00910CAD" w:rsidP="00910CAD">
      <w:r>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w:t>
      </w:r>
      <w:r w:rsidR="00B31E5B">
        <w:lastRenderedPageBreak/>
        <w:t xml:space="preserve">the battery other than the terminal voltage and the current, which are the only two directly measurable electrical properties of the battery. </w:t>
      </w:r>
    </w:p>
    <w:p w14:paraId="0C72E5B8" w14:textId="76FC0AAB" w:rsidR="00910CAD" w:rsidRDefault="00B31E5B" w:rsidP="00910CAD">
      <w:r>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340DD95F"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1258D327" w14:textId="77777777" w:rsidR="008F6454" w:rsidRDefault="008F6454" w:rsidP="00AE625A"/>
    <w:p w14:paraId="5EE6AF8B" w14:textId="582B666F" w:rsidR="00910CAD" w:rsidRDefault="00CB6DAD" w:rsidP="00CB6DAD">
      <w:pPr>
        <w:jc w:val="center"/>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(1)</w:t>
      </w:r>
    </w:p>
    <w:p w14:paraId="14058D63" w14:textId="77777777" w:rsidR="008F6454" w:rsidRPr="00CB6DAD" w:rsidRDefault="008F6454" w:rsidP="00CB6DAD">
      <w:pPr>
        <w:jc w:val="center"/>
        <w:rPr>
          <w:rFonts w:eastAsiaTheme="minorEastAsia"/>
        </w:rPr>
      </w:pPr>
    </w:p>
    <w:p w14:paraId="30CD58ED" w14:textId="777777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the SOC is approximated 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2CF1AEFE" w14:textId="16C2422E" w:rsidR="00596531" w:rsidRDefault="00910CAD" w:rsidP="00596531">
      <w:pPr>
        <w:pStyle w:val="Heading2"/>
        <w:numPr>
          <w:ilvl w:val="2"/>
          <w:numId w:val="7"/>
        </w:numPr>
      </w:pPr>
      <w:r>
        <w:t>Open Circuit Voltage</w:t>
      </w:r>
    </w:p>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2186E132"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D63F98">
        <w:t xml:space="preserve">of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4E5A0DA8" w:rsidR="00910CA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For a typical Li-Ion battery, this OCV/SOC relationship is typically nonlinea</w:t>
      </w:r>
      <w:r w:rsidR="00D63F98">
        <w:t>r.</w:t>
      </w:r>
      <w:r w:rsidR="00EA4DF3">
        <w:t xml:space="preserve"> </w:t>
      </w:r>
      <w:r>
        <w:t xml:space="preserve">For the purposes of this paper, the experimental relationship between these two quantities are assumed to </w:t>
      </w:r>
      <w:r w:rsidR="00EA4DF3">
        <w:t>be nonlinear and treated as a fully known relationship</w:t>
      </w:r>
      <w:r w:rsidR="00D63F98">
        <w:t xml:space="preserve"> from a lookup table.</w:t>
      </w:r>
      <w:r w:rsidR="00D630FD">
        <w:t xml:space="preserve"> The figure below shows the lookup table data in a graph employed in this paper.</w:t>
      </w:r>
    </w:p>
    <w:p w14:paraId="2010A767" w14:textId="0417E1C4" w:rsidR="00D63F98" w:rsidRPr="00042AED" w:rsidRDefault="00D630FD" w:rsidP="00D630FD">
      <w:pPr>
        <w:jc w:val="center"/>
      </w:pPr>
      <w:r>
        <w:rPr>
          <w:noProof/>
        </w:rPr>
        <w:lastRenderedPageBreak/>
        <w:drawing>
          <wp:inline distT="0" distB="0" distL="0" distR="0" wp14:anchorId="218C9060" wp14:editId="617C9974">
            <wp:extent cx="3188074" cy="2438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81" cy="2462421"/>
                    </a:xfrm>
                    <a:prstGeom prst="rect">
                      <a:avLst/>
                    </a:prstGeom>
                  </pic:spPr>
                </pic:pic>
              </a:graphicData>
            </a:graphic>
          </wp:inline>
        </w:drawing>
      </w:r>
    </w:p>
    <w:p w14:paraId="2625E571" w14:textId="31BE737E" w:rsidR="00AE625A" w:rsidRDefault="00910CAD" w:rsidP="00910CAD">
      <w:pPr>
        <w:pStyle w:val="Heading2"/>
        <w:numPr>
          <w:ilvl w:val="1"/>
          <w:numId w:val="8"/>
        </w:numPr>
      </w:pPr>
      <w:r>
        <w:t xml:space="preserve"> Electrical Equivalent Circuit Model</w:t>
      </w:r>
    </w:p>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2E337255" w:rsidR="00DA770F" w:rsidRDefault="00DA770F" w:rsidP="00DA770F">
      <w:r>
        <w:t xml:space="preserve">To bypass this problem, it is desired to use simplified low order dynamic models that are numerically tractable for the intended application. This leads to the use of “Equivalent Circuit Models” </w:t>
      </w:r>
      <w:r w:rsidR="00375F8A">
        <w:t>(</w:t>
      </w:r>
      <w:r>
        <w:t>E</w:t>
      </w:r>
      <w:r w:rsidR="00375F8A">
        <w:t>CM</w:t>
      </w:r>
      <w:r>
        <w:t>s</w:t>
      </w:r>
      <w:r w:rsidR="00375F8A">
        <w:t>)</w:t>
      </w:r>
      <w:r>
        <w:t>. The benefit of EC</w:t>
      </w:r>
      <w:r w:rsidR="00375F8A">
        <w:t>M</w:t>
      </w:r>
      <w:r>
        <w:t xml:space="preserve">s is their inherent ease of derivation and application which becomes apparent in commercial uses where computing overhead is extremely limited, for cost considerations. </w:t>
      </w:r>
    </w:p>
    <w:p w14:paraId="159A8502" w14:textId="64D34E10"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w:t>
      </w:r>
      <w:r w:rsidR="00E075AB">
        <w:t xml:space="preserve"> (RC)</w:t>
      </w:r>
      <w:r w:rsidR="005E6870">
        <w:t xml:space="preserve">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figure(????), it becomes clear how the OCV, ESR, and RC pairs can be used to model the terminal voltage of the battery under test.  </w:t>
      </w:r>
    </w:p>
    <w:p w14:paraId="318ED1A5" w14:textId="06CB5E11" w:rsidR="0010786F" w:rsidRDefault="0010786F" w:rsidP="0010786F">
      <w:pPr>
        <w:jc w:val="center"/>
      </w:pPr>
      <w:r>
        <w:rPr>
          <w:noProof/>
        </w:rPr>
        <w:lastRenderedPageBreak/>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F7505A" w:rsidRDefault="00F7505A"/>
                          <w:p w14:paraId="0610D3C7" w14:textId="2853FE31" w:rsidR="00F7505A" w:rsidRPr="0010786F" w:rsidRDefault="00F7505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F7505A" w:rsidRDefault="00F7505A"/>
                    <w:p w14:paraId="0610D3C7" w14:textId="2853FE31" w:rsidR="00F7505A" w:rsidRPr="0010786F" w:rsidRDefault="00F7505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34" cy="2421489"/>
                    </a:xfrm>
                    <a:prstGeom prst="rect">
                      <a:avLst/>
                    </a:prstGeom>
                  </pic:spPr>
                </pic:pic>
              </a:graphicData>
            </a:graphic>
          </wp:inline>
        </w:drawing>
      </w:r>
    </w:p>
    <w:p w14:paraId="42E46547" w14:textId="77777777" w:rsidR="00375F8A" w:rsidRDefault="00375F8A" w:rsidP="0010786F">
      <w:pPr>
        <w:jc w:val="center"/>
      </w:pPr>
    </w:p>
    <w:p w14:paraId="0F06AD9C" w14:textId="310E9F5B" w:rsidR="00910CAD" w:rsidRPr="00B14B67" w:rsidRDefault="00910CAD" w:rsidP="00910CAD">
      <w:r>
        <w:t>This paper will use the “Dual Polarity”</w:t>
      </w:r>
      <w:r w:rsidR="00375F8A">
        <w:t xml:space="preserve"> (DP)</w:t>
      </w:r>
      <w:r>
        <w:t xml:space="preserve"> equivalent circuit model as it is not only one of the most popular L</w:t>
      </w:r>
      <w:r w:rsidR="00375F8A">
        <w:t>i</w:t>
      </w:r>
      <w:r>
        <w:t>-Ion battery models in commercial use today but also the relative ease of reframing the model into an Extended Kalman Filter (EKF)</w:t>
      </w:r>
      <w:r w:rsidR="00375F8A">
        <w:t xml:space="preserve"> algorithm</w:t>
      </w:r>
      <w:r>
        <w:t>.</w:t>
      </w:r>
    </w:p>
    <w:p w14:paraId="7FCF47D3" w14:textId="7A028EEE" w:rsidR="00910CAD" w:rsidRDefault="00910CAD" w:rsidP="00910CAD">
      <w:r>
        <w:t xml:space="preserve">The circuit schematic for the DP model is shown above. Notice that the terminal voltage of the battery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easily shown to be related to the dynamics of the open circuit voltage</w:t>
      </w:r>
      <w:r w:rsidR="00375F8A">
        <w:t xml:space="preserve">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375F8A">
        <w:t xml:space="preserve">, </w:t>
      </w:r>
      <w:r>
        <w:t xml:space="preserve">the series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and the two </w:t>
      </w:r>
      <w:r w:rsidR="00E075AB">
        <w:t>RC</w:t>
      </w:r>
      <w:r>
        <w:t xml:space="preserve"> circuits. By application of basic circuit rules (</w:t>
      </w:r>
      <w:r w:rsidR="00375F8A">
        <w:t>Kirchhoff’s current and voltage laws)</w:t>
      </w:r>
      <w:r>
        <w:t>, the dynamics of the system can easily be derived</w:t>
      </w:r>
      <w:r w:rsidR="00EF0BD8">
        <w:t xml:space="preserve"> as shown in the next few sections.</w:t>
      </w:r>
    </w:p>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6137AADB" w14:textId="1AA0B102" w:rsidR="00910CAD" w:rsidRDefault="00910CAD" w:rsidP="00910CAD">
      <w:r>
        <w:t xml:space="preserve">As mentioned previously, by using standard circuit analysis, we can extract the dynamic behavior of the system. </w:t>
      </w:r>
      <w:r w:rsidR="00EF0BD8">
        <w:t xml:space="preserve"> </w:t>
      </w:r>
      <w:r>
        <w:t>By applying KVL around the complete loop of the circuit, we get the following expression for the terminal voltage of the circuit as a function of the internal elements of the circuits</w:t>
      </w:r>
    </w:p>
    <w:p w14:paraId="2FA28AEC" w14:textId="77777777" w:rsidR="00910CAD" w:rsidRDefault="00910CAD" w:rsidP="00910CAD"/>
    <w:p w14:paraId="09B840C7" w14:textId="1BC8934A" w:rsidR="00910CAD" w:rsidRPr="009457F8" w:rsidRDefault="00E075AB" w:rsidP="00EF0BD8">
      <w:pPr>
        <w:jc w:val="center"/>
        <w:rPr>
          <w:rFonts w:eastAsiaTheme="minorEastAsia"/>
        </w:rPr>
      </w:pPr>
      <w:r>
        <w:rPr>
          <w:rFonts w:eastAsiaTheme="minorEastAsia"/>
        </w:rPr>
        <w:t xml:space="preserve">                        </w:t>
      </w:r>
      <m:oMath>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CB6DAD">
        <w:rPr>
          <w:rFonts w:eastAsiaTheme="minorEastAsia"/>
        </w:rPr>
        <w:t>2</w:t>
      </w:r>
      <w:r w:rsidR="00EF0BD8">
        <w:rPr>
          <w:rFonts w:eastAsiaTheme="minorEastAsia"/>
        </w:rPr>
        <w:t>)</w:t>
      </w:r>
    </w:p>
    <w:p w14:paraId="7C99B8E1" w14:textId="77777777" w:rsidR="00910CAD" w:rsidRDefault="00910CAD" w:rsidP="00910CAD">
      <w:pPr>
        <w:rPr>
          <w:rFonts w:eastAsiaTheme="minorEastAsia"/>
        </w:rPr>
      </w:pPr>
    </w:p>
    <w:p w14:paraId="30567E7C" w14:textId="18C049DB" w:rsidR="00910CAD" w:rsidRDefault="00910CAD" w:rsidP="00910CAD">
      <w:pPr>
        <w:rPr>
          <w:rFonts w:eastAsiaTheme="minorEastAsia"/>
        </w:rPr>
      </w:pPr>
      <w:r>
        <w:rPr>
          <w:rFonts w:eastAsiaTheme="minorEastAsia"/>
        </w:rPr>
        <w:t>By applying KCL to both RC branches we derive the following equation</w:t>
      </w:r>
      <w:r w:rsidR="00EF0BD8">
        <w:rPr>
          <w:rFonts w:eastAsiaTheme="minorEastAsia"/>
        </w:rPr>
        <w:t>s</w:t>
      </w:r>
    </w:p>
    <w:p w14:paraId="013F2082" w14:textId="0CE5A649" w:rsidR="00910CAD" w:rsidRPr="009457F8" w:rsidRDefault="00E075AB" w:rsidP="00EF0BD8">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EF0BD8">
        <w:rPr>
          <w:rFonts w:eastAsiaTheme="minorEastAsia"/>
        </w:rPr>
        <w:t xml:space="preserve">                                                     (</w:t>
      </w:r>
      <w:r w:rsidR="00CB6DAD">
        <w:rPr>
          <w:rFonts w:eastAsiaTheme="minorEastAsia"/>
        </w:rPr>
        <w:t>3</w:t>
      </w:r>
      <w:r w:rsidR="00EF0BD8">
        <w:rPr>
          <w:rFonts w:eastAsiaTheme="minorEastAsia"/>
        </w:rPr>
        <w:t>)</w:t>
      </w:r>
    </w:p>
    <w:p w14:paraId="6DCEDD50" w14:textId="7DA1753B" w:rsidR="00910CAD" w:rsidRPr="009457F8" w:rsidRDefault="00E075AB" w:rsidP="00EF0BD8">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sidR="00EF0BD8">
        <w:rPr>
          <w:rFonts w:eastAsiaTheme="minorEastAsia"/>
        </w:rPr>
        <w:t xml:space="preserve">                                                     (</w:t>
      </w:r>
      <w:r w:rsidR="00CB6DAD">
        <w:rPr>
          <w:rFonts w:eastAsiaTheme="minorEastAsia"/>
        </w:rPr>
        <w:t>4</w:t>
      </w:r>
      <w:r w:rsidR="00EF0BD8">
        <w:rPr>
          <w:rFonts w:eastAsiaTheme="minorEastAsia"/>
        </w:rPr>
        <w:t>)</w:t>
      </w:r>
    </w:p>
    <w:p w14:paraId="340D27D9" w14:textId="23DE1A39" w:rsidR="00910CAD" w:rsidRDefault="00910CAD" w:rsidP="00910CAD">
      <w:pPr>
        <w:rPr>
          <w:rFonts w:eastAsiaTheme="minorEastAsia"/>
        </w:rPr>
      </w:pPr>
      <w:r>
        <w:rPr>
          <w:rFonts w:eastAsiaTheme="minorEastAsia"/>
        </w:rPr>
        <w:t>By including the expression for SOC with the equations defined above, the continuous time state space model can be written as</w:t>
      </w:r>
      <w:r w:rsidR="00EF0BD8">
        <w:rPr>
          <w:rFonts w:eastAsiaTheme="minorEastAsia"/>
        </w:rPr>
        <w:t xml:space="preserve"> follows</w:t>
      </w:r>
    </w:p>
    <w:p w14:paraId="77BE707E" w14:textId="77777777" w:rsidR="00910CAD" w:rsidRDefault="00910CAD" w:rsidP="00910CAD">
      <w:pPr>
        <w:rPr>
          <w:rFonts w:eastAsiaTheme="minorEastAsia"/>
        </w:rPr>
      </w:pPr>
    </w:p>
    <w:p w14:paraId="5FEE889C" w14:textId="5423DFF1" w:rsidR="00910CAD" w:rsidRPr="00EF0BD8" w:rsidRDefault="00E075AB" w:rsidP="00EF0BD8">
      <w:pPr>
        <w:jc w:val="center"/>
        <w:rPr>
          <w:rFonts w:eastAsiaTheme="minorEastAsia"/>
        </w:rPr>
      </w:pPr>
      <w:r>
        <w:rPr>
          <w:rFonts w:eastAsiaTheme="minorEastAsia"/>
        </w:rPr>
        <w:lastRenderedPageBreak/>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w:r w:rsidR="00EF0BD8">
        <w:rPr>
          <w:rFonts w:eastAsiaTheme="minorEastAsia"/>
        </w:rPr>
        <w:t xml:space="preserve">                   </w:t>
      </w:r>
      <w:r>
        <w:rPr>
          <w:rFonts w:eastAsiaTheme="minorEastAsia"/>
        </w:rPr>
        <w:t xml:space="preserve">  </w:t>
      </w:r>
      <w:r w:rsidR="00EF0BD8">
        <w:rPr>
          <w:rFonts w:eastAsiaTheme="minorEastAsia"/>
        </w:rPr>
        <w:t xml:space="preserve">       (</w:t>
      </w:r>
      <w:r w:rsidR="00CB6DAD">
        <w:rPr>
          <w:rFonts w:eastAsiaTheme="minorEastAsia"/>
        </w:rPr>
        <w:t>5</w:t>
      </w:r>
      <w:r w:rsidR="00EF0BD8">
        <w:rPr>
          <w:rFonts w:eastAsiaTheme="minorEastAsia"/>
        </w:rPr>
        <w:t>)</w:t>
      </w:r>
    </w:p>
    <w:p w14:paraId="5CFBA5CE" w14:textId="2DA47CC5" w:rsidR="00910CAD" w:rsidRPr="00E075AB" w:rsidRDefault="00E075AB" w:rsidP="00E075AB">
      <w:pPr>
        <w:jc w:val="center"/>
        <w:rPr>
          <w:rFonts w:eastAsiaTheme="minorEastAsia"/>
        </w:rPr>
      </w:pPr>
      <w:r>
        <w:rPr>
          <w:rFonts w:eastAsiaTheme="minorEastAsia"/>
        </w:rPr>
        <w:t xml:space="preserve">                                 </w:t>
      </w:r>
      <w:r w:rsidR="003F3A80">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3F3A80">
        <w:rPr>
          <w:rFonts w:eastAsiaTheme="minorEastAsia"/>
        </w:rPr>
        <w:t xml:space="preserve">    </w:t>
      </w:r>
      <w:r>
        <w:rPr>
          <w:rFonts w:eastAsiaTheme="minorEastAsia"/>
        </w:rPr>
        <w:t xml:space="preserve">                (</w:t>
      </w:r>
      <w:r w:rsidR="00CB6DAD">
        <w:rPr>
          <w:rFonts w:eastAsiaTheme="minorEastAsia"/>
        </w:rPr>
        <w:t>6</w:t>
      </w:r>
      <w:r>
        <w:rPr>
          <w:rFonts w:eastAsiaTheme="minorEastAsia"/>
        </w:rPr>
        <w:t>)</w:t>
      </w:r>
    </w:p>
    <w:p w14:paraId="3D14C792" w14:textId="77777777" w:rsidR="00910CAD" w:rsidRPr="009457F8" w:rsidRDefault="00910CAD" w:rsidP="00910CAD">
      <w:pPr>
        <w:rPr>
          <w:rFonts w:eastAsiaTheme="minorEastAsia"/>
        </w:rPr>
      </w:pPr>
    </w:p>
    <w:p w14:paraId="65248914" w14:textId="0346A014"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w:t>
      </w:r>
      <w:r w:rsidR="00E075AB">
        <w:t xml:space="preserve"> for obtaining an accurate estimation</w:t>
      </w:r>
      <w:r>
        <w:t xml:space="preserve">.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5BBDD57C" w:rsidR="00A25601" w:rsidRDefault="00A25601" w:rsidP="00A25601">
      <w:r>
        <w:t xml:space="preserve">While the continuous time model is an important start in the process of estimating the system, in </w:t>
      </w:r>
      <w:r w:rsidR="00E075AB">
        <w:t>today’s</w:t>
      </w:r>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D63F98"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0BB6BA35" w:rsidR="00A25601" w:rsidRPr="00E075AB" w:rsidRDefault="00E075AB" w:rsidP="00E075A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w:r>
        <w:rPr>
          <w:rFonts w:eastAsiaTheme="minorEastAsia"/>
        </w:rPr>
        <w:t xml:space="preserve">      (6)</w:t>
      </w:r>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7D45C745" w:rsidR="00A25601" w:rsidRDefault="00A25601" w:rsidP="00AB3B5B">
      <w:r>
        <w:lastRenderedPageBreak/>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7C86A373" w14:textId="1FB23612" w:rsidR="005039F8"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means of tuning the estimator for future testing. </w:t>
      </w:r>
    </w:p>
    <w:p w14:paraId="3713DDF2" w14:textId="56500C72" w:rsidR="00910CAD" w:rsidRDefault="005039F8" w:rsidP="00910CAD">
      <w:pPr>
        <w:rPr>
          <w:rFonts w:eastAsiaTheme="minorEastAsia"/>
        </w:rPr>
      </w:pPr>
      <w:r>
        <w:t xml:space="preserve">To represent sensor bias </w:t>
      </w:r>
      <w:r w:rsidR="00875B82">
        <w:t>in current and voltage, equations (</w:t>
      </w:r>
      <w:r w:rsidR="00CB6DAD">
        <w:t>8</w:t>
      </w:r>
      <w:r w:rsidR="00875B82">
        <w:t>) and (</w:t>
      </w:r>
      <w:r w:rsidR="00CB6DAD">
        <w:t>8</w:t>
      </w:r>
      <w:r w:rsidR="00875B82">
        <w:t xml:space="preserve">) are used, and the augmented state-space model is modified as well as the output terminal voltage equation.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00875B82">
        <w:rPr>
          <w:rFonts w:eastAsiaTheme="minorEastAsia"/>
        </w:rPr>
        <w:t xml:space="preserve"> represent the bias in the current and voltage sensors, respectively, and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875B82">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875B82">
        <w:rPr>
          <w:rFonts w:eastAsiaTheme="minorEastAsia"/>
        </w:rPr>
        <w:t xml:space="preserve"> represent the corresponding measured (inaccurate) signals.</w:t>
      </w:r>
    </w:p>
    <w:p w14:paraId="6E9EF896" w14:textId="3B209C50" w:rsidR="00875B82" w:rsidRPr="003F3A80" w:rsidRDefault="003F3A80" w:rsidP="003F3A80">
      <w:pPr>
        <w:jc w:val="center"/>
        <w:rPr>
          <w:rFonts w:eastAsiaTheme="minorEastAsia"/>
        </w:rPr>
      </w:pPr>
      <w:r>
        <w:rPr>
          <w:rFonts w:eastAsiaTheme="minorEastAsia"/>
        </w:rPr>
        <w:t xml:space="preserve">                                              </w:t>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m:t>
        </m:r>
        <m:r>
          <w:rPr>
            <w:rFonts w:ascii="Cambria Math" w:hAnsi="Cambria Math"/>
          </w:rPr>
          <m:t>0</m:t>
        </m:r>
      </m:oMath>
      <w:r>
        <w:rPr>
          <w:rFonts w:eastAsiaTheme="minorEastAsia"/>
        </w:rPr>
        <w:t xml:space="preserve">                                         (</w:t>
      </w:r>
      <w:r w:rsidR="00CB6DAD">
        <w:rPr>
          <w:rFonts w:eastAsiaTheme="minorEastAsia"/>
        </w:rPr>
        <w:t>8</w:t>
      </w:r>
      <w:r>
        <w:rPr>
          <w:rFonts w:eastAsiaTheme="minorEastAsia"/>
        </w:rPr>
        <w:t>)</w:t>
      </w:r>
    </w:p>
    <w:p w14:paraId="22D95E88" w14:textId="0969CE6B" w:rsidR="003F3A80" w:rsidRPr="003F3A80" w:rsidRDefault="003F3A80" w:rsidP="003F3A80">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where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r>
          <w:rPr>
            <w:rFonts w:ascii="Cambria Math" w:hAnsi="Cambria Math"/>
          </w:rPr>
          <m:t>0</m:t>
        </m:r>
      </m:oMath>
      <w:r>
        <w:rPr>
          <w:rFonts w:eastAsiaTheme="minorEastAsia"/>
        </w:rPr>
        <w:t xml:space="preserve">                                      (</w:t>
      </w:r>
      <w:r w:rsidR="00CB6DAD">
        <w:rPr>
          <w:rFonts w:eastAsiaTheme="minorEastAsia"/>
        </w:rPr>
        <w:t>9</w:t>
      </w:r>
      <w:r>
        <w:rPr>
          <w:rFonts w:eastAsiaTheme="minorEastAsia"/>
        </w:rPr>
        <w:t>)</w:t>
      </w:r>
    </w:p>
    <w:p w14:paraId="10366063" w14:textId="77777777" w:rsidR="00910CAD" w:rsidRDefault="00910CAD" w:rsidP="00910CAD">
      <w:pPr>
        <w:pStyle w:val="Heading2"/>
        <w:numPr>
          <w:ilvl w:val="2"/>
          <w:numId w:val="8"/>
        </w:numPr>
      </w:pPr>
      <w:r>
        <w:t>Current Sensor Bias</w:t>
      </w:r>
    </w:p>
    <w:p w14:paraId="0C058EB5" w14:textId="112863E4" w:rsidR="00910CAD" w:rsidRDefault="005039F8" w:rsidP="005039F8">
      <w:r>
        <w:t>The continuous time state-space model of the system with current sensor bias can be obtained by substituting Equation (</w:t>
      </w:r>
      <w:r w:rsidR="00CB6DAD">
        <w:t>8</w:t>
      </w:r>
      <w:r>
        <w:t>) in Equations (</w:t>
      </w:r>
      <w:r w:rsidR="00CB6DAD">
        <w:t>1</w:t>
      </w:r>
      <w:r>
        <w:t>) to (</w:t>
      </w:r>
      <w:r w:rsidR="003F3A80">
        <w:t>5)</w:t>
      </w:r>
      <w:r>
        <w:t xml:space="preserve">. This augmented model has 4 states. The output is the same terminal voltage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CB6DAD">
        <w:rPr>
          <w:rFonts w:eastAsiaTheme="minorEastAsia"/>
        </w:rPr>
        <w:t xml:space="preserve"> </w:t>
      </w:r>
      <w:r>
        <w:t xml:space="preserve">but the input is now the measured current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t xml:space="preserve"> </w:t>
      </w:r>
      <w:r w:rsidR="00CB6DAD">
        <w:t>(</w:t>
      </w:r>
      <w:r>
        <w:t>current signal with bias</w:t>
      </w:r>
      <w:r w:rsidR="00CB6DAD">
        <w:t>).</w:t>
      </w:r>
    </w:p>
    <w:p w14:paraId="009B6FBB" w14:textId="08F8DFFF" w:rsidR="00CB6DAD" w:rsidRPr="00C83A5B" w:rsidRDefault="00CB6DAD"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oMath>
      <w:r w:rsidR="00C83A5B">
        <w:rPr>
          <w:rFonts w:eastAsiaTheme="minorEastAsia"/>
        </w:rPr>
        <w:t xml:space="preserve"> </w:t>
      </w:r>
    </w:p>
    <w:p w14:paraId="425EB248" w14:textId="4ED97F63" w:rsidR="00CB6DAD" w:rsidRPr="00C83A5B" w:rsidRDefault="00CB6DAD"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sidR="00C83A5B">
        <w:rPr>
          <w:rFonts w:eastAsiaTheme="minorEastAsia"/>
        </w:rPr>
        <w:t xml:space="preserve"> </w:t>
      </w:r>
    </w:p>
    <w:p w14:paraId="45EA5AA8" w14:textId="2F9D5BD2" w:rsidR="00CB6DAD" w:rsidRPr="009457F8" w:rsidRDefault="00CB6DAD" w:rsidP="00CB6DAD">
      <w:pPr>
        <w:jc w:val="center"/>
        <w:rPr>
          <w:rFonts w:eastAsiaTheme="minorEastAsia"/>
        </w:rPr>
      </w:pPr>
      <w:r>
        <w:rPr>
          <w:rFonts w:eastAsiaTheme="minorEastAsia"/>
        </w:rPr>
        <w:t xml:space="preserve">                               </w:t>
      </w:r>
      <w:r w:rsidR="00C83A5B">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(1</w:t>
      </w:r>
      <w:r w:rsidR="00C83A5B">
        <w:rPr>
          <w:rFonts w:eastAsiaTheme="minorEastAsia"/>
        </w:rPr>
        <w:t>0</w:t>
      </w:r>
      <w:r>
        <w:rPr>
          <w:rFonts w:eastAsiaTheme="minorEastAsia"/>
        </w:rPr>
        <w:t>)</w:t>
      </w:r>
    </w:p>
    <w:p w14:paraId="42817D1E" w14:textId="7FE12465" w:rsidR="00CB6DAD" w:rsidRPr="00C83A5B" w:rsidRDefault="00CB6DAD"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558CD7A0" w14:textId="592B071D" w:rsidR="00CB6DAD" w:rsidRDefault="001A6465"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b</m:t>
              </m:r>
            </m:sub>
          </m:sSub>
          <m:r>
            <w:rPr>
              <w:rFonts w:ascii="Cambria Math" w:hAnsi="Cambria Math"/>
            </w:rPr>
            <m:t>=0</m:t>
          </m:r>
        </m:oMath>
      </m:oMathPara>
    </w:p>
    <w:p w14:paraId="7C617E37" w14:textId="04D9951D" w:rsidR="00BB28D4" w:rsidRDefault="00323E93" w:rsidP="00BB28D4">
      <w:r>
        <w:t>The augmented state space</w:t>
      </w:r>
      <w:r w:rsidR="00C83A5B">
        <w:t xml:space="preserve"> </w:t>
      </w:r>
      <w:r w:rsidR="00F7505A">
        <w:t>and output terminal voltage equations</w:t>
      </w:r>
      <w:r>
        <w:t xml:space="preserve"> </w:t>
      </w:r>
      <w:r w:rsidR="00F7505A">
        <w:t xml:space="preserve">(in discrete time) </w:t>
      </w:r>
      <w:r w:rsidR="00BB28D4">
        <w:t xml:space="preserve">then </w:t>
      </w:r>
      <w:r w:rsidR="002719B0">
        <w:t>become</w:t>
      </w:r>
    </w:p>
    <w:p w14:paraId="1A0FA930" w14:textId="50B5AA0E" w:rsidR="001546C6" w:rsidRDefault="001546C6" w:rsidP="00BB28D4">
      <w:pPr>
        <w:rPr>
          <w:rFonts w:eastAsiaTheme="minorEastAsia"/>
        </w:rPr>
      </w:pPr>
      <w:r>
        <w:rPr>
          <w:rFonts w:eastAsiaTheme="minorEastAsia"/>
        </w:rPr>
        <w:t xml:space="preserve">    </w:t>
      </w:r>
      <w:r w:rsidR="00BB28D4">
        <w:rPr>
          <w:rFonts w:eastAsiaTheme="minorEastAsia"/>
        </w:rPr>
        <w:t xml:space="preserve">         </w:t>
      </w: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r>
                    <w:rPr>
                      <w:rFonts w:ascii="Cambria Math" w:eastAsiaTheme="minorEastAsia" w:hAnsi="Cambria Math"/>
                    </w:rPr>
                    <m:t>)</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Pr>
          <w:rFonts w:eastAsiaTheme="minorEastAsia"/>
        </w:rPr>
        <w:t xml:space="preserve">      (</w:t>
      </w:r>
      <w:r w:rsidR="00BB28D4">
        <w:rPr>
          <w:rFonts w:eastAsiaTheme="minorEastAsia"/>
        </w:rPr>
        <w:t>1</w:t>
      </w:r>
      <w:r w:rsidR="00C83A5B">
        <w:rPr>
          <w:rFonts w:eastAsiaTheme="minorEastAsia"/>
        </w:rPr>
        <w:t>1</w:t>
      </w:r>
      <w:r>
        <w:rPr>
          <w:rFonts w:eastAsiaTheme="minorEastAsia"/>
        </w:rPr>
        <w:t>)</w:t>
      </w:r>
    </w:p>
    <w:p w14:paraId="6449B4C6" w14:textId="40891CE5" w:rsidR="00F7505A" w:rsidRDefault="00EA1260" w:rsidP="00F7505A">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sidR="00F7505A">
        <w:rPr>
          <w:rFonts w:eastAsiaTheme="minorEastAsia"/>
        </w:rPr>
        <w:t xml:space="preserve">      </w:t>
      </w:r>
      <w:r>
        <w:rPr>
          <w:rFonts w:eastAsiaTheme="minorEastAsia"/>
        </w:rPr>
        <w:t xml:space="preserve">                          (12)</w:t>
      </w:r>
    </w:p>
    <w:p w14:paraId="76764471" w14:textId="14A20045" w:rsidR="00BB28D4" w:rsidRPr="00BB28D4" w:rsidRDefault="00BB28D4" w:rsidP="00BB28D4">
      <w:r>
        <w:lastRenderedPageBreak/>
        <w:t xml:space="preserve">Where </w:t>
      </w:r>
      <m:oMath>
        <m:r>
          <w:rPr>
            <w:rFonts w:ascii="Cambria Math" w:eastAsia="Cambria Math" w:hAnsi="Cambria Math" w:cs="Cambria Math"/>
          </w:rPr>
          <m:t>Ɵ</m:t>
        </m:r>
      </m:oMath>
      <w:r>
        <w:rPr>
          <w:rFonts w:eastAsiaTheme="minorEastAsia"/>
        </w:rPr>
        <w:t xml:space="preserve"> is the augmented </w:t>
      </w:r>
      <w:r w:rsidR="0025119D">
        <w:rPr>
          <w:rFonts w:eastAsiaTheme="minorEastAsia"/>
        </w:rPr>
        <w:t xml:space="preserve">current </w:t>
      </w:r>
      <w:r>
        <w:rPr>
          <w:rFonts w:eastAsiaTheme="minorEastAsia"/>
        </w:rPr>
        <w:t xml:space="preserve">sensor bias included as a </w:t>
      </w:r>
      <w:proofErr w:type="gramStart"/>
      <w:r>
        <w:rPr>
          <w:rFonts w:eastAsiaTheme="minorEastAsia"/>
        </w:rPr>
        <w:t>state.</w:t>
      </w:r>
      <w:proofErr w:type="gramEnd"/>
    </w:p>
    <w:p w14:paraId="4C406422" w14:textId="77777777" w:rsidR="00910CAD" w:rsidRDefault="00910CAD" w:rsidP="00910CAD">
      <w:pPr>
        <w:pStyle w:val="Heading2"/>
        <w:numPr>
          <w:ilvl w:val="2"/>
          <w:numId w:val="8"/>
        </w:numPr>
      </w:pPr>
      <w:r>
        <w:t>Voltage Sensor Bias</w:t>
      </w:r>
    </w:p>
    <w:p w14:paraId="6EE7528C" w14:textId="3B56C25D" w:rsidR="008F6454" w:rsidRDefault="00C83A5B" w:rsidP="00C83A5B">
      <w:r>
        <w:t xml:space="preserve">Similar to the case with current sensor bias, the continuous time state-space model of the system with voltage sensor bias can be obtained by substituting Equation (9) in Equations (1) to (5). The resulting augmented model also has 4 states. The input is the current </w:t>
      </w:r>
      <m:oMath>
        <m:r>
          <w:rPr>
            <w:rFonts w:ascii="Cambria Math" w:hAnsi="Cambria Math"/>
          </w:rPr>
          <m:t>I</m:t>
        </m:r>
      </m:oMath>
      <w:r>
        <w:t xml:space="preserve"> but the output is now the measured terminal voltage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w:t>
      </w:r>
    </w:p>
    <w:p w14:paraId="0A8A730B" w14:textId="6920BD56" w:rsidR="00C83A5B" w:rsidRPr="00C83A5B" w:rsidRDefault="00C83A5B" w:rsidP="00C83A5B">
      <w:pPr>
        <w:jc w:val="center"/>
        <w:rPr>
          <w:rFonts w:eastAsiaTheme="minorEastAsia"/>
        </w:rPr>
      </w:pPr>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w:r>
        <w:rPr>
          <w:rFonts w:eastAsiaTheme="minorEastAsia"/>
        </w:rPr>
        <w:t xml:space="preserve"> </w:t>
      </w:r>
    </w:p>
    <w:p w14:paraId="7C6C159B" w14:textId="27A61A00" w:rsidR="00C83A5B" w:rsidRPr="00C83A5B" w:rsidRDefault="00C83A5B" w:rsidP="00C83A5B">
      <w:pPr>
        <w:jc w:val="center"/>
        <w:rPr>
          <w:rFonts w:eastAsiaTheme="minorEastAsia"/>
        </w:rPr>
      </w:pP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w:r>
        <w:rPr>
          <w:rFonts w:eastAsiaTheme="minorEastAsia"/>
        </w:rPr>
        <w:t xml:space="preserve"> </w:t>
      </w:r>
    </w:p>
    <w:p w14:paraId="5985C661" w14:textId="4AE83DA7" w:rsidR="00C83A5B" w:rsidRPr="009457F8" w:rsidRDefault="00C83A5B" w:rsidP="00C83A5B">
      <w:pPr>
        <w:jc w:val="center"/>
        <w:rPr>
          <w:rFonts w:eastAsiaTheme="minorEastAsia"/>
        </w:rPr>
      </w:pPr>
      <w:r>
        <w:rPr>
          <w:rFonts w:eastAsiaTheme="minorEastAsia"/>
        </w:rPr>
        <w:t xml:space="preserve">                         </w:t>
      </w:r>
      <w:r w:rsidR="00EA1260">
        <w:rPr>
          <w:rFonts w:eastAsiaTheme="minorEastAsia"/>
        </w:rPr>
        <w:t xml:space="preserve">         </w:t>
      </w:r>
      <w:r>
        <w:rPr>
          <w:rFonts w:eastAsiaTheme="minorEastAsia"/>
        </w:rPr>
        <w:t xml:space="preserve">  </w:t>
      </w:r>
      <w:r w:rsidR="00EA1260">
        <w:rPr>
          <w:rFonts w:eastAsiaTheme="minorEastAsia"/>
        </w:rPr>
        <w:t xml:space="preserve">  </w:t>
      </w:r>
      <w:r>
        <w:rPr>
          <w:rFonts w:eastAsiaTheme="minorEastAsia"/>
        </w:rPr>
        <w:t xml:space="preserve">      </w:t>
      </w:r>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hAnsi="Cambria Math"/>
          </w:rPr>
          <m:t>I</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w:r>
        <w:rPr>
          <w:rFonts w:eastAsiaTheme="minorEastAsia"/>
        </w:rPr>
        <w:t xml:space="preserve">                          </w:t>
      </w:r>
      <w:r w:rsidR="00EA1260">
        <w:rPr>
          <w:rFonts w:eastAsiaTheme="minorEastAsia"/>
        </w:rPr>
        <w:t xml:space="preserve">  </w:t>
      </w:r>
      <w:r>
        <w:rPr>
          <w:rFonts w:eastAsiaTheme="minorEastAsia"/>
        </w:rPr>
        <w:t xml:space="preserve">         (1</w:t>
      </w:r>
      <w:r w:rsidR="00EA1260">
        <w:rPr>
          <w:rFonts w:eastAsiaTheme="minorEastAsia"/>
        </w:rPr>
        <w:t>3</w:t>
      </w:r>
      <w:r>
        <w:rPr>
          <w:rFonts w:eastAsiaTheme="minorEastAsia"/>
        </w:rPr>
        <w:t>)</w:t>
      </w:r>
    </w:p>
    <w:p w14:paraId="7C1866CE" w14:textId="7D6706A1" w:rsidR="00C83A5B" w:rsidRPr="00C83A5B" w:rsidRDefault="00C83A5B" w:rsidP="00C83A5B">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m:oMathPara>
    </w:p>
    <w:p w14:paraId="4F2CD86F" w14:textId="244DD269" w:rsidR="00C83A5B" w:rsidRPr="00D630FD" w:rsidRDefault="00C83A5B" w:rsidP="00C83A5B">
      <w:pPr>
        <w:jc w:val="cente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=0</m:t>
          </m:r>
        </m:oMath>
      </m:oMathPara>
    </w:p>
    <w:p w14:paraId="588DBB6B" w14:textId="77777777" w:rsidR="00D630FD" w:rsidRDefault="00D630FD" w:rsidP="00C83A5B">
      <w:pPr>
        <w:jc w:val="center"/>
        <w:rPr>
          <w:rFonts w:eastAsiaTheme="minorEastAsia"/>
        </w:rPr>
      </w:pPr>
    </w:p>
    <w:p w14:paraId="4F6C0E88" w14:textId="74A93723" w:rsidR="00825223" w:rsidRDefault="00825223" w:rsidP="00825223">
      <w:r>
        <w:t>The augmented state</w:t>
      </w:r>
      <w:r w:rsidR="00F7505A">
        <w:t>-</w:t>
      </w:r>
      <w:r>
        <w:t>space and output terminal voltage</w:t>
      </w:r>
      <w:r w:rsidR="00F7505A">
        <w:t xml:space="preserve"> equations (in discrete time) </w:t>
      </w:r>
      <w:r>
        <w:t xml:space="preserve"> then become</w:t>
      </w:r>
    </w:p>
    <w:p w14:paraId="1AB52DDB" w14:textId="77777777" w:rsidR="008F6454" w:rsidRDefault="008F6454" w:rsidP="00825223"/>
    <w:p w14:paraId="4470B286" w14:textId="325D5CC6" w:rsidR="00825223" w:rsidRDefault="00EA1260" w:rsidP="00553E2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Theme="minorEastAsia" w:hAnsi="Cambria Math"/>
          </w:rPr>
          <m:t>I</m:t>
        </m:r>
      </m:oMath>
      <w:r w:rsidR="00825223">
        <w:rPr>
          <w:rFonts w:eastAsiaTheme="minorEastAsia"/>
        </w:rPr>
        <w:t xml:space="preserve">      (1</w:t>
      </w:r>
      <w:r>
        <w:rPr>
          <w:rFonts w:eastAsiaTheme="minorEastAsia"/>
        </w:rPr>
        <w:t>4</w:t>
      </w:r>
      <w:r w:rsidR="00825223">
        <w:rPr>
          <w:rFonts w:eastAsiaTheme="minorEastAsia"/>
        </w:rPr>
        <w:t>)</w:t>
      </w:r>
    </w:p>
    <w:p w14:paraId="11CA4D12" w14:textId="33ACF304" w:rsidR="00553E2B" w:rsidRDefault="00EA1260" w:rsidP="00553E2B">
      <w:pPr>
        <w:jc w:val="center"/>
        <w:rPr>
          <w:rFonts w:eastAsiaTheme="minorEastAsia"/>
        </w:rPr>
      </w:pP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Ɵ</m:t>
                      </m:r>
                    </m:e>
                    <m:sub>
                      <m:r>
                        <w:rPr>
                          <w:rFonts w:ascii="Cambria Math" w:eastAsia="Cambria Math" w:hAnsi="Cambria Math" w:cs="Cambria Math"/>
                        </w:rPr>
                        <m:t>k</m:t>
                      </m:r>
                    </m:sub>
                  </m:sSub>
                </m:e>
              </m:mr>
            </m:m>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e>
        </m:d>
        <m:r>
          <w:rPr>
            <w:rFonts w:ascii="Cambria Math" w:eastAsiaTheme="minorEastAsia" w:hAnsi="Cambria Math"/>
          </w:rPr>
          <m:t>I</m:t>
        </m:r>
      </m:oMath>
      <w:r w:rsidR="00553E2B">
        <w:rPr>
          <w:rFonts w:eastAsiaTheme="minorEastAsia"/>
        </w:rPr>
        <w:t xml:space="preserve">     </w:t>
      </w:r>
      <w:r>
        <w:rPr>
          <w:rFonts w:eastAsiaTheme="minorEastAsia"/>
        </w:rPr>
        <w:t xml:space="preserve">             </w:t>
      </w:r>
      <w:r w:rsidR="00553E2B">
        <w:rPr>
          <w:rFonts w:eastAsiaTheme="minorEastAsia"/>
        </w:rPr>
        <w:t xml:space="preserve"> </w:t>
      </w:r>
      <w:r>
        <w:rPr>
          <w:rFonts w:eastAsiaTheme="minorEastAsia"/>
        </w:rPr>
        <w:t>(15)</w:t>
      </w:r>
    </w:p>
    <w:p w14:paraId="0CF3ACBC" w14:textId="77777777" w:rsidR="008F6454" w:rsidRDefault="008F6454" w:rsidP="00553E2B">
      <w:pPr>
        <w:jc w:val="center"/>
        <w:rPr>
          <w:rFonts w:eastAsiaTheme="minorEastAsia"/>
        </w:rPr>
      </w:pPr>
    </w:p>
    <w:p w14:paraId="0AE454CE" w14:textId="0A6B4D38" w:rsidR="0025119D" w:rsidRDefault="0025119D" w:rsidP="0025119D">
      <w:pPr>
        <w:rPr>
          <w:rFonts w:eastAsiaTheme="minorEastAsia"/>
        </w:rPr>
      </w:pPr>
      <w:r>
        <w:t xml:space="preserve">Where </w:t>
      </w:r>
      <m:oMath>
        <m:r>
          <w:rPr>
            <w:rFonts w:ascii="Cambria Math" w:eastAsia="Cambria Math" w:hAnsi="Cambria Math" w:cs="Cambria Math"/>
          </w:rPr>
          <m:t>Ɵ</m:t>
        </m:r>
      </m:oMath>
      <w:r>
        <w:rPr>
          <w:rFonts w:eastAsiaTheme="minorEastAsia"/>
        </w:rPr>
        <w:t xml:space="preserve"> is the augmented voltage sensor bias </w:t>
      </w:r>
      <w:r w:rsidR="00F7505A">
        <w:rPr>
          <w:rFonts w:eastAsiaTheme="minorEastAsia"/>
        </w:rPr>
        <w:t>treated</w:t>
      </w:r>
      <w:r>
        <w:rPr>
          <w:rFonts w:eastAsiaTheme="minorEastAsia"/>
        </w:rPr>
        <w:t xml:space="preserve"> as a state. Also, notice that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Pr>
          <w:rFonts w:eastAsiaTheme="minorEastAsia"/>
        </w:rPr>
        <w:t xml:space="preserve"> is a nonlinear term which in order to form the state space model it was included to the left of the equation</w:t>
      </w:r>
      <w:r w:rsidR="00F7505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F7505A">
        <w:rPr>
          <w:rFonts w:eastAsiaTheme="minorEastAsia"/>
        </w:rPr>
        <w:t xml:space="preserve"> is also on the left</w:t>
      </w:r>
      <w:r>
        <w:rPr>
          <w:rFonts w:eastAsiaTheme="minorEastAsia"/>
        </w:rPr>
        <w:t xml:space="preserve">. </w:t>
      </w:r>
      <w:r w:rsidR="00F7505A">
        <w:rPr>
          <w:rFonts w:eastAsiaTheme="minorEastAsia"/>
        </w:rPr>
        <w:t xml:space="preserve">These two terms </w:t>
      </w:r>
      <w:r>
        <w:rPr>
          <w:rFonts w:eastAsiaTheme="minorEastAsia"/>
        </w:rPr>
        <w:t xml:space="preserve">can then be added back in the EKF algorithm using a lookup table that provides the nonlinear relation between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oc</m:t>
            </m:r>
          </m:sub>
        </m:sSub>
      </m:oMath>
      <w:r>
        <w:rPr>
          <w:rFonts w:eastAsiaTheme="minorEastAsia"/>
        </w:rPr>
        <w:t xml:space="preserve"> and </w:t>
      </w:r>
      <m:oMath>
        <m:r>
          <w:rPr>
            <w:rFonts w:ascii="Cambria Math" w:eastAsiaTheme="minorEastAsia" w:hAnsi="Cambria Math"/>
          </w:rPr>
          <m:t>SOC</m:t>
        </m:r>
      </m:oMath>
      <w:r w:rsidR="00F7505A">
        <w:rPr>
          <w:rFonts w:eastAsiaTheme="minorEastAsia"/>
        </w:rPr>
        <w:t xml:space="preserve"> (in the case of </w:t>
      </w:r>
      <m:oMath>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oMath>
      <w:r w:rsidR="00F7505A">
        <w:rPr>
          <w:rFonts w:eastAsiaTheme="minorEastAsia"/>
        </w:rPr>
        <w:t xml:space="preserve">) and the bias can just be added back as a </w:t>
      </w:r>
      <w:r w:rsidR="00941DAF">
        <w:rPr>
          <w:rFonts w:eastAsiaTheme="minorEastAsia"/>
        </w:rPr>
        <w:t>time update term</w:t>
      </w:r>
      <w:r>
        <w:rPr>
          <w:rFonts w:eastAsiaTheme="minorEastAsia"/>
        </w:rPr>
        <w:t>.</w:t>
      </w:r>
    </w:p>
    <w:p w14:paraId="517E123E" w14:textId="6C8EB780" w:rsidR="008F6454" w:rsidRDefault="008F6454" w:rsidP="0025119D"/>
    <w:p w14:paraId="3A22A7AE" w14:textId="77777777" w:rsidR="008F6454" w:rsidRPr="00BB28D4" w:rsidRDefault="008F6454" w:rsidP="0025119D"/>
    <w:p w14:paraId="13973C12" w14:textId="77777777" w:rsidR="00AD56D4" w:rsidRDefault="00AD56D4" w:rsidP="00553E2B">
      <w:pPr>
        <w:jc w:val="center"/>
        <w:rPr>
          <w:rFonts w:eastAsiaTheme="minorEastAsia"/>
        </w:rPr>
      </w:pPr>
    </w:p>
    <w:p w14:paraId="450113F7" w14:textId="77777777" w:rsidR="00910CAD" w:rsidRDefault="00910CAD" w:rsidP="00910CAD">
      <w:pPr>
        <w:pStyle w:val="Heading2"/>
        <w:numPr>
          <w:ilvl w:val="2"/>
          <w:numId w:val="8"/>
        </w:numPr>
      </w:pPr>
      <w:r>
        <w:lastRenderedPageBreak/>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3F89D6F5" w:rsidR="00910CAD" w:rsidRDefault="00BC6F67" w:rsidP="00910CAD">
      <w:r>
        <w:t xml:space="preserve"> do we need these plots for Lin’s lookup table data that we are using?</w:t>
      </w:r>
    </w:p>
    <w:p w14:paraId="0F2A6115" w14:textId="226B96A8" w:rsidR="0096067B" w:rsidRDefault="00910CAD" w:rsidP="0096067B">
      <w:pPr>
        <w:pStyle w:val="Heading2"/>
        <w:numPr>
          <w:ilvl w:val="1"/>
          <w:numId w:val="9"/>
        </w:numPr>
      </w:pPr>
      <w:r>
        <w:t xml:space="preserve"> Linear Kalman Filter</w:t>
      </w:r>
    </w:p>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3E297C0E" w14:textId="6D38525D" w:rsidR="0096067B" w:rsidRPr="00042AED" w:rsidRDefault="0096067B" w:rsidP="0096067B">
      <w:r>
        <w:t xml:space="preserve">The second stage, is called </w:t>
      </w:r>
      <w:r w:rsidRPr="00E66B87">
        <w:rPr>
          <w:u w:val="single"/>
        </w:rPr>
        <w:t>Measurement Update</w:t>
      </w:r>
      <w:r>
        <w:t>. This step utilizes sensor measurements of the system and statistically updated “Kalman” gain to correct the Model Prediction estimate of the next state to the most likely value. The algorithm for the Kalman Filter is shown</w:t>
      </w:r>
      <w:r w:rsidR="00C44FB7">
        <w:t xml:space="preserve"> in the figure </w:t>
      </w:r>
      <w:r w:rsidR="00C44FB7" w:rsidRPr="00C44FB7">
        <w:rPr>
          <w:highlight w:val="yellow"/>
        </w:rPr>
        <w:t>(XXXX)</w:t>
      </w:r>
      <w:r w:rsidRPr="00C44FB7">
        <w:rPr>
          <w:highlight w:val="yellow"/>
        </w:rPr>
        <w:t>.</w:t>
      </w:r>
      <w:r>
        <w:t xml:space="preserve">  </w:t>
      </w:r>
    </w:p>
    <w:p w14:paraId="5A4DC298" w14:textId="77777777" w:rsidR="0096067B" w:rsidRPr="0096067B" w:rsidRDefault="0096067B" w:rsidP="0096067B"/>
    <w:p w14:paraId="7C3DF4F6" w14:textId="2F3A49B4" w:rsidR="00910CAD" w:rsidRDefault="00FF5735" w:rsidP="00C44FB7">
      <w:pPr>
        <w:jc w:val="center"/>
      </w:pPr>
      <w:r>
        <w:rPr>
          <w:noProof/>
        </w:rPr>
        <w:lastRenderedPageBreak/>
        <w:drawing>
          <wp:inline distT="0" distB="0" distL="0" distR="0" wp14:anchorId="21FAD7A3" wp14:editId="0F6723E6">
            <wp:extent cx="3835400" cy="2702810"/>
            <wp:effectExtent l="19050" t="19050" r="1270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347" cy="2708411"/>
                    </a:xfrm>
                    <a:prstGeom prst="rect">
                      <a:avLst/>
                    </a:prstGeom>
                    <a:ln>
                      <a:solidFill>
                        <a:schemeClr val="tx1"/>
                      </a:solidFill>
                    </a:ln>
                  </pic:spPr>
                </pic:pic>
              </a:graphicData>
            </a:graphic>
          </wp:inline>
        </w:drawing>
      </w:r>
    </w:p>
    <w:p w14:paraId="6A2A474B" w14:textId="35FA0326" w:rsidR="00B243D3" w:rsidRDefault="00B243D3" w:rsidP="00C44FB7">
      <w:pPr>
        <w:jc w:val="center"/>
      </w:pPr>
      <w:r>
        <w:rPr>
          <w:rFonts w:ascii="Arial" w:hAnsi="Arial" w:cs="Arial"/>
          <w:noProof/>
          <w:color w:val="1A0DAB"/>
          <w:sz w:val="20"/>
          <w:szCs w:val="20"/>
          <w:bdr w:val="none" w:sz="0" w:space="0" w:color="auto" w:frame="1"/>
        </w:rPr>
        <w:drawing>
          <wp:inline distT="0" distB="0" distL="0" distR="0" wp14:anchorId="05046E21" wp14:editId="49C9BAFE">
            <wp:extent cx="3878580" cy="1428529"/>
            <wp:effectExtent l="0" t="0" r="7620" b="635"/>
            <wp:docPr id="29" name="Picture 29" descr="Image result for kalman filter algorith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lman filter algorithm">
                      <a:hlinkClick r:id="rId14" tgtFrame="&quot;_blank&quo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t="13968" b="20569"/>
                    <a:stretch/>
                  </pic:blipFill>
                  <pic:spPr bwMode="auto">
                    <a:xfrm>
                      <a:off x="0" y="0"/>
                      <a:ext cx="3890644" cy="1432972"/>
                    </a:xfrm>
                    <a:prstGeom prst="rect">
                      <a:avLst/>
                    </a:prstGeom>
                    <a:noFill/>
                    <a:ln>
                      <a:noFill/>
                    </a:ln>
                    <a:extLst>
                      <a:ext uri="{53640926-AAD7-44D8-BBD7-CCE9431645EC}">
                        <a14:shadowObscured xmlns:a14="http://schemas.microsoft.com/office/drawing/2010/main"/>
                      </a:ext>
                    </a:extLst>
                  </pic:spPr>
                </pic:pic>
              </a:graphicData>
            </a:graphic>
          </wp:inline>
        </w:drawing>
      </w:r>
      <w:r w:rsidR="00C44FB7">
        <w:rPr>
          <w:rStyle w:val="CommentReference"/>
        </w:rPr>
        <w:commentReference w:id="6"/>
      </w:r>
    </w:p>
    <w:p w14:paraId="53578A37" w14:textId="77777777" w:rsidR="00C44FB7" w:rsidRDefault="00C44FB7" w:rsidP="00C44FB7">
      <w:pPr>
        <w:jc w:val="center"/>
      </w:pPr>
    </w:p>
    <w:p w14:paraId="3193F986" w14:textId="1E838109" w:rsidR="0096067B" w:rsidRDefault="00910CAD" w:rsidP="0096067B">
      <w:pPr>
        <w:pStyle w:val="Heading2"/>
        <w:numPr>
          <w:ilvl w:val="1"/>
          <w:numId w:val="9"/>
        </w:numPr>
      </w:pPr>
      <w:r>
        <w:t xml:space="preserve"> Extended Kalman Filter</w:t>
      </w:r>
    </w:p>
    <w:p w14:paraId="0250511A" w14:textId="77777777" w:rsidR="0096067B" w:rsidRDefault="0096067B" w:rsidP="0096067B">
      <w:r>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0AC4B832" w14:textId="4568F955" w:rsidR="0096067B" w:rsidRDefault="0096067B" w:rsidP="0096067B">
      <w:r>
        <w:t>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w:t>
      </w:r>
      <w:r w:rsidR="005225A4">
        <w:t xml:space="preserve">xtended </w:t>
      </w:r>
      <w:r>
        <w:t xml:space="preserve">KF is that the system dynamics are not linearized. While this alternation does not seem immediately significant, it has very broad implications to the resulting performance of the estimator. </w:t>
      </w:r>
    </w:p>
    <w:p w14:paraId="110A6CCD" w14:textId="033B0313"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w:t>
      </w:r>
      <w:r>
        <w:lastRenderedPageBreak/>
        <w:t xml:space="preserve">dynamics of the system, the full nonlinear description of the system is preserved, reducing linearization errors. </w:t>
      </w:r>
    </w:p>
    <w:p w14:paraId="13A3D76A" w14:textId="40DEE28E" w:rsidR="0096067B" w:rsidRDefault="0096067B" w:rsidP="0096067B">
      <w:r>
        <w:t>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Therefore</w:t>
      </w:r>
      <w:r w:rsidR="00EE436C">
        <w:t>,</w:t>
      </w:r>
      <w:r>
        <w:t xml:space="preserve"> as an approximation, EKF is not an optimal observer since no guarantees of performance can made due to the need to linearize.  </w:t>
      </w:r>
      <w:r w:rsidR="00EE436C">
        <w:t>Finally, there exists other more advance estimators such as Bayesian Estimator and Particle Filter that can give more accurate estimation results but at a tradeoff of computational expensiveness.</w:t>
      </w:r>
    </w:p>
    <w:p w14:paraId="41B42409" w14:textId="77777777" w:rsidR="00910CAD" w:rsidRPr="00042AED" w:rsidRDefault="00910CAD" w:rsidP="00910CAD"/>
    <w:p w14:paraId="575521C7" w14:textId="7C296FFD" w:rsidR="0096067B" w:rsidRDefault="00910CAD" w:rsidP="0096067B">
      <w:pPr>
        <w:pStyle w:val="Heading2"/>
        <w:numPr>
          <w:ilvl w:val="1"/>
          <w:numId w:val="9"/>
        </w:numPr>
      </w:pPr>
      <w:r>
        <w:t xml:space="preserve"> State &amp; </w:t>
      </w:r>
      <w:r w:rsidR="00EE436C">
        <w:t>Parameter</w:t>
      </w:r>
      <w:r>
        <w:t xml:space="preserve"> Estimation</w:t>
      </w:r>
    </w:p>
    <w:p w14:paraId="59654DFD" w14:textId="0095D230" w:rsidR="0096067B" w:rsidRPr="0096067B" w:rsidRDefault="0096067B" w:rsidP="0096067B">
      <w:r>
        <w:t xml:space="preserve">One of the more unique features of the Kalman filters as a class of observers, is that they can be used not only to estimate the states of the system of </w:t>
      </w:r>
      <w:r w:rsidR="00AF031F">
        <w:t>interest,</w:t>
      </w:r>
      <w:r>
        <w:t xml:space="preserve"> but they can also be used to predict parameters of the system. </w:t>
      </w:r>
    </w:p>
    <w:p w14:paraId="7B6573A0" w14:textId="77777777" w:rsidR="00910CAD" w:rsidRDefault="00910CAD" w:rsidP="00910CAD"/>
    <w:p w14:paraId="7E11BFE6" w14:textId="5E6CC739" w:rsidR="00910CAD" w:rsidRDefault="00910CAD" w:rsidP="008F6454">
      <w:pPr>
        <w:pStyle w:val="Heading2"/>
        <w:numPr>
          <w:ilvl w:val="2"/>
          <w:numId w:val="9"/>
        </w:numPr>
      </w:pPr>
      <w:r>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0E23B372" w:rsidR="00701044" w:rsidRDefault="00042AED" w:rsidP="00701044">
      <w:pPr>
        <w:pStyle w:val="Heading2"/>
        <w:numPr>
          <w:ilvl w:val="1"/>
          <w:numId w:val="12"/>
        </w:numPr>
      </w:pPr>
      <w:r>
        <w:t xml:space="preserve"> The Setup</w:t>
      </w:r>
    </w:p>
    <w:p w14:paraId="0AA7D8CF" w14:textId="77777777" w:rsidR="008F6454" w:rsidRPr="008F6454" w:rsidRDefault="008F6454" w:rsidP="008F6454">
      <w:bookmarkStart w:id="7" w:name="_GoBack"/>
      <w:bookmarkEnd w:id="7"/>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lastRenderedPageBreak/>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lastRenderedPageBreak/>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D63F98"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D63F9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D63F98"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lastRenderedPageBreak/>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Indices with Sensor Current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E12356">
        <w:trPr>
          <w:jc w:val="center"/>
        </w:trPr>
        <w:tc>
          <w:tcPr>
            <w:tcW w:w="2160" w:type="dxa"/>
          </w:tcPr>
          <w:p w14:paraId="6445C407" w14:textId="77777777" w:rsidR="00F416DC" w:rsidRPr="00030467" w:rsidRDefault="00F416DC" w:rsidP="00E12356">
            <w:pPr>
              <w:jc w:val="center"/>
              <w:rPr>
                <w:b/>
              </w:rPr>
            </w:pPr>
            <w:r w:rsidRPr="00030467">
              <w:rPr>
                <w:b/>
              </w:rPr>
              <w:t>Index</w:t>
            </w:r>
          </w:p>
        </w:tc>
        <w:tc>
          <w:tcPr>
            <w:tcW w:w="2160" w:type="dxa"/>
          </w:tcPr>
          <w:p w14:paraId="637E2672" w14:textId="77777777" w:rsidR="00F416DC" w:rsidRPr="00030467" w:rsidRDefault="00F416DC" w:rsidP="00E12356">
            <w:pPr>
              <w:jc w:val="center"/>
              <w:rPr>
                <w:b/>
              </w:rPr>
            </w:pPr>
            <w:r w:rsidRPr="00030467">
              <w:rPr>
                <w:b/>
              </w:rPr>
              <w:t>State EKF</w:t>
            </w:r>
          </w:p>
        </w:tc>
        <w:tc>
          <w:tcPr>
            <w:tcW w:w="216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E12356">
        <w:trPr>
          <w:trHeight w:val="413"/>
          <w:jc w:val="center"/>
        </w:trPr>
        <w:tc>
          <w:tcPr>
            <w:tcW w:w="2160" w:type="dxa"/>
          </w:tcPr>
          <w:p w14:paraId="3604C04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0.0051 (0.51%)</w:t>
            </w:r>
          </w:p>
        </w:tc>
        <w:tc>
          <w:tcPr>
            <w:tcW w:w="2160" w:type="dxa"/>
          </w:tcPr>
          <w:p w14:paraId="49F34CEA" w14:textId="06391BA7" w:rsidR="00595FEF" w:rsidRDefault="00595FEF" w:rsidP="00595FEF">
            <w:r>
              <w:t>0.0051 (0.51%)</w:t>
            </w:r>
          </w:p>
        </w:tc>
      </w:tr>
      <w:tr w:rsidR="00595FEF" w14:paraId="2664022A" w14:textId="77777777" w:rsidTr="00E12356">
        <w:trPr>
          <w:trHeight w:val="350"/>
          <w:jc w:val="center"/>
        </w:trPr>
        <w:tc>
          <w:tcPr>
            <w:tcW w:w="2160" w:type="dxa"/>
          </w:tcPr>
          <w:p w14:paraId="7AA50DD0"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E12356">
        <w:trPr>
          <w:trHeight w:val="350"/>
          <w:jc w:val="center"/>
        </w:trPr>
        <w:tc>
          <w:tcPr>
            <w:tcW w:w="2160" w:type="dxa"/>
          </w:tcPr>
          <w:p w14:paraId="65B3C086"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0.0012 (0.12%)</w:t>
            </w:r>
          </w:p>
        </w:tc>
        <w:tc>
          <w:tcPr>
            <w:tcW w:w="2160" w:type="dxa"/>
          </w:tcPr>
          <w:p w14:paraId="2C32691D" w14:textId="24783BA1" w:rsidR="00595FEF" w:rsidRDefault="00595FEF" w:rsidP="00595FEF">
            <w:r>
              <w:t>0.0012 (0.12%)</w:t>
            </w:r>
          </w:p>
        </w:tc>
      </w:tr>
      <w:tr w:rsidR="00595FEF" w14:paraId="200E98D5" w14:textId="77777777" w:rsidTr="00E12356">
        <w:trPr>
          <w:trHeight w:val="350"/>
          <w:jc w:val="center"/>
        </w:trPr>
        <w:tc>
          <w:tcPr>
            <w:tcW w:w="2160" w:type="dxa"/>
          </w:tcPr>
          <w:p w14:paraId="3E39428F" w14:textId="77777777" w:rsidR="00595FEF" w:rsidRPr="00030467" w:rsidRDefault="00D63F98"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1.084x10</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02A30FC3" w14:textId="4F25540D" w:rsidR="00A25601" w:rsidRDefault="00A25601" w:rsidP="00A25601">
      <w:r>
        <w:lastRenderedPageBreak/>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2669E1B0" w14:textId="4703F04C" w:rsidR="006B6E14" w:rsidRDefault="00A25601" w:rsidP="00A25601">
      <w:pPr>
        <w:jc w:val="center"/>
      </w:pPr>
      <w:r>
        <w:rPr>
          <w:noProof/>
        </w:rPr>
        <w:drawing>
          <wp:inline distT="0" distB="0" distL="0" distR="0" wp14:anchorId="4383B4B2" wp14:editId="1B6EE0EC">
            <wp:extent cx="4175395" cy="3136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7845" cy="3183818"/>
                    </a:xfrm>
                    <a:prstGeom prst="rect">
                      <a:avLst/>
                    </a:prstGeom>
                    <a:noFill/>
                    <a:ln>
                      <a:noFill/>
                    </a:ln>
                  </pic:spPr>
                </pic:pic>
              </a:graphicData>
            </a:graphic>
          </wp:inline>
        </w:drawing>
      </w:r>
    </w:p>
    <w:p w14:paraId="7D265D26" w14:textId="77777777" w:rsidR="006B6E14" w:rsidRDefault="006B6E14" w:rsidP="006B6E14">
      <w:pPr>
        <w:jc w:val="center"/>
      </w:pPr>
    </w:p>
    <w:p w14:paraId="44A04C22" w14:textId="07B784AF" w:rsidR="00A25601" w:rsidRDefault="00A25601" w:rsidP="00A25601">
      <w:pPr>
        <w:jc w:val="center"/>
      </w:pPr>
      <w:r>
        <w:rPr>
          <w:noProof/>
        </w:rPr>
        <w:drawing>
          <wp:inline distT="0" distB="0" distL="0" distR="0" wp14:anchorId="5F6A3705" wp14:editId="77ACD258">
            <wp:extent cx="4038600" cy="3028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1300" cy="3030975"/>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lastRenderedPageBreak/>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lastRenderedPageBreak/>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1T10:55:00Z" w:initials="fv">
    <w:p w14:paraId="25BB52B7" w14:textId="5562B4F5" w:rsidR="00F7505A" w:rsidRDefault="00F7505A">
      <w:pPr>
        <w:pStyle w:val="CommentText"/>
      </w:pPr>
      <w:r>
        <w:rPr>
          <w:rStyle w:val="CommentReference"/>
        </w:rPr>
        <w:annotationRef/>
      </w:r>
      <w:r>
        <w:t>Need to edit this abstract…</w:t>
      </w:r>
    </w:p>
  </w:comment>
  <w:comment w:id="2" w:author="felipe valdez" w:date="2019-05-30T22:17:00Z" w:initials="fv">
    <w:p w14:paraId="2B5CF146" w14:textId="603175F5" w:rsidR="00F7505A" w:rsidRDefault="00F7505A">
      <w:pPr>
        <w:pStyle w:val="CommentText"/>
      </w:pPr>
      <w:r>
        <w:rPr>
          <w:rStyle w:val="CommentReference"/>
        </w:rPr>
        <w:annotationRef/>
      </w:r>
      <w:r>
        <w:t xml:space="preserve">Reference: </w:t>
      </w:r>
      <w:r w:rsidRPr="004A2CDB">
        <w:t>State of Charge and Parameter Estimation of Electric Vehicle Batteries</w:t>
      </w:r>
    </w:p>
  </w:comment>
  <w:comment w:id="3" w:author="felipe valdez" w:date="2019-05-30T22:18:00Z" w:initials="fv">
    <w:p w14:paraId="5F959321" w14:textId="083A3767" w:rsidR="00F7505A" w:rsidRPr="004A2CDB" w:rsidRDefault="00F7505A"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F7505A" w:rsidRDefault="00F7505A">
      <w:pPr>
        <w:pStyle w:val="CommentText"/>
      </w:pPr>
    </w:p>
  </w:comment>
  <w:comment w:id="4" w:author="felipe valdez" w:date="2019-05-30T22:36:00Z" w:initials="fv">
    <w:p w14:paraId="27C43531" w14:textId="77777777" w:rsidR="00F7505A" w:rsidRDefault="00F7505A"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F7505A" w:rsidRDefault="00F7505A"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F7505A" w:rsidRDefault="00F7505A" w:rsidP="00932F71">
      <w:pPr>
        <w:autoSpaceDE w:val="0"/>
        <w:autoSpaceDN w:val="0"/>
        <w:adjustRightInd w:val="0"/>
        <w:spacing w:after="0" w:line="240" w:lineRule="auto"/>
      </w:pPr>
      <w:r>
        <w:rPr>
          <w:rFonts w:ascii="Arial" w:hAnsi="Arial" w:cs="Arial"/>
          <w:b/>
          <w:bCs/>
          <w:sz w:val="40"/>
          <w:szCs w:val="40"/>
        </w:rPr>
        <w:t>Vehicles</w:t>
      </w:r>
    </w:p>
    <w:p w14:paraId="5613F789" w14:textId="65A51CB0" w:rsidR="00F7505A" w:rsidRDefault="00F7505A" w:rsidP="00101550">
      <w:pPr>
        <w:pStyle w:val="CommentText"/>
      </w:pPr>
    </w:p>
  </w:comment>
  <w:comment w:id="5" w:author="felipe valdez" w:date="2019-05-30T23:06:00Z" w:initials="fv">
    <w:p w14:paraId="5E52A487" w14:textId="77777777" w:rsidR="00F7505A" w:rsidRDefault="00F7505A"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F7505A" w:rsidRDefault="00F7505A"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F7505A" w:rsidRDefault="00F7505A" w:rsidP="00352439">
      <w:pPr>
        <w:pStyle w:val="CommentText"/>
      </w:pPr>
      <w:r>
        <w:rPr>
          <w:rFonts w:ascii="Arial" w:hAnsi="Arial" w:cs="Arial"/>
          <w:b/>
          <w:bCs/>
          <w:sz w:val="40"/>
          <w:szCs w:val="40"/>
        </w:rPr>
        <w:t>Vehicles</w:t>
      </w:r>
    </w:p>
  </w:comment>
  <w:comment w:id="6" w:author="felipe valdez" w:date="2019-05-31T11:31:00Z" w:initials="fv">
    <w:p w14:paraId="5B177D63" w14:textId="472E9DED" w:rsidR="00F7505A" w:rsidRDefault="00F7505A">
      <w:pPr>
        <w:pStyle w:val="CommentText"/>
      </w:pPr>
      <w:r>
        <w:rPr>
          <w:rStyle w:val="CommentReference"/>
        </w:rPr>
        <w:annotationRef/>
      </w:r>
      <w:r>
        <w:t>We can get rid of these screenshots if you want…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BB52B7" w15:done="0"/>
  <w15:commentEx w15:paraId="2B5CF146" w15:done="0"/>
  <w15:commentEx w15:paraId="2660DE5F" w15:done="0"/>
  <w15:commentEx w15:paraId="5613F789" w15:done="0"/>
  <w15:commentEx w15:paraId="76A43B8A" w15:done="0"/>
  <w15:commentEx w15:paraId="5B177D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BB52B7" w16cid:durableId="209B86B4"/>
  <w16cid:commentId w16cid:paraId="2B5CF146" w16cid:durableId="209AD4F9"/>
  <w16cid:commentId w16cid:paraId="2660DE5F" w16cid:durableId="209B0335"/>
  <w16cid:commentId w16cid:paraId="5613F789" w16cid:durableId="209AD979"/>
  <w16cid:commentId w16cid:paraId="76A43B8A" w16cid:durableId="209AE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13A59" w14:textId="77777777" w:rsidR="002E0B26" w:rsidRDefault="002E0B26" w:rsidP="00385F53">
      <w:pPr>
        <w:spacing w:after="0" w:line="240" w:lineRule="auto"/>
      </w:pPr>
      <w:r>
        <w:separator/>
      </w:r>
    </w:p>
  </w:endnote>
  <w:endnote w:type="continuationSeparator" w:id="0">
    <w:p w14:paraId="11A66EED" w14:textId="77777777" w:rsidR="002E0B26" w:rsidRDefault="002E0B26"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F7505A" w:rsidRDefault="00F750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F7505A" w:rsidRDefault="00F75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818E51" w14:textId="77777777" w:rsidR="002E0B26" w:rsidRDefault="002E0B26" w:rsidP="00385F53">
      <w:pPr>
        <w:spacing w:after="0" w:line="240" w:lineRule="auto"/>
      </w:pPr>
      <w:r>
        <w:separator/>
      </w:r>
    </w:p>
  </w:footnote>
  <w:footnote w:type="continuationSeparator" w:id="0">
    <w:p w14:paraId="61F695F9" w14:textId="77777777" w:rsidR="002E0B26" w:rsidRDefault="002E0B26"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0D4FF1"/>
    <w:rsid w:val="00101550"/>
    <w:rsid w:val="0010786F"/>
    <w:rsid w:val="0012104F"/>
    <w:rsid w:val="00127942"/>
    <w:rsid w:val="001546C6"/>
    <w:rsid w:val="00166CE9"/>
    <w:rsid w:val="001746F7"/>
    <w:rsid w:val="001A6465"/>
    <w:rsid w:val="001C4C1B"/>
    <w:rsid w:val="001E66FE"/>
    <w:rsid w:val="001F1956"/>
    <w:rsid w:val="00202CF6"/>
    <w:rsid w:val="002076EF"/>
    <w:rsid w:val="00211022"/>
    <w:rsid w:val="0021308F"/>
    <w:rsid w:val="0025119D"/>
    <w:rsid w:val="00271533"/>
    <w:rsid w:val="002719B0"/>
    <w:rsid w:val="002B55B9"/>
    <w:rsid w:val="002C2AF3"/>
    <w:rsid w:val="002D34F5"/>
    <w:rsid w:val="002E0B26"/>
    <w:rsid w:val="00323E93"/>
    <w:rsid w:val="00352106"/>
    <w:rsid w:val="00352439"/>
    <w:rsid w:val="00365F10"/>
    <w:rsid w:val="00375F8A"/>
    <w:rsid w:val="00385F53"/>
    <w:rsid w:val="003A5638"/>
    <w:rsid w:val="003E3915"/>
    <w:rsid w:val="003E4912"/>
    <w:rsid w:val="003F3A80"/>
    <w:rsid w:val="004031BD"/>
    <w:rsid w:val="00407CC7"/>
    <w:rsid w:val="00422457"/>
    <w:rsid w:val="00441493"/>
    <w:rsid w:val="00462DE8"/>
    <w:rsid w:val="00472675"/>
    <w:rsid w:val="0048399A"/>
    <w:rsid w:val="004A2CDB"/>
    <w:rsid w:val="004A40B0"/>
    <w:rsid w:val="005039F8"/>
    <w:rsid w:val="005225A4"/>
    <w:rsid w:val="00532839"/>
    <w:rsid w:val="00533027"/>
    <w:rsid w:val="00546F74"/>
    <w:rsid w:val="00553E2B"/>
    <w:rsid w:val="00561E6A"/>
    <w:rsid w:val="00561EED"/>
    <w:rsid w:val="0057588A"/>
    <w:rsid w:val="00593DDF"/>
    <w:rsid w:val="005948FB"/>
    <w:rsid w:val="00595FEF"/>
    <w:rsid w:val="00596531"/>
    <w:rsid w:val="005D0622"/>
    <w:rsid w:val="005E6870"/>
    <w:rsid w:val="005F30F3"/>
    <w:rsid w:val="005F71A5"/>
    <w:rsid w:val="0061680D"/>
    <w:rsid w:val="00624FC6"/>
    <w:rsid w:val="00665669"/>
    <w:rsid w:val="00667702"/>
    <w:rsid w:val="00674169"/>
    <w:rsid w:val="00685673"/>
    <w:rsid w:val="006B201D"/>
    <w:rsid w:val="006B6E14"/>
    <w:rsid w:val="006D0C5E"/>
    <w:rsid w:val="006F1F93"/>
    <w:rsid w:val="00701044"/>
    <w:rsid w:val="007073A2"/>
    <w:rsid w:val="00727ADB"/>
    <w:rsid w:val="00767EF8"/>
    <w:rsid w:val="00771F0F"/>
    <w:rsid w:val="007818F3"/>
    <w:rsid w:val="007D7F8F"/>
    <w:rsid w:val="007F29CF"/>
    <w:rsid w:val="00825223"/>
    <w:rsid w:val="008577DA"/>
    <w:rsid w:val="00865006"/>
    <w:rsid w:val="00875B82"/>
    <w:rsid w:val="008822CB"/>
    <w:rsid w:val="008B0141"/>
    <w:rsid w:val="008C0AB8"/>
    <w:rsid w:val="008C3B01"/>
    <w:rsid w:val="008C5420"/>
    <w:rsid w:val="008E2FA8"/>
    <w:rsid w:val="008F5C35"/>
    <w:rsid w:val="008F6454"/>
    <w:rsid w:val="00910CAD"/>
    <w:rsid w:val="00915685"/>
    <w:rsid w:val="00932F71"/>
    <w:rsid w:val="00941DAF"/>
    <w:rsid w:val="0096067B"/>
    <w:rsid w:val="00970DBC"/>
    <w:rsid w:val="009971AF"/>
    <w:rsid w:val="009A574E"/>
    <w:rsid w:val="009B09C2"/>
    <w:rsid w:val="009E344C"/>
    <w:rsid w:val="009E367E"/>
    <w:rsid w:val="00A25601"/>
    <w:rsid w:val="00A262B6"/>
    <w:rsid w:val="00A53314"/>
    <w:rsid w:val="00A71196"/>
    <w:rsid w:val="00A72EF6"/>
    <w:rsid w:val="00AA47B3"/>
    <w:rsid w:val="00AB3B5B"/>
    <w:rsid w:val="00AD04B4"/>
    <w:rsid w:val="00AD56D4"/>
    <w:rsid w:val="00AE610E"/>
    <w:rsid w:val="00AE625A"/>
    <w:rsid w:val="00AF031F"/>
    <w:rsid w:val="00B15236"/>
    <w:rsid w:val="00B243D3"/>
    <w:rsid w:val="00B3088A"/>
    <w:rsid w:val="00B31E5B"/>
    <w:rsid w:val="00B475C3"/>
    <w:rsid w:val="00B56FA0"/>
    <w:rsid w:val="00BA6863"/>
    <w:rsid w:val="00BB1C1A"/>
    <w:rsid w:val="00BB28D4"/>
    <w:rsid w:val="00BC3608"/>
    <w:rsid w:val="00BC54A1"/>
    <w:rsid w:val="00BC6F67"/>
    <w:rsid w:val="00C170E9"/>
    <w:rsid w:val="00C26685"/>
    <w:rsid w:val="00C4153B"/>
    <w:rsid w:val="00C436D2"/>
    <w:rsid w:val="00C44FB7"/>
    <w:rsid w:val="00C51C69"/>
    <w:rsid w:val="00C80DC2"/>
    <w:rsid w:val="00C83A5B"/>
    <w:rsid w:val="00C852D8"/>
    <w:rsid w:val="00C94F95"/>
    <w:rsid w:val="00C96F03"/>
    <w:rsid w:val="00CA334F"/>
    <w:rsid w:val="00CA7137"/>
    <w:rsid w:val="00CA7623"/>
    <w:rsid w:val="00CB0EA6"/>
    <w:rsid w:val="00CB6DAD"/>
    <w:rsid w:val="00CD1784"/>
    <w:rsid w:val="00CF10E3"/>
    <w:rsid w:val="00CF39F8"/>
    <w:rsid w:val="00D161C6"/>
    <w:rsid w:val="00D2019C"/>
    <w:rsid w:val="00D373CF"/>
    <w:rsid w:val="00D607E7"/>
    <w:rsid w:val="00D630FD"/>
    <w:rsid w:val="00D63E17"/>
    <w:rsid w:val="00D63F98"/>
    <w:rsid w:val="00D70B1F"/>
    <w:rsid w:val="00D7190D"/>
    <w:rsid w:val="00DA770F"/>
    <w:rsid w:val="00DB7781"/>
    <w:rsid w:val="00DE3E93"/>
    <w:rsid w:val="00E075AB"/>
    <w:rsid w:val="00E12356"/>
    <w:rsid w:val="00E270D5"/>
    <w:rsid w:val="00E43CFA"/>
    <w:rsid w:val="00E45FF7"/>
    <w:rsid w:val="00E465B5"/>
    <w:rsid w:val="00E638E7"/>
    <w:rsid w:val="00E64252"/>
    <w:rsid w:val="00E765F6"/>
    <w:rsid w:val="00E91764"/>
    <w:rsid w:val="00EA1260"/>
    <w:rsid w:val="00EA4DF3"/>
    <w:rsid w:val="00EC5D8F"/>
    <w:rsid w:val="00ED4847"/>
    <w:rsid w:val="00EE436C"/>
    <w:rsid w:val="00EF0BD8"/>
    <w:rsid w:val="00F21551"/>
    <w:rsid w:val="00F416DC"/>
    <w:rsid w:val="00F63945"/>
    <w:rsid w:val="00F66F63"/>
    <w:rsid w:val="00F7505A"/>
    <w:rsid w:val="00F832C1"/>
    <w:rsid w:val="00F95192"/>
    <w:rsid w:val="00FA4823"/>
    <w:rsid w:val="00FB33C9"/>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ogle.com/url?sa=i&amp;rct=j&amp;q=&amp;esrc=s&amp;source=images&amp;cd=&amp;ved=2ahUKEwjp2uaC_sTiAhVQsZ4KHVdeAzkQjRx6BAgBEAU&amp;url=https://www.mathworks.com/videos/understanding-kalman-filters-part-4-optimal-state-estimator-algorithm--1493129749201.html&amp;psig=AOvVaw0RFigNvFDOek4unX-85XMG&amp;ust=1559365079179008"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B518D"/>
    <w:rsid w:val="002E40A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2B518D"/>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322F25AA-149F-4341-A540-746206E13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2348</TotalTime>
  <Pages>22</Pages>
  <Words>5319</Words>
  <Characters>30319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86</cp:revision>
  <dcterms:created xsi:type="dcterms:W3CDTF">2019-05-29T05:46:00Z</dcterms:created>
  <dcterms:modified xsi:type="dcterms:W3CDTF">2019-05-31T20:25:00Z</dcterms:modified>
</cp:coreProperties>
</file>