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864"/>
          <w:sz w:val="40"/>
          <w:szCs w:val="40"/>
        </w:rPr>
        <w:t xml:space="preserve">PROJECT SYNOPSIS</w:t>
      </w:r>
    </w:p>
    <w:p>
      <w:pPr>
        <w:spacing w:after="300"/>
        <w:jc w:val="center"/>
      </w:pPr>
      <w:r>
        <w:rPr>
          <w:rFonts w:ascii="Times New Roman" w:cs="Times New Roman" w:eastAsia="Times New Roman" w:hAnsi="Times New Roman"/>
          <w:i/>
          <w:iCs/>
          <w:color w:val="44546A"/>
          <w:sz w:val="26"/>
          <w:szCs w:val="26"/>
        </w:rPr>
        <w:t xml:space="preserve">VERTIX – Motorcycle Build &amp; Maintenance Hub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auto" w:sz="4"/>
              <w:left w:val="single" w:color="auto" w:sz="4"/>
              <w:bottom w:val="single" w:color="auto" w:sz="4"/>
              <w:right w:val="single" w:color="auto" w:sz="4"/>
            </w:tcBorders>
            <w:shd w:fill="EEF2FA"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Project Title</w:t>
            </w:r>
          </w:p>
        </w:tc>
        <w:tc>
          <w:tcPr>
            <w:tcW w:type="dxa" w:w="7000"/>
            <w:tcBorders>
              <w:top w:val="single" w:color="auto" w:sz="4"/>
              <w:left w:val="single" w:color="auto" w:sz="4"/>
              <w:bottom w:val="single" w:color="auto" w:sz="4"/>
              <w:right w:val="single" w:color="auto" w:sz="4"/>
            </w:tcBorders>
            <w:tcMar>
              <w:top w:type="dxa" w:w="100"/>
              <w:left w:type="dxa" w:w="120"/>
              <w:bottom w:type="dxa" w:w="100"/>
              <w:right w:type="dxa" w:w="120"/>
            </w:tcMar>
          </w:tcPr>
          <w:p>
            <w:r>
              <w:rPr>
                <w:rFonts w:ascii="Times New Roman" w:cs="Times New Roman" w:eastAsia="Times New Roman" w:hAnsi="Times New Roman"/>
                <w:sz w:val="22"/>
                <w:szCs w:val="22"/>
              </w:rPr>
              <w:t xml:space="preserve">VERTIX – Web-Based Motorcycle Build &amp; Maintenance Hub</w:t>
            </w:r>
          </w:p>
        </w:tc>
      </w:tr>
      <w:tr>
        <w:tc>
          <w:tcPr>
            <w:tcW w:type="dxa" w:w="2600"/>
            <w:tcBorders>
              <w:top w:val="single" w:color="auto" w:sz="4"/>
              <w:left w:val="single" w:color="auto" w:sz="4"/>
              <w:bottom w:val="single" w:color="auto" w:sz="4"/>
              <w:right w:val="single" w:color="auto" w:sz="4"/>
            </w:tcBorders>
            <w:shd w:fill="EEF2FA"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Domain</w:t>
            </w:r>
          </w:p>
        </w:tc>
        <w:tc>
          <w:tcPr>
            <w:tcW w:type="dxa" w:w="7000"/>
            <w:tcBorders>
              <w:top w:val="single" w:color="auto" w:sz="4"/>
              <w:left w:val="single" w:color="auto" w:sz="4"/>
              <w:bottom w:val="single" w:color="auto" w:sz="4"/>
              <w:right w:val="single" w:color="auto" w:sz="4"/>
            </w:tcBorders>
            <w:tcMar>
              <w:top w:type="dxa" w:w="100"/>
              <w:left w:type="dxa" w:w="120"/>
              <w:bottom w:type="dxa" w:w="100"/>
              <w:right w:type="dxa" w:w="120"/>
            </w:tcMar>
          </w:tcPr>
          <w:p>
            <w:r>
              <w:rPr>
                <w:rFonts w:ascii="Times New Roman" w:cs="Times New Roman" w:eastAsia="Times New Roman" w:hAnsi="Times New Roman"/>
                <w:sz w:val="22"/>
                <w:szCs w:val="22"/>
              </w:rPr>
              <w:t xml:space="preserve">Frontend Web Development</w:t>
            </w:r>
          </w:p>
        </w:tc>
      </w:tr>
      <w:tr>
        <w:tc>
          <w:tcPr>
            <w:tcW w:type="dxa" w:w="2600"/>
            <w:tcBorders>
              <w:top w:val="single" w:color="auto" w:sz="4"/>
              <w:left w:val="single" w:color="auto" w:sz="4"/>
              <w:bottom w:val="single" w:color="auto" w:sz="4"/>
              <w:right w:val="single" w:color="auto" w:sz="4"/>
            </w:tcBorders>
            <w:shd w:fill="EEF2FA"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Submitted By</w:t>
            </w:r>
          </w:p>
        </w:tc>
        <w:tc>
          <w:tcPr>
            <w:tcW w:type="dxa" w:w="7000"/>
            <w:tcBorders>
              <w:top w:val="single" w:color="auto" w:sz="4"/>
              <w:left w:val="single" w:color="auto" w:sz="4"/>
              <w:bottom w:val="single" w:color="auto" w:sz="4"/>
              <w:right w:val="single" w:color="auto" w:sz="4"/>
            </w:tcBorders>
            <w:tcMar>
              <w:top w:type="dxa" w:w="100"/>
              <w:left w:type="dxa" w:w="120"/>
              <w:bottom w:type="dxa" w:w="100"/>
              <w:right w:type="dxa" w:w="120"/>
            </w:tcMar>
          </w:tcPr>
          <w:p>
            <w:r>
              <w:rPr>
                <w:rFonts w:ascii="Times New Roman" w:cs="Times New Roman" w:eastAsia="Times New Roman" w:hAnsi="Times New Roman"/>
                <w:sz w:val="22"/>
                <w:szCs w:val="22"/>
              </w:rPr>
              <w:t xml:space="preserve">Saksham Sharan</w:t>
            </w:r>
          </w:p>
        </w:tc>
      </w:tr>
      <w:tr>
        <w:tc>
          <w:tcPr>
            <w:tcW w:type="dxa" w:w="2600"/>
            <w:tcBorders>
              <w:top w:val="single" w:color="auto" w:sz="4"/>
              <w:left w:val="single" w:color="auto" w:sz="4"/>
              <w:bottom w:val="single" w:color="auto" w:sz="4"/>
              <w:right w:val="single" w:color="auto" w:sz="4"/>
            </w:tcBorders>
            <w:shd w:fill="EEF2FA"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Degree / Program</w:t>
            </w:r>
          </w:p>
        </w:tc>
        <w:tc>
          <w:tcPr>
            <w:tcW w:type="dxa" w:w="7000"/>
            <w:tcBorders>
              <w:top w:val="single" w:color="auto" w:sz="4"/>
              <w:left w:val="single" w:color="auto" w:sz="4"/>
              <w:bottom w:val="single" w:color="auto" w:sz="4"/>
              <w:right w:val="single" w:color="auto" w:sz="4"/>
            </w:tcBorders>
            <w:tcMar>
              <w:top w:type="dxa" w:w="100"/>
              <w:left w:type="dxa" w:w="120"/>
              <w:bottom w:type="dxa" w:w="100"/>
              <w:right w:type="dxa" w:w="120"/>
            </w:tcMar>
          </w:tcPr>
          <w:p>
            <w:r>
              <w:rPr>
                <w:rFonts w:ascii="Times New Roman" w:cs="Times New Roman" w:eastAsia="Times New Roman" w:hAnsi="Times New Roman"/>
                <w:sz w:val="22"/>
                <w:szCs w:val="22"/>
              </w:rPr>
              <w:t xml:space="preserve">B.Tech – Computer Science &amp; Engineering</w:t>
            </w:r>
          </w:p>
        </w:tc>
      </w:tr>
      <w:tr>
        <w:tc>
          <w:tcPr>
            <w:tcW w:type="dxa" w:w="2600"/>
            <w:tcBorders>
              <w:top w:val="single" w:color="auto" w:sz="4"/>
              <w:left w:val="single" w:color="auto" w:sz="4"/>
              <w:bottom w:val="single" w:color="auto" w:sz="4"/>
              <w:right w:val="single" w:color="auto" w:sz="4"/>
            </w:tcBorders>
            <w:shd w:fill="EEF2FA" w:color="auto" w:val="clear"/>
            <w:tcMar>
              <w:top w:type="dxa" w:w="100"/>
              <w:left w:type="dxa" w:w="120"/>
              <w:bottom w:type="dxa" w:w="100"/>
              <w:right w:type="dxa" w:w="120"/>
            </w:tcMar>
          </w:tcPr>
          <w:p>
            <w:r>
              <w:rPr>
                <w:rFonts w:ascii="Times New Roman" w:cs="Times New Roman" w:eastAsia="Times New Roman" w:hAnsi="Times New Roman"/>
                <w:b/>
                <w:bCs/>
                <w:sz w:val="22"/>
                <w:szCs w:val="22"/>
              </w:rPr>
              <w:t xml:space="preserve">Methodology</w:t>
            </w:r>
          </w:p>
        </w:tc>
        <w:tc>
          <w:tcPr>
            <w:tcW w:type="dxa" w:w="7000"/>
            <w:tcBorders>
              <w:top w:val="single" w:color="auto" w:sz="4"/>
              <w:left w:val="single" w:color="auto" w:sz="4"/>
              <w:bottom w:val="single" w:color="auto" w:sz="4"/>
              <w:right w:val="single" w:color="auto" w:sz="4"/>
            </w:tcBorders>
            <w:tcMar>
              <w:top w:type="dxa" w:w="100"/>
              <w:left w:type="dxa" w:w="120"/>
              <w:bottom w:type="dxa" w:w="100"/>
              <w:right w:type="dxa" w:w="120"/>
            </w:tcMar>
          </w:tcPr>
          <w:p>
            <w:r>
              <w:rPr>
                <w:rFonts w:ascii="Times New Roman" w:cs="Times New Roman" w:eastAsia="Times New Roman" w:hAnsi="Times New Roman"/>
                <w:sz w:val="22"/>
                <w:szCs w:val="22"/>
              </w:rPr>
              <w:t xml:space="preserve">Agile Incremental Model (Continuous Evaluation)</w:t>
            </w:r>
          </w:p>
        </w:tc>
      </w:tr>
    </w:tbl>
    <w:p>
      <w:pPr>
        <w:spacing w:after="150"/>
      </w:pPr>
    </w:p>
    <w:p>
      <w:pPr>
        <w:spacing w:after="150" w:before="300"/>
      </w:pPr>
      <w:r>
        <w:rPr>
          <w:rFonts w:ascii="Times New Roman" w:cs="Times New Roman" w:eastAsia="Times New Roman" w:hAnsi="Times New Roman"/>
          <w:b/>
          <w:bCs/>
          <w:color w:val="1F3864"/>
          <w:sz w:val="32"/>
          <w:szCs w:val="32"/>
        </w:rPr>
        <w:t xml:space="preserve">1. Overview</w:t>
      </w:r>
    </w:p>
    <w:p>
      <w:pPr>
        <w:spacing w:after="120"/>
      </w:pPr>
      <w:r>
        <w:rPr>
          <w:rFonts w:ascii="Times New Roman" w:cs="Times New Roman" w:eastAsia="Times New Roman" w:hAnsi="Times New Roman"/>
          <w:sz w:val="22"/>
          <w:szCs w:val="22"/>
        </w:rPr>
        <w:t xml:space="preserve">VERTIX is a lightweight, responsive web application built for motorcycle owners, custom builders, and daily riders who need a single place to reference build specifications, track periodic maintenance, and estimate repair or customization costs. Delivered as a dark-themed, garage-style dashboard, the platform runs entirely client-side — using semantic HTML5, a CSS Grid/Flexbox layout, and vanilla JavaScript with localStorage — so it requires no backend, account, or installation to use.</w:t>
      </w:r>
    </w:p>
    <w:p>
      <w:pPr>
        <w:spacing w:after="150" w:before="300"/>
      </w:pPr>
      <w:r>
        <w:rPr>
          <w:rFonts w:ascii="Times New Roman" w:cs="Times New Roman" w:eastAsia="Times New Roman" w:hAnsi="Times New Roman"/>
          <w:b/>
          <w:bCs/>
          <w:color w:val="1F3864"/>
          <w:sz w:val="32"/>
          <w:szCs w:val="32"/>
        </w:rPr>
        <w:t xml:space="preserve">2. Problem Statement</w:t>
      </w:r>
    </w:p>
    <w:p>
      <w:pPr>
        <w:spacing w:after="120"/>
      </w:pPr>
      <w:r>
        <w:rPr>
          <w:rFonts w:ascii="Times New Roman" w:cs="Times New Roman" w:eastAsia="Times New Roman" w:hAnsi="Times New Roman"/>
          <w:sz w:val="22"/>
          <w:szCs w:val="22"/>
        </w:rPr>
        <w:t xml:space="preserve">Technical specifications and service information for motorcycles are scattered across manuals, forums, and generic sites that are slow to navigate mid-task. Without a simple, accessible tracker, riders frequently miss periodic oil changes, chain adjustments, and brake inspections, increasing the risk of premature wear or safety issues. Custom builds and repairs also tend to exceed budget because there is no quick, client-side way to estimate parts-plus-labor cost before committing to a job. This project addresses that gap with a centralized, purpose-built dashboard rather than a generic, account-gated maintenance app.</w:t>
      </w:r>
    </w:p>
    <w:p>
      <w:pPr>
        <w:spacing w:after="150" w:before="300"/>
      </w:pPr>
      <w:r>
        <w:rPr>
          <w:rFonts w:ascii="Times New Roman" w:cs="Times New Roman" w:eastAsia="Times New Roman" w:hAnsi="Times New Roman"/>
          <w:b/>
          <w:bCs/>
          <w:color w:val="1F3864"/>
          <w:sz w:val="32"/>
          <w:szCs w:val="32"/>
        </w:rPr>
        <w:t xml:space="preserve">3. Objectives</w:t>
      </w:r>
    </w:p>
    <w:p>
      <w:pPr>
        <w:pStyle w:val="ListParagraph"/>
        <w:numPr>
          <w:ilvl w:val="0"/>
          <w:numId w:val="2"/>
        </w:numPr>
        <w:spacing w:after="60"/>
      </w:pPr>
      <w:r>
        <w:rPr>
          <w:rFonts w:ascii="Times New Roman" w:cs="Times New Roman" w:eastAsia="Times New Roman" w:hAnsi="Times New Roman"/>
          <w:sz w:val="22"/>
          <w:szCs w:val="22"/>
        </w:rPr>
        <w:t xml:space="preserve">Design a clean, accessible layout using semantic HTML5, structured spec-comparison tables, and validated forms.</w:t>
      </w:r>
    </w:p>
    <w:p>
      <w:pPr>
        <w:pStyle w:val="ListParagraph"/>
        <w:numPr>
          <w:ilvl w:val="0"/>
          <w:numId w:val="2"/>
        </w:numPr>
        <w:spacing w:after="60"/>
      </w:pPr>
      <w:r>
        <w:rPr>
          <w:rFonts w:ascii="Times New Roman" w:cs="Times New Roman" w:eastAsia="Times New Roman" w:hAnsi="Times New Roman"/>
          <w:sz w:val="22"/>
          <w:szCs w:val="22"/>
        </w:rPr>
        <w:t xml:space="preserve">Build a responsive, dark-mode garage dashboard using CSS Grid and Flexbox that works across mobile and desktop.</w:t>
      </w:r>
    </w:p>
    <w:p>
      <w:pPr>
        <w:pStyle w:val="ListParagraph"/>
        <w:numPr>
          <w:ilvl w:val="0"/>
          <w:numId w:val="2"/>
        </w:numPr>
        <w:spacing w:after="60"/>
      </w:pPr>
      <w:r>
        <w:rPr>
          <w:rFonts w:ascii="Times New Roman" w:cs="Times New Roman" w:eastAsia="Times New Roman" w:hAnsi="Times New Roman"/>
          <w:sz w:val="22"/>
          <w:szCs w:val="22"/>
        </w:rPr>
        <w:t xml:space="preserve">Implement client-side JavaScript logic for real-time service cost calculation and maintenance progress tracking.</w:t>
      </w:r>
    </w:p>
    <w:p>
      <w:pPr>
        <w:pStyle w:val="ListParagraph"/>
        <w:numPr>
          <w:ilvl w:val="0"/>
          <w:numId w:val="2"/>
        </w:numPr>
        <w:spacing w:after="60"/>
      </w:pPr>
      <w:r>
        <w:rPr>
          <w:rFonts w:ascii="Times New Roman" w:cs="Times New Roman" w:eastAsia="Times New Roman" w:hAnsi="Times New Roman"/>
          <w:sz w:val="22"/>
          <w:szCs w:val="22"/>
        </w:rPr>
        <w:t xml:space="preserve">Persist all user data locally via the Web Storage API, so build specs, checklists, and estimates survive a reload.</w:t>
      </w:r>
    </w:p>
    <w:p>
      <w:pPr>
        <w:pStyle w:val="ListParagraph"/>
        <w:numPr>
          <w:ilvl w:val="0"/>
          <w:numId w:val="2"/>
        </w:numPr>
        <w:spacing w:after="60"/>
      </w:pPr>
      <w:r>
        <w:rPr>
          <w:rFonts w:ascii="Times New Roman" w:cs="Times New Roman" w:eastAsia="Times New Roman" w:hAnsi="Times New Roman"/>
          <w:sz w:val="22"/>
          <w:szCs w:val="22"/>
        </w:rPr>
        <w:t xml:space="preserve">Demonstrate an iterative Agile workflow, delivering a working, demoable increment at the end of each sprint.</w:t>
      </w:r>
    </w:p>
    <w:p>
      <w:pPr>
        <w:spacing w:after="150" w:before="300"/>
      </w:pPr>
      <w:r>
        <w:rPr>
          <w:rFonts w:ascii="Times New Roman" w:cs="Times New Roman" w:eastAsia="Times New Roman" w:hAnsi="Times New Roman"/>
          <w:b/>
          <w:bCs/>
          <w:color w:val="1F3864"/>
          <w:sz w:val="32"/>
          <w:szCs w:val="32"/>
        </w:rPr>
        <w:t xml:space="preserve">4. Project Modules &amp; Details</w:t>
      </w:r>
    </w:p>
    <w:p>
      <w:pPr>
        <w:spacing w:after="100" w:before="200"/>
      </w:pPr>
      <w:r>
        <w:rPr>
          <w:rFonts w:ascii="Times New Roman" w:cs="Times New Roman" w:eastAsia="Times New Roman" w:hAnsi="Times New Roman"/>
          <w:b/>
          <w:bCs/>
          <w:color w:val="2E5395"/>
          <w:sz w:val="26"/>
          <w:szCs w:val="26"/>
        </w:rPr>
        <w:t xml:space="preserve">4.1 Dashboard &amp; Home</w:t>
      </w:r>
    </w:p>
    <w:p>
      <w:pPr>
        <w:spacing w:after="120"/>
      </w:pPr>
      <w:r>
        <w:rPr>
          <w:rFonts w:ascii="Times New Roman" w:cs="Times New Roman" w:eastAsia="Times New Roman" w:hAnsi="Times New Roman"/>
          <w:sz w:val="22"/>
          <w:szCs w:val="22"/>
        </w:rPr>
        <w:t xml:space="preserve">The landing view of the application, giving an at-a-glance overview of the active build: next service due, last cost estimate, and quick navigation to every other section. Built with semantic HTML5 landmarks in Sprint 1.</w:t>
      </w:r>
    </w:p>
    <w:p>
      <w:pPr>
        <w:spacing w:after="100" w:before="200"/>
      </w:pPr>
      <w:r>
        <w:rPr>
          <w:rFonts w:ascii="Times New Roman" w:cs="Times New Roman" w:eastAsia="Times New Roman" w:hAnsi="Times New Roman"/>
          <w:b/>
          <w:bCs/>
          <w:color w:val="2E5395"/>
          <w:sz w:val="26"/>
          <w:szCs w:val="26"/>
        </w:rPr>
        <w:t xml:space="preserve">4.2 Bike Spec Sheet</w:t>
      </w:r>
    </w:p>
    <w:p>
      <w:pPr>
        <w:spacing w:after="120"/>
      </w:pPr>
      <w:r>
        <w:rPr>
          <w:rFonts w:ascii="Times New Roman" w:cs="Times New Roman" w:eastAsia="Times New Roman" w:hAnsi="Times New Roman"/>
          <w:sz w:val="22"/>
          <w:szCs w:val="22"/>
        </w:rPr>
        <w:t xml:space="preserve">A structured, searchable comparison table of technical build specifications — engine, chassis, and part details — replacing the need to dig through PDF manuals or forum threads. Delivered as part of Module 1 (HTML5, Sprint 1).</w:t>
      </w:r>
    </w:p>
    <w:p>
      <w:pPr>
        <w:spacing w:after="100" w:before="200"/>
      </w:pPr>
      <w:r>
        <w:rPr>
          <w:rFonts w:ascii="Times New Roman" w:cs="Times New Roman" w:eastAsia="Times New Roman" w:hAnsi="Times New Roman"/>
          <w:b/>
          <w:bCs/>
          <w:color w:val="2E5395"/>
          <w:sz w:val="26"/>
          <w:szCs w:val="26"/>
        </w:rPr>
        <w:t xml:space="preserve">4.3 Maintenance Tracker</w:t>
      </w:r>
    </w:p>
    <w:p>
      <w:pPr>
        <w:spacing w:after="120"/>
      </w:pPr>
      <w:r>
        <w:rPr>
          <w:rFonts w:ascii="Times New Roman" w:cs="Times New Roman" w:eastAsia="Times New Roman" w:hAnsi="Times New Roman"/>
          <w:sz w:val="22"/>
          <w:szCs w:val="22"/>
        </w:rPr>
        <w:t xml:space="preserve">A periodic service checklist (oil changes, chain adjustments, brake inspections) with visual progress indicators that update dynamically as tasks are marked complete, built in Module 3 (JavaScript, Sprint 3).</w:t>
      </w:r>
    </w:p>
    <w:p>
      <w:pPr>
        <w:spacing w:after="100" w:before="200"/>
      </w:pPr>
      <w:r>
        <w:rPr>
          <w:rFonts w:ascii="Times New Roman" w:cs="Times New Roman" w:eastAsia="Times New Roman" w:hAnsi="Times New Roman"/>
          <w:b/>
          <w:bCs/>
          <w:color w:val="2E5395"/>
          <w:sz w:val="26"/>
          <w:szCs w:val="26"/>
        </w:rPr>
        <w:t xml:space="preserve">4.4 Cost Estimator</w:t>
      </w:r>
    </w:p>
    <w:p>
      <w:pPr>
        <w:spacing w:after="120"/>
      </w:pPr>
      <w:r>
        <w:rPr>
          <w:rFonts w:ascii="Times New Roman" w:cs="Times New Roman" w:eastAsia="Times New Roman" w:hAnsi="Times New Roman"/>
          <w:sz w:val="22"/>
          <w:szCs w:val="22"/>
        </w:rPr>
        <w:t xml:space="preserve">A calculation form that totals parts and labor cost in real time as the user enters values, giving an instant budget estimate for a repair or customization job before work begins. Core logic delivered in Module 3 (JavaScript, Sprint 3).</w:t>
      </w:r>
    </w:p>
    <w:p>
      <w:pPr>
        <w:spacing w:after="100" w:before="200"/>
      </w:pPr>
      <w:r>
        <w:rPr>
          <w:rFonts w:ascii="Times New Roman" w:cs="Times New Roman" w:eastAsia="Times New Roman" w:hAnsi="Times New Roman"/>
          <w:b/>
          <w:bCs/>
          <w:color w:val="2E5395"/>
          <w:sz w:val="26"/>
          <w:szCs w:val="26"/>
        </w:rPr>
        <w:t xml:space="preserve">4.5 Responsive Dark-Garage Theme</w:t>
      </w:r>
    </w:p>
    <w:p>
      <w:pPr>
        <w:spacing w:after="120"/>
      </w:pPr>
      <w:r>
        <w:rPr>
          <w:rFonts w:ascii="Times New Roman" w:cs="Times New Roman" w:eastAsia="Times New Roman" w:hAnsi="Times New Roman"/>
          <w:sz w:val="22"/>
          <w:szCs w:val="22"/>
        </w:rPr>
        <w:t xml:space="preserve">A dark-mode visual theme using CSS Grid for dashboard cards and Flexbox for form and list layouts, with media queries ensuring the interface scales cleanly from mobile to desktop. Delivered in Module 2 (CSS3, Sprint 2).</w:t>
      </w:r>
    </w:p>
    <w:p>
      <w:pPr>
        <w:spacing w:after="100" w:before="200"/>
      </w:pPr>
      <w:r>
        <w:rPr>
          <w:rFonts w:ascii="Times New Roman" w:cs="Times New Roman" w:eastAsia="Times New Roman" w:hAnsi="Times New Roman"/>
          <w:b/>
          <w:bCs/>
          <w:color w:val="2E5395"/>
          <w:sz w:val="26"/>
          <w:szCs w:val="26"/>
        </w:rPr>
        <w:t xml:space="preserve">4.6 Data Persistence</w:t>
      </w:r>
    </w:p>
    <w:p>
      <w:pPr>
        <w:spacing w:after="120"/>
      </w:pPr>
      <w:r>
        <w:rPr>
          <w:rFonts w:ascii="Times New Roman" w:cs="Times New Roman" w:eastAsia="Times New Roman" w:hAnsi="Times New Roman"/>
          <w:sz w:val="22"/>
          <w:szCs w:val="22"/>
        </w:rPr>
        <w:t xml:space="preserve">All build specs, checklist states, and saved cost estimates are written to and read from the browser's localStorage, so a user's data persists across sessions without any server or account, completed in Module 3 (JavaScript, Sprint 3).</w:t>
      </w:r>
    </w:p>
    <w:p>
      <w:pPr>
        <w:spacing w:after="150" w:before="300"/>
      </w:pPr>
      <w:r>
        <w:rPr>
          <w:rFonts w:ascii="Times New Roman" w:cs="Times New Roman" w:eastAsia="Times New Roman" w:hAnsi="Times New Roman"/>
          <w:b/>
          <w:bCs/>
          <w:color w:val="1F3864"/>
          <w:sz w:val="32"/>
          <w:szCs w:val="32"/>
        </w:rPr>
        <w:t xml:space="preserve">5. Expected Outcome</w:t>
      </w:r>
    </w:p>
    <w:p>
      <w:pPr>
        <w:spacing w:after="120"/>
      </w:pPr>
      <w:r>
        <w:rPr>
          <w:rFonts w:ascii="Times New Roman" w:cs="Times New Roman" w:eastAsia="Times New Roman" w:hAnsi="Times New Roman"/>
          <w:sz w:val="22"/>
          <w:szCs w:val="22"/>
        </w:rPr>
        <w:t xml:space="preserve">A fully functional, zero-dependency, client-side web portal that lets motorcycle owners inspect build data, track active maintenance routines with persistent local memory, and accurately estimate repair and modification budgets — all from a single responsive dashboard with no backend infrastructure required.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2026-08-18T09:31:14.730Z</dcterms:created>
  <dcterms:modified xsi:type="dcterms:W3CDTF">2026-08-18T09:31:14.745Z</dcterms:modified>
</cp:coreProperties>
</file>

<file path=docProps/custom.xml><?xml version="1.0" encoding="utf-8"?>
<Properties xmlns="http://schemas.openxmlformats.org/officeDocument/2006/custom-properties" xmlns:vt="http://schemas.openxmlformats.org/officeDocument/2006/docPropsVTypes"/>
</file>