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CD" w:rsidRDefault="0015389F">
      <w:hyperlink r:id="rId4" w:history="1">
        <w:r w:rsidRPr="00810A36">
          <w:rPr>
            <w:rStyle w:val="a3"/>
          </w:rPr>
          <w:t>http://www.cnblogs.com/wql025/p/5215570.html</w:t>
        </w:r>
      </w:hyperlink>
    </w:p>
    <w:p w:rsidR="0015389F" w:rsidRDefault="0015389F">
      <w:bookmarkStart w:id="0" w:name="_GoBack"/>
      <w:bookmarkEnd w:id="0"/>
    </w:p>
    <w:sectPr w:rsidR="0015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5C"/>
    <w:rsid w:val="0015389F"/>
    <w:rsid w:val="0079255C"/>
    <w:rsid w:val="0079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E8BE"/>
  <w15:chartTrackingRefBased/>
  <w15:docId w15:val="{F1620D67-667E-4DC8-8B53-3DC2BEE4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8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wql025/p/52155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2018-12-19T11:42:00Z</dcterms:created>
  <dcterms:modified xsi:type="dcterms:W3CDTF">2018-12-19T11:42:00Z</dcterms:modified>
</cp:coreProperties>
</file>