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尊敬的上海市王五科技有限公司：</w:t>
      </w:r>
    </w:p>
    <w:p w14:paraId="4E37F99E" w14:textId="1C6A76D3" w:rsidR="00A6797C" w:rsidRDefault="00A6797C">
      <w:r>
        <w:tab/>
        <w:t>今日我公司的C产品报价为40000/件。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