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描述性统计及可视化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train_m.csv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饼图</w:t>
      </w:r>
      <w:r>
        <w:rPr>
          <w:rFonts w:hint="eastAsia"/>
          <w:lang w:val="en-US" w:eastAsia="zh-CN"/>
        </w:rPr>
        <w:t>，使用</w:t>
      </w:r>
      <w:r>
        <w:rPr>
          <w:rFonts w:hint="eastAsia"/>
          <w:b/>
          <w:bCs/>
          <w:lang w:val="en-US" w:eastAsia="zh-CN"/>
        </w:rPr>
        <w:t>变量label</w:t>
      </w:r>
      <w:r>
        <w:rPr>
          <w:rFonts w:hint="eastAsia"/>
          <w:lang w:val="en-US" w:eastAsia="zh-CN"/>
        </w:rPr>
        <w:t>绘制，取值为0、1，其中0为未转化，1为转化，</w:t>
      </w:r>
      <w:r>
        <w:rPr>
          <w:rFonts w:hint="eastAsia"/>
          <w:b/>
          <w:bCs/>
          <w:lang w:val="en-US" w:eastAsia="zh-CN"/>
        </w:rPr>
        <w:t>效果大概如图：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130550" cy="2095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adFeature.csv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变量creativeSize（素材大小），</w:t>
      </w:r>
      <w:r>
        <w:rPr>
          <w:rFonts w:hint="eastAsia"/>
          <w:lang w:val="en-US" w:eastAsia="zh-CN"/>
        </w:rPr>
        <w:t>绘制条形图。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一共有四个取值（即四个类目）4、6、9、11。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横坐标（Count）即四个类目，纵坐标（</w:t>
      </w:r>
      <w:r>
        <w:rPr>
          <w:rFonts w:hint="eastAsia"/>
          <w:b w:val="0"/>
          <w:bCs w:val="0"/>
          <w:lang w:val="en-US" w:eastAsia="zh-CN"/>
        </w:rPr>
        <w:t>Size</w:t>
      </w:r>
      <w:r>
        <w:rPr>
          <w:rFonts w:hint="eastAsia"/>
          <w:b/>
          <w:bCs/>
          <w:lang w:val="en-US" w:eastAsia="zh-CN"/>
        </w:rPr>
        <w:t>_</w:t>
      </w:r>
      <w:r>
        <w:rPr>
          <w:rFonts w:hint="eastAsia"/>
          <w:b w:val="0"/>
          <w:bCs w:val="0"/>
          <w:lang w:val="en-US" w:eastAsia="zh-CN"/>
        </w:rPr>
        <w:t>Category）</w:t>
      </w:r>
      <w:r>
        <w:rPr>
          <w:rFonts w:hint="eastAsia"/>
          <w:lang w:val="en-US" w:eastAsia="zh-CN"/>
        </w:rPr>
        <w:t>为计数即数据集中每个类目的数量。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变量productType（商品类型），</w:t>
      </w:r>
      <w:r>
        <w:rPr>
          <w:rFonts w:hint="eastAsia"/>
          <w:lang w:val="en-US" w:eastAsia="zh-CN"/>
        </w:rPr>
        <w:t>绘制条形图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首先将取值分成6段，1=（0-20]、2=（20-40]、3=（40-60]、4=（60-80]、5=（80-100]、6=（100-120]。横坐标（Count）即六个分段，纵坐标（ProductType_Level）为计数，即数据集中每个分段样本的数量。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变量adCategoryId（广告类目），</w:t>
      </w:r>
      <w:r>
        <w:rPr>
          <w:rFonts w:hint="eastAsia"/>
          <w:lang w:val="en-US" w:eastAsia="zh-CN"/>
        </w:rPr>
        <w:t>绘制条形图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取值分成12段，1=（0-25]、2=（25-50]、3=（50-75]、4=（75-100]、5=（100-125]、6=（125-150]，7=（150-175]、8=（175-200]、9=（200-225]、10=（225-250]、11=（250-275]、12=（275-300]。横坐标（Count）即12个分段，纵坐标（AdCategoryId_Level）为计数，即数据集中每个分段样本的数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效果大概如图：（不用有标题）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398645" cy="22225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190365" cy="2163445"/>
            <wp:effectExtent l="0" t="0" r="63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userFeature_old.csv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变量age（年龄），</w:t>
      </w:r>
      <w:r>
        <w:rPr>
          <w:rFonts w:hint="eastAsia"/>
          <w:lang w:val="en-US" w:eastAsia="zh-CN"/>
        </w:rPr>
        <w:t>绘制条形图。横坐标是计数，纵坐标为分类。效果：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727835"/>
            <wp:effectExtent l="0" t="0" r="635" b="1206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2、变量education（学历），</w:t>
      </w:r>
      <w:r>
        <w:rPr>
          <w:rFonts w:hint="eastAsia"/>
          <w:lang w:val="en-US" w:eastAsia="zh-CN"/>
        </w:rPr>
        <w:t>绘制条形图。横坐标是计数，纵坐标为分类。效果同上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3、变量carrier（移动运营商），</w:t>
      </w:r>
      <w:r>
        <w:rPr>
          <w:rFonts w:hint="eastAsia"/>
          <w:lang w:val="en-US" w:eastAsia="zh-CN"/>
        </w:rPr>
        <w:t>绘制条形图。横坐标是计数，纵坐标为分类。效果同上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4、变量ct（上网链接类型），</w:t>
      </w:r>
      <w:r>
        <w:rPr>
          <w:rFonts w:hint="eastAsia"/>
          <w:lang w:val="en-US" w:eastAsia="zh-CN"/>
        </w:rPr>
        <w:t>绘制条形图。横坐标是计数，纵坐标为分类。效果同上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5、变量gender（性别），</w:t>
      </w:r>
      <w:r>
        <w:rPr>
          <w:rFonts w:hint="eastAsia"/>
          <w:lang w:val="en-US" w:eastAsia="zh-CN"/>
        </w:rPr>
        <w:t>绘制饼图。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6、变量consumptionAbility（消费能力），</w:t>
      </w:r>
      <w:r>
        <w:rPr>
          <w:rFonts w:hint="eastAsia"/>
          <w:lang w:val="en-US" w:eastAsia="zh-CN"/>
        </w:rPr>
        <w:t>绘制饼图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7、变量house（有房），</w:t>
      </w:r>
      <w:r>
        <w:rPr>
          <w:rFonts w:hint="eastAsia"/>
          <w:lang w:val="en-US" w:eastAsia="zh-CN"/>
        </w:rPr>
        <w:t>绘制饼图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8、变量os（操作系统），</w:t>
      </w:r>
      <w:r>
        <w:rPr>
          <w:rFonts w:hint="eastAsia"/>
          <w:lang w:val="en-US" w:eastAsia="zh-CN"/>
        </w:rPr>
        <w:t>绘制饼图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752215" cy="2413635"/>
            <wp:effectExtent l="0" t="0" r="698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train_m.csv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不同广告素材大小对转化率的影响，需要使用</w:t>
      </w:r>
      <w:r>
        <w:rPr>
          <w:rFonts w:hint="eastAsia"/>
          <w:b/>
          <w:bCs/>
          <w:lang w:val="en-US" w:eastAsia="zh-CN"/>
        </w:rPr>
        <w:t>变量creativeSize（素材大小）和变量label（是否转化）。</w:t>
      </w:r>
      <w:r>
        <w:rPr>
          <w:rFonts w:hint="eastAsia"/>
          <w:b w:val="0"/>
          <w:bCs w:val="0"/>
          <w:lang w:val="en-US" w:eastAsia="zh-CN"/>
        </w:rPr>
        <w:t>creativeSize（素材大小），一共有四个取值（即四个类目）</w:t>
      </w:r>
      <w:r>
        <w:rPr>
          <w:rFonts w:hint="eastAsia"/>
          <w:lang w:val="en-US" w:eastAsia="zh-CN"/>
        </w:rPr>
        <w:t>4、6、9、11</w:t>
      </w:r>
      <w:r>
        <w:rPr>
          <w:rFonts w:hint="eastAsia"/>
          <w:b w:val="0"/>
          <w:bCs w:val="0"/>
          <w:lang w:val="en-US" w:eastAsia="zh-CN"/>
        </w:rPr>
        <w:t>，分别统计四个类目中label=1的样本数量。例如：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creativeSize=4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的转化率  =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数据集中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creativeSize=4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的样本中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label=1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的样本数量  /  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creativeSize=4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的样本数量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creativeSize=6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的转化率  =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数据集中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creativeSize=6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的样本中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label=1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的样本数量  /  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creativeSize=6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的样本数量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以此类推。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效果如图：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430520" cy="2607310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绘制 </w:t>
      </w:r>
      <w:r>
        <w:rPr>
          <w:rFonts w:hint="eastAsia"/>
          <w:b/>
          <w:bCs/>
          <w:color w:val="C00000"/>
          <w:lang w:val="en-US" w:eastAsia="zh-CN"/>
        </w:rPr>
        <w:t>折线图+条形图</w:t>
      </w:r>
      <w:r>
        <w:rPr>
          <w:rFonts w:hint="eastAsia"/>
          <w:b/>
          <w:bCs/>
          <w:lang w:val="en-US" w:eastAsia="zh-CN"/>
        </w:rPr>
        <w:t>，横坐标为分组，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左边纵坐标为当下分组的</w:t>
      </w:r>
      <w:r>
        <w:rPr>
          <w:rFonts w:hint="eastAsia"/>
          <w:b/>
          <w:bCs/>
          <w:color w:val="C00000"/>
          <w:lang w:val="en-US" w:eastAsia="zh-CN"/>
        </w:rPr>
        <w:t>转化率</w:t>
      </w:r>
      <w:r>
        <w:rPr>
          <w:rFonts w:hint="eastAsia"/>
          <w:b/>
          <w:bCs/>
          <w:lang w:val="en-US" w:eastAsia="zh-CN"/>
        </w:rPr>
        <w:t xml:space="preserve">，右边纵坐标为当下分组 </w:t>
      </w:r>
      <w:r>
        <w:rPr>
          <w:rFonts w:hint="default"/>
          <w:b/>
          <w:bCs/>
          <w:color w:val="C00000"/>
          <w:lang w:val="en-US" w:eastAsia="zh-CN"/>
        </w:rPr>
        <w:t>”</w:t>
      </w:r>
      <w:r>
        <w:rPr>
          <w:rFonts w:hint="eastAsia"/>
          <w:b/>
          <w:bCs/>
          <w:color w:val="C00000"/>
          <w:lang w:val="en-US" w:eastAsia="zh-CN"/>
        </w:rPr>
        <w:t>label=1</w:t>
      </w:r>
      <w:r>
        <w:rPr>
          <w:rFonts w:hint="default"/>
          <w:b/>
          <w:bCs/>
          <w:color w:val="C00000"/>
          <w:lang w:val="en-US" w:eastAsia="zh-CN"/>
        </w:rPr>
        <w:t>”</w:t>
      </w:r>
      <w:r>
        <w:rPr>
          <w:rFonts w:hint="eastAsia"/>
          <w:b/>
          <w:bCs/>
          <w:color w:val="C00000"/>
          <w:lang w:val="en-US" w:eastAsia="zh-CN"/>
        </w:rPr>
        <w:t>的count计数</w:t>
      </w:r>
      <w:r>
        <w:rPr>
          <w:rFonts w:hint="eastAsia"/>
          <w:b/>
          <w:bCs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不同商品类型对转化率的影响，需要使用</w:t>
      </w:r>
      <w:r>
        <w:rPr>
          <w:rFonts w:hint="eastAsia"/>
          <w:b/>
          <w:bCs/>
          <w:lang w:val="en-US" w:eastAsia="zh-CN"/>
        </w:rPr>
        <w:t>变量productType（商品类型）和变量label（是否转化），转化率计算方法与绘图同上。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b/>
          <w:bCs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b w:val="0"/>
          <w:bCs w:val="0"/>
          <w:lang w:val="en-US" w:eastAsia="zh-CN"/>
        </w:rPr>
        <w:t>不同广告类目</w:t>
      </w:r>
      <w:r>
        <w:rPr>
          <w:rFonts w:hint="eastAsia"/>
          <w:lang w:val="en-US" w:eastAsia="zh-CN"/>
        </w:rPr>
        <w:t>对转化率的影响，需要使用</w:t>
      </w:r>
      <w:r>
        <w:rPr>
          <w:rFonts w:hint="eastAsia"/>
          <w:b/>
          <w:bCs/>
          <w:lang w:val="en-US" w:eastAsia="zh-CN"/>
        </w:rPr>
        <w:t>变量adCategoryId（广告类目）和变量label（是否转化）。转化率计算方法与绘图同上。</w:t>
      </w: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不同操作系统对转化率的影响，需要使用</w:t>
      </w:r>
      <w:r>
        <w:rPr>
          <w:rFonts w:hint="eastAsia"/>
          <w:b/>
          <w:bCs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变量os（操作系统）和变量label（是否转化），转化率计算方法与绘图同上。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不同移动运营商对转化率的影响，需要使用</w:t>
      </w:r>
      <w:r>
        <w:rPr>
          <w:rFonts w:hint="eastAsia"/>
          <w:b/>
          <w:bCs/>
          <w:lang w:val="en-US" w:eastAsia="zh-CN"/>
        </w:rPr>
        <w:t>变量carrier（移动运营商）和变量label（是否转化），转化率计算方法与绘图同上。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不同上网链接类型对转化率的影响，需要使用</w:t>
      </w:r>
      <w:r>
        <w:rPr>
          <w:rFonts w:hint="eastAsia"/>
          <w:b/>
          <w:bCs/>
          <w:lang w:val="en-US" w:eastAsia="zh-CN"/>
        </w:rPr>
        <w:t>变量ct（上网链接类型）和变量label（是否转化），转化率计算方法与绘图同上。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不同移动运营商对转化率的影响，需要使用</w:t>
      </w:r>
      <w:r>
        <w:rPr>
          <w:rFonts w:hint="eastAsia"/>
          <w:b/>
          <w:bCs/>
          <w:lang w:val="en-US" w:eastAsia="zh-CN"/>
        </w:rPr>
        <w:t>变量os（移动运营商）和变量label（是否转化），转化率计算方法与绘图同上。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不同年龄对转化率的影响，需要使用</w:t>
      </w:r>
      <w:r>
        <w:rPr>
          <w:rFonts w:hint="eastAsia"/>
          <w:b/>
          <w:bCs/>
          <w:lang w:val="en-US" w:eastAsia="zh-CN"/>
        </w:rPr>
        <w:t>变量age（年龄）和变量label（是否转化），绘制</w:t>
      </w:r>
      <w:r>
        <w:rPr>
          <w:rFonts w:hint="eastAsia"/>
          <w:b/>
          <w:bCs/>
          <w:color w:val="C00000"/>
          <w:lang w:val="en-US" w:eastAsia="zh-CN"/>
        </w:rPr>
        <w:t>堆积图</w:t>
      </w:r>
      <w:r>
        <w:rPr>
          <w:rFonts w:hint="eastAsia"/>
          <w:b/>
          <w:bCs/>
          <w:lang w:val="en-US" w:eastAsia="zh-CN"/>
        </w:rPr>
        <w:t>，转化率计算同上。横坐标为分类，纵坐标该分类总样本量。蓝色为转化，橙色为未转化，图形上标明比例。</w:t>
      </w:r>
      <w:r>
        <w:rPr>
          <w:rFonts w:hint="eastAsia"/>
          <w:b/>
          <w:bCs/>
          <w:color w:val="C00000"/>
          <w:lang w:val="en-US" w:eastAsia="zh-CN"/>
        </w:rPr>
        <w:t>效果如图</w:t>
      </w:r>
      <w:r>
        <w:rPr>
          <w:rFonts w:hint="eastAsia"/>
          <w:b/>
          <w:bCs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143500" cy="208280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不同学历对转化率的影响，需要使用</w:t>
      </w:r>
      <w:r>
        <w:rPr>
          <w:rFonts w:hint="eastAsia"/>
          <w:b/>
          <w:bCs/>
          <w:lang w:val="en-US" w:eastAsia="zh-CN"/>
        </w:rPr>
        <w:t>变量education（学历）和变量label（是否转化），绘制</w:t>
      </w:r>
      <w:r>
        <w:rPr>
          <w:rFonts w:hint="eastAsia"/>
          <w:b/>
          <w:bCs/>
          <w:color w:val="C00000"/>
          <w:lang w:val="en-US" w:eastAsia="zh-CN"/>
        </w:rPr>
        <w:t>堆积图</w:t>
      </w:r>
      <w:r>
        <w:rPr>
          <w:rFonts w:hint="eastAsia"/>
          <w:b/>
          <w:bCs/>
          <w:lang w:val="en-US" w:eastAsia="zh-CN"/>
        </w:rPr>
        <w:t>，转化率计算同上。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b/>
          <w:bCs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不同性别对转化率的影响，需要使用</w:t>
      </w:r>
      <w:r>
        <w:rPr>
          <w:rFonts w:hint="eastAsia"/>
          <w:b/>
          <w:bCs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变量gender（性别）和变量label（是否转化），绘制</w:t>
      </w:r>
      <w:r>
        <w:rPr>
          <w:rFonts w:hint="eastAsia"/>
          <w:b/>
          <w:bCs/>
          <w:color w:val="C00000"/>
          <w:lang w:val="en-US" w:eastAsia="zh-CN"/>
        </w:rPr>
        <w:t>堆积图</w:t>
      </w:r>
      <w:r>
        <w:rPr>
          <w:rFonts w:hint="eastAsia"/>
          <w:b/>
          <w:bCs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，</w:t>
      </w:r>
      <w:r>
        <w:rPr>
          <w:rFonts w:hint="eastAsia"/>
          <w:b/>
          <w:bCs/>
          <w:lang w:val="en-US" w:eastAsia="zh-CN"/>
        </w:rPr>
        <w:t>转化率计算同上。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b/>
          <w:bCs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不同消费能力对转化率的影响，需要使用</w:t>
      </w:r>
      <w:r>
        <w:rPr>
          <w:rFonts w:hint="eastAsia"/>
          <w:b/>
          <w:bCs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变量consumptionAbility（消费能力）和变量label（是否转化），绘制</w:t>
      </w:r>
      <w:r>
        <w:rPr>
          <w:rFonts w:hint="eastAsia"/>
          <w:b/>
          <w:bCs/>
          <w:color w:val="C00000"/>
          <w:lang w:val="en-US" w:eastAsia="zh-CN"/>
        </w:rPr>
        <w:t>堆积图</w:t>
      </w:r>
      <w:r>
        <w:rPr>
          <w:rFonts w:hint="eastAsia"/>
          <w:b/>
          <w:bCs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，</w:t>
      </w:r>
      <w:r>
        <w:rPr>
          <w:rFonts w:hint="eastAsia"/>
          <w:b/>
          <w:bCs/>
          <w:lang w:val="en-US" w:eastAsia="zh-CN"/>
        </w:rPr>
        <w:t>转化率计算同上。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b/>
          <w:bCs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是否有房对转化率的影响，需要使用</w:t>
      </w:r>
      <w:r>
        <w:rPr>
          <w:rFonts w:hint="eastAsia"/>
          <w:b/>
          <w:bCs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变量house（有房）和变量label（是否转化），绘制</w:t>
      </w:r>
      <w:r>
        <w:rPr>
          <w:rFonts w:hint="eastAsia"/>
          <w:b/>
          <w:bCs/>
          <w:color w:val="C00000"/>
          <w:lang w:val="en-US" w:eastAsia="zh-CN"/>
        </w:rPr>
        <w:t>堆积图</w:t>
      </w:r>
      <w:r>
        <w:rPr>
          <w:rFonts w:hint="eastAsia"/>
          <w:b/>
          <w:bCs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，</w:t>
      </w:r>
      <w:r>
        <w:rPr>
          <w:rFonts w:hint="eastAsia"/>
          <w:b/>
          <w:bCs/>
          <w:lang w:val="en-US" w:eastAsia="zh-CN"/>
        </w:rPr>
        <w:t>转化率计算同上。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五、统计表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使用train_m.csv，将</w:t>
      </w:r>
      <w:r>
        <w:rPr>
          <w:rFonts w:hint="eastAsia" w:ascii="Times New Roman" w:hAnsi="Times New Roman" w:cs="Times New Roman"/>
          <w:color w:val="C00000"/>
          <w:sz w:val="32"/>
          <w:szCs w:val="32"/>
          <w:lang w:val="en-US" w:eastAsia="zh-CN"/>
        </w:rPr>
        <w:t>四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中的11个图的信息进行统计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对于每个变量：（共11个表格）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1957705"/>
            <wp:effectExtent l="0" t="0" r="4445" b="1079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六、相关性分析（可删除缺失样本）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lang w:val="en-US" w:eastAsia="zh-CN"/>
        </w:rPr>
        <w:t>、对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train_m.csv中，</w:t>
      </w:r>
      <w:r>
        <w:rPr>
          <w:rFonts w:hint="eastAsia"/>
          <w:b/>
          <w:bCs/>
          <w:lang w:val="en-US" w:eastAsia="zh-CN"/>
        </w:rPr>
        <w:t>creativeSize（素材大小）productType（商品类型）adCategoryId（广告类目）三个变量进行相关性分析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</w:t>
      </w:r>
      <w:r>
        <w:rPr>
          <w:rFonts w:hint="eastAsia"/>
          <w:lang w:val="en-US" w:eastAsia="zh-CN"/>
        </w:rPr>
        <w:t>、对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train_m.csv中，</w:t>
      </w:r>
      <w:r>
        <w:rPr>
          <w:rFonts w:hint="eastAsia"/>
          <w:b/>
          <w:bCs/>
          <w:lang w:val="en-US" w:eastAsia="zh-CN"/>
        </w:rPr>
        <w:t>age（年龄）education（学历）carrier（移动运营商）ct（上网链接类型）gender（性别）consumptionAbility（消费能力）house（有房）os（操作系统）八个变量进行相关性分析</w:t>
      </w:r>
    </w:p>
    <w:p>
      <w:pPr>
        <w:rPr>
          <w:rFonts w:hint="default"/>
          <w:lang w:val="en-US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两个表格，效果如图：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35070" cy="2249805"/>
            <wp:effectExtent l="0" t="0" r="11430" b="1079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FEDB38"/>
    <w:multiLevelType w:val="singleLevel"/>
    <w:tmpl w:val="B6FEDB3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CCE42B3"/>
    <w:multiLevelType w:val="singleLevel"/>
    <w:tmpl w:val="ECCE42B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DA3C9D3"/>
    <w:multiLevelType w:val="singleLevel"/>
    <w:tmpl w:val="FDA3C9D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A10E2F6"/>
    <w:multiLevelType w:val="singleLevel"/>
    <w:tmpl w:val="0A10E2F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CFD0F94"/>
    <w:multiLevelType w:val="singleLevel"/>
    <w:tmpl w:val="7CFD0F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5493B"/>
    <w:rsid w:val="04CC091F"/>
    <w:rsid w:val="0EC654B6"/>
    <w:rsid w:val="2F503A3D"/>
    <w:rsid w:val="48E578A3"/>
    <w:rsid w:val="4E291BB8"/>
    <w:rsid w:val="4E934F9B"/>
    <w:rsid w:val="559F7C2A"/>
    <w:rsid w:val="585F4C72"/>
    <w:rsid w:val="6095493B"/>
    <w:rsid w:val="62311B73"/>
    <w:rsid w:val="6D506880"/>
    <w:rsid w:val="72982BD5"/>
    <w:rsid w:val="7825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2021-06-09T13:02:00Z</dcterms:created>
  <dc:creator>公子小白</dc:creator>
  <cp:lastModifiedBy>公子小白</cp:lastModifiedBy>
  <dcterms:modified xsi:type="dcterms:W3CDTF">2021-06-11T01:35:25Z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052AB28A0402464F914F606F80B0E24E</vt:lpwstr>
  </property>
</Properties>
</file>