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bCs/>
          <w:sz w:val="36"/>
          <w:szCs w:val="36"/>
        </w:rPr>
      </w:pPr>
      <w:r>
        <w:rPr>
          <w:rFonts w:hint="eastAsia" w:ascii="黑体" w:hAnsi="黑体" w:eastAsia="黑体" w:cs="黑体"/>
          <w:bCs/>
          <w:sz w:val="36"/>
          <w:szCs w:val="36"/>
        </w:rPr>
        <w:t>MBTI人格人物行为画像分析与应用</w:t>
      </w:r>
    </w:p>
    <w:p>
      <w:pPr>
        <w:rPr>
          <w:rFonts w:hint="eastAsia" w:ascii="黑体" w:hAnsi="黑体" w:eastAsia="黑体" w:cs="黑体"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Cs/>
          <w:sz w:val="28"/>
          <w:szCs w:val="28"/>
          <w:lang w:val="en-US" w:eastAsia="zh-CN"/>
        </w:rPr>
        <w:t>文件：infp_csv、intp_csv等十六个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黑体" w:hAnsi="黑体" w:eastAsia="黑体" w:cs="黑体"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59055</wp:posOffset>
            </wp:positionV>
            <wp:extent cx="4455160" cy="2393315"/>
            <wp:effectExtent l="0" t="0" r="0" b="0"/>
            <wp:wrapTopAndBottom/>
            <wp:docPr id="2" name="ECB019B1-382A-4266-B25C-5B523AA43C14-1" descr="C:/Users/王艺臻/AppData/Local/Temp/wps.RCuhTo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1" descr="C:/Users/王艺臻/AppData/Local/Temp/wps.RCuhTo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516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Cs/>
          <w:sz w:val="21"/>
          <w:szCs w:val="21"/>
          <w:lang w:val="en-US" w:eastAsia="zh-CN"/>
        </w:rPr>
        <w:t>对数据进行预处理（处理缺失值异常值等),对</w:t>
      </w:r>
      <w:r>
        <w:rPr>
          <w:rFonts w:hint="eastAsia" w:ascii="黑体" w:hAnsi="黑体" w:eastAsia="黑体" w:cs="黑体"/>
          <w:bCs/>
          <w:sz w:val="21"/>
          <w:szCs w:val="21"/>
          <w:lang w:val="en-US" w:eastAsia="zh-CN"/>
        </w:rPr>
        <w:t>数据进行探索与可视化分析（中文分词、词频分析等），提取出不同MBTI人格人物的关键特征和行为模式。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黑体" w:hAnsi="黑体" w:eastAsia="黑体" w:cs="黑体"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Cs/>
          <w:kern w:val="2"/>
          <w:sz w:val="21"/>
          <w:szCs w:val="21"/>
          <w:lang w:val="en-US" w:eastAsia="zh-CN" w:bidi="ar-SA"/>
        </w:rPr>
        <w:t>建立人物行为标签库，数据分析所得到的精准特征标识就是标签，明确标签的类型，选取标签维度。通过这些标签，分别对16类人格进行用户行为画像。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黑体" w:hAnsi="黑体" w:eastAsia="黑体" w:cs="黑体"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Cs/>
          <w:sz w:val="21"/>
          <w:szCs w:val="21"/>
          <w:lang w:val="en-US" w:eastAsia="zh-CN"/>
        </w:rPr>
        <w:t>分类模型的构建：利用相关算法（KNN,决策树等），分析MBTI人格人物行为标签库中数据，通过分析多种数据类型，形成不同人物簇别，构建16类人格分类模型。将不同类别的数据可视化展示。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黑体" w:hAnsi="黑体" w:eastAsia="黑体" w:cs="黑体"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Cs/>
          <w:sz w:val="21"/>
          <w:szCs w:val="21"/>
          <w:lang w:val="en-US" w:eastAsia="zh-CN"/>
        </w:rPr>
        <w:t>人物行为画像的分析与应用：利用VUE框架和Python Flask框架，实现用户接口页面（可视化窗口）。用户输入描述文本，调用分类模型确定类别，根据类别绘制用户画像（输出对应的mbti人格类型）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黑体" w:hAnsi="黑体" w:eastAsia="黑体" w:cs="黑体"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黑体" w:hAnsi="黑体" w:eastAsia="黑体" w:cs="黑体"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Cs/>
          <w:sz w:val="21"/>
          <w:szCs w:val="21"/>
          <w:lang w:val="en-US" w:eastAsia="zh-CN"/>
        </w:rPr>
        <w:t>要求：不同的大步骤分成不同的ipynb文件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黑体" w:hAnsi="黑体" w:eastAsia="黑体" w:cs="黑体"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Cs/>
          <w:sz w:val="21"/>
          <w:szCs w:val="21"/>
          <w:lang w:val="en-US" w:eastAsia="zh-CN"/>
        </w:rPr>
        <w:tab/>
        <w:t/>
      </w:r>
      <w:r>
        <w:rPr>
          <w:rFonts w:hint="eastAsia" w:ascii="黑体" w:hAnsi="黑体" w:eastAsia="黑体" w:cs="黑体"/>
          <w:bCs/>
          <w:sz w:val="21"/>
          <w:szCs w:val="21"/>
          <w:lang w:val="en-US" w:eastAsia="zh-CN"/>
        </w:rPr>
        <w:tab/>
        <w:t xml:space="preserve">  注释详细，最好是每一步都有。特别结论性的部分要清楚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uto 26.6667px 1.4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8CDA2D"/>
    <w:multiLevelType w:val="singleLevel"/>
    <w:tmpl w:val="728CDA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M3YzdlZDFlYTc2NjI4ZGQ4NTQ2NzM0NDNiZWU5NTEifQ=="/>
  </w:docVars>
  <w:rsids>
    <w:rsidRoot w:val="0303290D"/>
    <w:rsid w:val="0303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开题报告一级大标题"/>
    <w:basedOn w:val="1"/>
    <w:autoRedefine/>
    <w:qFormat/>
    <w:uiPriority w:val="0"/>
    <w:pPr>
      <w:spacing w:line="400" w:lineRule="exact"/>
      <w:ind w:firstLine="640" w:firstLineChars="200"/>
    </w:pPr>
    <w:rPr>
      <w:rFonts w:ascii="宋体" w:hAnsi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JIkZpbGVJZCIgOiAiMjU2MzkyMTY3NzQyIiwKCSJHcm91cElkIiA6ICIxMjE3OTg1MjIzIiwKCSJJbWFnZSIgOiAiaVZCT1J3MEtHZ29BQUFBTlNVaEVVZ0FBQWZZQUFBQ0dDQVlBQUFBdnZxakpBQUFBQ1hCSVdYTUFBQXNUQUFBTEV3RUFtcHdZQUFBVThFbEVRVlI0bk8zZGZWUVUxL2tIOEMveVVpQWl4b1lUSTRrbmtpSzF6VXRkakJTTElpaEVWSXBzTkpYajI5RkVhMEJQaVJwUkxQS1NFb05LTElhZ0dQTUM0YVFDSmpZUmhSeHBCRkhwaVJDai9rUlFDUnJCSXJGWkVIWmxYKy92RHc1VDExMGlHbVdYNWZ2NWErL01uWm03Y3g1NFp1Yk92UXNR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2024-03-04T14:04:00Z</dcterms:created>
  <dc:creator>王艺臻</dc:creator>
  <cp:lastModifiedBy>王艺臻</cp:lastModifiedBy>
  <dcterms:modified xsi:type="dcterms:W3CDTF">2024-03-04T14:20:57Z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23F22BE64EF444E79EE64399E1327005_11</vt:lpwstr>
  </property>
</Properties>
</file>