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关于怎么对线路图进行判断并且根据条件对其进行不同的标签"/>
    <w:p>
      <w:pPr>
        <w:pStyle w:val="Heading1"/>
      </w:pPr>
      <w:r>
        <w:t xml:space="preserve">关于怎么对线路图进行判断，并且根据条件对其进行不同的标签</w:t>
      </w:r>
    </w:p>
    <w:p>
      <w:pPr>
        <w:pStyle w:val="FirstParagraph"/>
      </w:pPr>
      <w:r>
        <w:t xml:space="preserve">要求：</w:t>
      </w:r>
    </w:p>
    <w:p>
      <w:pPr>
        <w:pStyle w:val="CaptionedFigure"/>
      </w:pPr>
      <w:r>
        <w:drawing>
          <wp:inline>
            <wp:extent cx="5334000" cy="974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4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</w:p>
    <w:p>
      <w:pPr>
        <w:pStyle w:val="BodyText"/>
      </w:pPr>
      <w:r>
        <w:t xml:space="preserve">想法根据上面的要求，那么我们就是用到zabbix的触发器，触发器触发这些条件开始计算时间，然后判断一天的触发器的总的时间来判断是否到达条件，但是这样的话，过于复杂，因此我们用到zabbix的服务机制，这样可以大大的减少我们的工作量，例如如下：</w:t>
      </w:r>
    </w:p>
    <w:p>
      <w:pPr>
        <w:pStyle w:val="CaptionedFigure"/>
      </w:pPr>
      <w:r>
        <w:drawing>
          <wp:inline>
            <wp:extent cx="5334000" cy="10240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46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3"/>
    </w:p>
    <w:p>
      <w:pPr>
        <w:pStyle w:val="BodyText"/>
      </w:pPr>
      <w:r>
        <w:t xml:space="preserve">利用zabbix的可用性报告，来判断该触发器正常的时间，有问题的时间，从而得知该线路是否有异常</w:t>
      </w:r>
    </w:p>
    <w:bookmarkStart w:id="44" w:name="具体操作如下"/>
    <w:p>
      <w:pPr>
        <w:pStyle w:val="Heading2"/>
      </w:pPr>
      <w:r>
        <w:t xml:space="preserve">具体操作如下</w:t>
      </w:r>
    </w:p>
    <w:p>
      <w:pPr>
        <w:pStyle w:val="CaptionedFigure"/>
      </w:pPr>
      <w:r>
        <w:drawing>
          <wp:inline>
            <wp:extent cx="5334000" cy="45358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4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5"/>
    </w:p>
    <w:p>
      <w:pPr>
        <w:pStyle w:val="CaptionedFigure"/>
      </w:pPr>
      <w:r>
        <w:drawing>
          <wp:inline>
            <wp:extent cx="5334000" cy="1237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0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7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27"/>
    </w:p>
    <w:p>
      <w:pPr>
        <w:pStyle w:val="CaptionedFigure"/>
      </w:pPr>
      <w:r>
        <w:drawing>
          <wp:inline>
            <wp:extent cx="5334000" cy="2664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1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29"/>
    </w:p>
    <w:p>
      <w:pPr>
        <w:pStyle w:val="CaptionedFigure"/>
      </w:pPr>
      <w:r>
        <w:drawing>
          <wp:inline>
            <wp:extent cx="5334000" cy="19806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3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1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1"/>
    </w:p>
    <w:p>
      <w:pPr>
        <w:pStyle w:val="CaptionedFigure"/>
      </w:pPr>
      <w:r>
        <w:drawing>
          <wp:inline>
            <wp:extent cx="5334000" cy="26593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4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3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33"/>
    </w:p>
    <w:p>
      <w:pPr>
        <w:pStyle w:val="CaptionedFigure"/>
      </w:pPr>
      <w:r>
        <w:drawing>
          <wp:inline>
            <wp:extent cx="5334000" cy="2478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5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35"/>
    </w:p>
    <w:p>
      <w:pPr>
        <w:pStyle w:val="CaptionedFigure"/>
      </w:pPr>
      <w:r>
        <w:drawing>
          <wp:inline>
            <wp:extent cx="5334000" cy="1147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6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7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37"/>
    </w:p>
    <w:p>
      <w:pPr>
        <w:pStyle w:val="CaptionedFigure"/>
      </w:pPr>
      <w:r>
        <w:drawing>
          <wp:inline>
            <wp:extent cx="5334000" cy="20333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39"/>
    </w:p>
    <w:p>
      <w:pPr>
        <w:pStyle w:val="CaptionedFigure"/>
      </w:pPr>
      <w:r>
        <w:drawing>
          <wp:inline>
            <wp:extent cx="5334000" cy="2220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8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41"/>
    </w:p>
    <w:p>
      <w:pPr>
        <w:pStyle w:val="BodyText"/>
      </w:pPr>
      <w:r>
        <w:t xml:space="preserve">然后再运行代码，最后得到的效果如下</w:t>
      </w:r>
    </w:p>
    <w:p>
      <w:pPr>
        <w:pStyle w:val="CaptionedFigure"/>
      </w:pPr>
      <w:r>
        <w:drawing>
          <wp:inline>
            <wp:extent cx="5334000" cy="3659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mqsnq30/gitee-table/raw/master/img/202109081659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3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43"/>
    </w:p>
    <w:p>
      <w:pPr>
        <w:pStyle w:val="BodyText"/>
      </w:pP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2021-09-08T08:59:48Z</dcterms:created>
  <dcterms:modified xsi:type="dcterms:W3CDTF">2021-09-08T08:59:48Z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