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</w:p>
    <w:p>
      <w:pPr>
        <w:pStyle w:val="2"/>
        <w:numPr>
          <w:numId w:val="0"/>
        </w:numPr>
        <w:spacing w:before="0" w:after="0" w:line="240" w:lineRule="auto"/>
        <w:ind w:left="180" w:leftChars="0"/>
        <w:jc w:val="center"/>
        <w:rPr>
          <w:rFonts w:hint="eastAsia" w:ascii="楷体" w:hAnsi="楷体" w:eastAsia="楷体" w:cs="楷体"/>
          <w:b w:val="0"/>
          <w:sz w:val="52"/>
          <w:szCs w:val="52"/>
        </w:rPr>
      </w:pPr>
      <w:bookmarkStart w:id="0" w:name="_Toc257014722"/>
      <w:r>
        <w:rPr>
          <w:rFonts w:hint="eastAsia" w:ascii="楷体" w:hAnsi="楷体" w:eastAsia="楷体" w:cs="楷体"/>
          <w:b w:val="0"/>
          <w:sz w:val="52"/>
          <w:szCs w:val="52"/>
          <w:lang w:val="en-US" w:eastAsia="zh-CN"/>
        </w:rPr>
        <w:t>秒表</w:t>
      </w:r>
      <w:r>
        <w:rPr>
          <w:rFonts w:hint="eastAsia" w:ascii="楷体" w:hAnsi="楷体" w:eastAsia="楷体" w:cs="楷体"/>
          <w:b w:val="0"/>
          <w:sz w:val="52"/>
          <w:szCs w:val="52"/>
        </w:rPr>
        <w:t>串行通信实验</w:t>
      </w:r>
      <w:bookmarkEnd w:id="0"/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将A机秒表的数值通过串口发送到B机，并用数码管</w:t>
      </w:r>
      <w:bookmarkStart w:id="1" w:name="_GoBack"/>
      <w:bookmarkEnd w:id="1"/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显示</w:t>
      </w: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原理图：</w:t>
      </w:r>
    </w:p>
    <w:p>
      <w:r>
        <w:drawing>
          <wp:inline distT="0" distB="0" distL="114300" distR="114300">
            <wp:extent cx="5520055" cy="361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9111" b="19527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程序框图：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发送机：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object>
          <v:shape id="_x0000_i1028" o:spt="75" type="#_x0000_t75" style="height:433.6pt;width:414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5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接收机：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object>
          <v:shape id="_x0000_i1029" o:spt="75" type="#_x0000_t75" style="height:243.45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7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程序源码：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发送机：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;串口发送程序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;编写人：高洪伟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;编写日期2019-4-19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;修改日期2019-4-20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;T0中断时，R1指向26H-29H，分别存储毫秒，秒，分，时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;T0中R0扫描段码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;STORE函数中：分别计算毫秒，秒，分，时的段码，存储在1DH--24H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;T1中断方式二，提供波特率4800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;R3存储位码值，左移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LATCH1 BIT P2.2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LATCH2 BIT P2.3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ORG 0000H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LJMP START ;主程序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ORG 0003H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LJMP INT_0 ;按键中断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ORG 000BH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LJMP T0_INT ;定时器0，1ms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ORG 001BH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LJMP T1_INT ;定时器1，串口波特率4800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ORG 0023H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LJMP COM_INT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;串口，10ms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START: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TCON,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#51H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SCON,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#40H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PCON,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IP,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#10H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TMOD,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#21H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;T0工作在方式1，T1方式二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TL0,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#018H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TH0,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#0FCH   ;1ms中断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TL1,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#0FAH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TH1,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#0FAH  ;10ms中断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DPTR,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#TABLE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SP,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 xml:space="preserve">#60H   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32H,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 ;按键次数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#24H ;指针，访问BCD码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#26H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R3,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#11111110B;位码初值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ACALL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TRAIN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HERE: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 xml:space="preserve">SJMP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HERE  ;原地等待中断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TRAIN: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IE,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#9BH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SBUF,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T1_INT: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COM_INT: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CLR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PSW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Acc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EA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INC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#2AH,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SEND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CLR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ES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#26H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NEXT:CLR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SEND:MOV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SBUF,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JMP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NEXT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T0_INT: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PSW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Acc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TL0,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#018H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H0,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#0FCH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P0,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@R1   ;显示程序，@R1为段码输出到P0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SETB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LATCH1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CLR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LATCH1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MOV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P0,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R3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;输出位码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SETB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LATCH2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CLR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LATCH2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DEC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R3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RL 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R3,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CJNE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#1CH,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EXIT_SCAN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#24H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EXIT_SCAN: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32H          ;按键计数值，选功能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#01H ,EQU2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;按键值为1，计数，并转为换段码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INC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25H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25H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#0AH, EXIT_T0_INT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;10ms进一次TIME &amp; STORE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25H,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30H,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31H,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;假装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R1入栈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#26H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;指针，访问BCD码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#1DH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;指针，存段码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TIME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CALL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STORE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#26H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ES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SBUF,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@R0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;串口发送新数据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31H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30H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;假装出栈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SBUF,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SJMP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EXIT_T0_INT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EQU2:CJNE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#02H,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EQU3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;按键值为2，跳过计数过程，实现暂停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SJMP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EXIT_T0_INT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EQU3: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30H,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31H,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;假装R1入栈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 xml:space="preserve">#26H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;指针，访问BCD码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 xml:space="preserve">#1DH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;指针，存段码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25H,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26H,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;按键值为3，清零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27H,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28H,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29H,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CALL STORE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#26H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SBUF,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31H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;假装出栈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30H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EXIT_T0_INT: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CLR 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;TIME为毫秒，秒，分，时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TIME: 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26H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26H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#64H, EXIT_TIME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26H,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27H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27H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#3CH, EXIT_TIME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27H,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28H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28H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#3CH, EXIT_TIME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28H,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29H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29H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#18H, EXIT_TIME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29H,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EXIT_TIME:  RET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;STORE为毫秒，秒，分，时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的段码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STORE: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@R1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B,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DIV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@R0,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DEC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@R0,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INC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#2AH,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STORE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RET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INT_0: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PSW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Acc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EA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INC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32H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;按键中断计数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32H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CJNE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#04H,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NEXT0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32H,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#01H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NEXT0:CLR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Acc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PSW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RETI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TABLE:DB 3FH,06H,5BH,4FH,66H,6DH,7DH,07H,7FH,6FH    ;共阴字码表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接收机：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NEWFLAG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EQU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26H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LATCH1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BIT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P2.2;段锁存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LATCH2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BIT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P2.3;位锁存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ORG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0000H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;主程序入口地址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START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ORG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000BH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;T0中断入口地址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T0SUB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ORG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0023H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;串口中断入口地址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LJMP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COM_INT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ORG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0100H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START: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#60H;堆栈指针值赋为60H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23H,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22H,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21H,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20H,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NEWFLAG,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#01H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TMOD,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#21H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#0FCH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#18H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TH1,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#0FAH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;设置T1定时器初值，波特率为9600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TL1,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#0FAH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PCON,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IE,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#82H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SCON,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#50H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IP,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#10H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SETB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TR0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TR1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;总中断打开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WAIT: JNB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RI,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WAIT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CLR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SETB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ES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#30H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;R0为显示缓冲区首地址30H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#23H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R2,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#0FEH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;R2赋值11111110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DPTR,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#TABLE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;数据指针首地址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LCALL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STORE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;将二进制转换成BCD码七段码存入37H到30H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;将二进制转换成BCD码七段码，实现将20H到23H转换成七段码存入37H到30H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STORE: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23H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DIV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36H,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37H,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22H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DIV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34H,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ADD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#80H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35H,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21H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DIV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32H,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ADD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#80H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33H,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DIV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AB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@A+DPTR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30H,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B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@A+DPTR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ADD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#80H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31H,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LOOP: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NEWFLAG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;NEWFLAG值存入A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CJNE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LOOP3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;检测A的内容与0比较，不是0则跳到STORE，是0则跳到LOOP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JMP 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LOOP        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LOOP3: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NEWFLAG,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LJMP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STORE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T0SUB: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PSW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Acc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SETB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TH0,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#0FCH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;T0定时1ms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TL0,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#18H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@R0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;段码P0口输出，段锁存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LATCH1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LATCH1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INC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R2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LATCH2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LATCH2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R2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RL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R2,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;R2左移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CJNE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#38H,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;与38H作比较，不相等则跳到RE中断返回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R0,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#30H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;R0变为显示缓冲区首地址30H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R2,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#0FEH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;R2赋值11111110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RE: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CLR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EA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Acc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POP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PSW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EA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RETI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COM_INT: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PUSH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DPL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PUSH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DPH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PUSH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Acc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CLR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@R1,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SBUF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DEC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CJNE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#1FH,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SHOU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NEWFLAG,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#01H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;4个数传完才给newflag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R1,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#23H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SHOU: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POP 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Acc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POP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DPH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POP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 xml:space="preserve">DPL 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RETI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TABLE:DB 3FH,06H,5BH,4FH,66H,6DH,7DH,07H,7FH,6FH ;共阴字码表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结果分析：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drawing>
          <wp:inline distT="0" distB="0" distL="114300" distR="114300">
            <wp:extent cx="4670425" cy="4952365"/>
            <wp:effectExtent l="0" t="0" r="8255" b="635"/>
            <wp:docPr id="3" name="图片 3" descr="IMG_20190415_16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415_161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40F23"/>
    <w:multiLevelType w:val="multilevel"/>
    <w:tmpl w:val="62E40F23"/>
    <w:lvl w:ilvl="0" w:tentative="0">
      <w:start w:val="1"/>
      <w:numFmt w:val="upperRoman"/>
      <w:pStyle w:val="2"/>
      <w:lvlText w:val="第 %1 条"/>
      <w:lvlJc w:val="left"/>
      <w:pPr>
        <w:tabs>
          <w:tab w:val="left" w:pos="1800"/>
        </w:tabs>
        <w:ind w:left="0" w:firstLine="0"/>
      </w:pPr>
    </w:lvl>
    <w:lvl w:ilvl="1" w:tentative="0">
      <w:start w:val="1"/>
      <w:numFmt w:val="decimalZero"/>
      <w:isLgl/>
      <w:lvlText w:val="节 %1.%2"/>
      <w:lvlJc w:val="left"/>
      <w:pPr>
        <w:tabs>
          <w:tab w:val="left" w:pos="144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62432"/>
    <w:rsid w:val="145E6DC0"/>
    <w:rsid w:val="15671DDD"/>
    <w:rsid w:val="1F287379"/>
    <w:rsid w:val="1FF41280"/>
    <w:rsid w:val="21E031A8"/>
    <w:rsid w:val="25B96602"/>
    <w:rsid w:val="26A62432"/>
    <w:rsid w:val="545D324E"/>
    <w:rsid w:val="7C0A6898"/>
    <w:rsid w:val="7C553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2019-04-20T08:02:00Z</dcterms:created>
  <dc:creator>猎户</dc:creator>
  <cp:lastModifiedBy>猎户</cp:lastModifiedBy>
  <dcterms:modified xsi:type="dcterms:W3CDTF">2019-04-20T10:59:40Z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