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F0689" w14:textId="77777777" w:rsidR="00CF36BE" w:rsidRDefault="00CF36BE" w:rsidP="00CF36BE">
      <w:pPr>
        <w:pStyle w:val="af"/>
        <w:widowControl/>
        <w:shd w:val="clear" w:color="auto" w:fill="FFFFFF"/>
        <w:rPr>
          <w:rFonts w:ascii="Arial" w:eastAsia="Arial" w:hAnsi="Arial" w:cs="Arial"/>
          <w:color w:val="31333F"/>
          <w:sz w:val="19"/>
          <w:szCs w:val="19"/>
        </w:rPr>
      </w:pPr>
      <w:r>
        <w:rPr>
          <w:rStyle w:val="ae"/>
          <w:rFonts w:ascii="宋体" w:hAnsi="宋体" w:cs="宋体" w:hint="eastAsia"/>
          <w:bCs/>
          <w:color w:val="31333F"/>
          <w:sz w:val="19"/>
          <w:szCs w:val="19"/>
          <w:shd w:val="clear" w:color="auto" w:fill="FFFFFF"/>
        </w:rPr>
        <w:t>发明名称</w:t>
      </w:r>
    </w:p>
    <w:p w14:paraId="605A7CF3" w14:textId="77777777" w:rsidR="00CF36BE" w:rsidRDefault="00CF36BE" w:rsidP="00CF36BE">
      <w:pPr>
        <w:pStyle w:val="af"/>
        <w:widowControl/>
        <w:shd w:val="clear" w:color="auto" w:fill="FFFFFF"/>
        <w:rPr>
          <w:rFonts w:ascii="Arial" w:eastAsia="Arial" w:hAnsi="Arial" w:cs="Arial"/>
          <w:color w:val="31333F"/>
          <w:sz w:val="19"/>
          <w:szCs w:val="19"/>
        </w:rPr>
      </w:pPr>
      <w:r>
        <w:rPr>
          <w:rFonts w:ascii="宋体" w:hAnsi="宋体" w:cs="宋体" w:hint="eastAsia"/>
          <w:color w:val="31333F"/>
          <w:sz w:val="19"/>
          <w:szCs w:val="19"/>
          <w:shd w:val="clear" w:color="auto" w:fill="FFFFFF"/>
        </w:rPr>
        <w:t>一种废旧锂电池多级热解回收系统及方法方案</w:t>
      </w:r>
    </w:p>
    <w:p w14:paraId="0A78658D" w14:textId="77777777" w:rsidR="00CF36BE" w:rsidRDefault="00CF36BE" w:rsidP="00CF36BE">
      <w:pPr>
        <w:pStyle w:val="af"/>
        <w:widowControl/>
        <w:shd w:val="clear" w:color="auto" w:fill="FFFFFF"/>
        <w:rPr>
          <w:rFonts w:ascii="Arial" w:eastAsia="Arial" w:hAnsi="Arial" w:cs="Arial"/>
          <w:color w:val="31333F"/>
          <w:sz w:val="19"/>
          <w:szCs w:val="19"/>
        </w:rPr>
      </w:pPr>
      <w:r>
        <w:rPr>
          <w:rStyle w:val="ae"/>
          <w:rFonts w:ascii="宋体" w:hAnsi="宋体" w:cs="宋体" w:hint="eastAsia"/>
          <w:bCs/>
          <w:color w:val="31333F"/>
          <w:sz w:val="19"/>
          <w:szCs w:val="19"/>
          <w:shd w:val="clear" w:color="auto" w:fill="FFFFFF"/>
        </w:rPr>
        <w:t>技术领域</w:t>
      </w:r>
    </w:p>
    <w:p w14:paraId="47DC7B95" w14:textId="77777777" w:rsidR="00CF36BE" w:rsidRDefault="00CF36BE" w:rsidP="00CF36BE">
      <w:pPr>
        <w:pStyle w:val="af"/>
        <w:widowControl/>
        <w:shd w:val="clear" w:color="auto" w:fill="FFFFFF"/>
        <w:rPr>
          <w:rFonts w:ascii="Arial" w:eastAsia="Arial" w:hAnsi="Arial" w:cs="Arial"/>
          <w:color w:val="31333F"/>
          <w:sz w:val="19"/>
          <w:szCs w:val="19"/>
        </w:rPr>
      </w:pPr>
      <w:r>
        <w:rPr>
          <w:rFonts w:ascii="宋体" w:hAnsi="宋体" w:cs="宋体" w:hint="eastAsia"/>
          <w:color w:val="31333F"/>
          <w:sz w:val="19"/>
          <w:szCs w:val="19"/>
          <w:shd w:val="clear" w:color="auto" w:fill="FFFFFF"/>
        </w:rPr>
        <w:t>资源回收、环境保护、电池回收</w:t>
      </w:r>
    </w:p>
    <w:p w14:paraId="707DE728" w14:textId="77777777" w:rsidR="00CF36BE" w:rsidRDefault="00CF36BE" w:rsidP="00CF36BE">
      <w:pPr>
        <w:pStyle w:val="af"/>
        <w:widowControl/>
        <w:shd w:val="clear" w:color="auto" w:fill="FFFFFF"/>
        <w:rPr>
          <w:rFonts w:ascii="Arial" w:eastAsia="Arial" w:hAnsi="Arial" w:cs="Arial"/>
          <w:color w:val="31333F"/>
          <w:sz w:val="19"/>
          <w:szCs w:val="19"/>
        </w:rPr>
      </w:pPr>
      <w:r>
        <w:rPr>
          <w:rStyle w:val="ae"/>
          <w:rFonts w:ascii="宋体" w:hAnsi="宋体" w:cs="宋体" w:hint="eastAsia"/>
          <w:bCs/>
          <w:color w:val="31333F"/>
          <w:sz w:val="19"/>
          <w:szCs w:val="19"/>
          <w:shd w:val="clear" w:color="auto" w:fill="FFFFFF"/>
        </w:rPr>
        <w:t>现有技术一的技术方案</w:t>
      </w:r>
    </w:p>
    <w:p w14:paraId="2919D62E" w14:textId="77777777" w:rsidR="00CF36BE" w:rsidRDefault="00CF36BE" w:rsidP="00CF36BE">
      <w:pPr>
        <w:pStyle w:val="af"/>
        <w:widowControl/>
        <w:shd w:val="clear" w:color="auto" w:fill="FFFFFF"/>
        <w:rPr>
          <w:rFonts w:ascii="Arial" w:eastAsia="Arial" w:hAnsi="Arial" w:cs="Arial"/>
          <w:color w:val="31333F"/>
          <w:sz w:val="19"/>
          <w:szCs w:val="19"/>
        </w:rPr>
      </w:pPr>
      <w:r>
        <w:rPr>
          <w:rFonts w:ascii="宋体" w:hAnsi="宋体" w:cs="宋体" w:hint="eastAsia"/>
          <w:color w:val="31333F"/>
          <w:sz w:val="19"/>
          <w:szCs w:val="19"/>
          <w:shd w:val="clear" w:color="auto" w:fill="FFFFFF"/>
        </w:rPr>
        <w:t>目前，废旧锂电池回收主要是通过破碎和筛分来回收原料，但是这种方法存在一些缺点，如占地面积大，黑粉回收率低，铜和铝回收率也较低，还可能产生</w:t>
      </w:r>
      <w:r>
        <w:rPr>
          <w:rFonts w:ascii="Arial" w:eastAsia="Arial" w:hAnsi="Arial" w:cs="Arial"/>
          <w:color w:val="31333F"/>
          <w:sz w:val="19"/>
          <w:szCs w:val="19"/>
          <w:shd w:val="clear" w:color="auto" w:fill="FFFFFF"/>
        </w:rPr>
        <w:t>VOC</w:t>
      </w:r>
      <w:r>
        <w:rPr>
          <w:rFonts w:ascii="宋体" w:hAnsi="宋体" w:cs="宋体" w:hint="eastAsia"/>
          <w:color w:val="31333F"/>
          <w:sz w:val="19"/>
          <w:szCs w:val="19"/>
          <w:shd w:val="clear" w:color="auto" w:fill="FFFFFF"/>
        </w:rPr>
        <w:t>、无二噁英产生等问题。</w:t>
      </w:r>
    </w:p>
    <w:p w14:paraId="5F3A64DF" w14:textId="77777777" w:rsidR="00CF36BE" w:rsidRDefault="00CF36BE" w:rsidP="00CF36BE">
      <w:pPr>
        <w:pStyle w:val="af"/>
        <w:widowControl/>
        <w:shd w:val="clear" w:color="auto" w:fill="FFFFFF"/>
        <w:rPr>
          <w:rFonts w:ascii="Arial" w:eastAsia="Arial" w:hAnsi="Arial" w:cs="Arial"/>
          <w:color w:val="31333F"/>
          <w:sz w:val="19"/>
          <w:szCs w:val="19"/>
        </w:rPr>
      </w:pPr>
      <w:r>
        <w:rPr>
          <w:rStyle w:val="ae"/>
          <w:rFonts w:ascii="宋体" w:hAnsi="宋体" w:cs="宋体" w:hint="eastAsia"/>
          <w:bCs/>
          <w:color w:val="31333F"/>
          <w:sz w:val="19"/>
          <w:szCs w:val="19"/>
          <w:shd w:val="clear" w:color="auto" w:fill="FFFFFF"/>
        </w:rPr>
        <w:t>现有技术一的缺点</w:t>
      </w:r>
    </w:p>
    <w:p w14:paraId="5E3CA7C3" w14:textId="77777777" w:rsidR="00CF36BE" w:rsidRDefault="00CF36BE" w:rsidP="00CF36BE">
      <w:pPr>
        <w:widowControl/>
        <w:numPr>
          <w:ilvl w:val="0"/>
          <w:numId w:val="1"/>
        </w:numPr>
        <w:tabs>
          <w:tab w:val="left" w:pos="720"/>
        </w:tabs>
        <w:spacing w:before="42" w:after="42"/>
        <w:ind w:left="972"/>
      </w:pPr>
      <w:r>
        <w:rPr>
          <w:rFonts w:ascii="宋体" w:hAnsi="宋体" w:cs="宋体" w:hint="eastAsia"/>
          <w:color w:val="31333F"/>
          <w:sz w:val="19"/>
          <w:szCs w:val="19"/>
          <w:shd w:val="clear" w:color="auto" w:fill="FFFFFF"/>
        </w:rPr>
        <w:t>占地面积大</w:t>
      </w:r>
    </w:p>
    <w:p w14:paraId="57FCBB21" w14:textId="77777777" w:rsidR="00CF36BE" w:rsidRDefault="00CF36BE" w:rsidP="00CF36BE">
      <w:pPr>
        <w:widowControl/>
        <w:numPr>
          <w:ilvl w:val="0"/>
          <w:numId w:val="1"/>
        </w:numPr>
        <w:tabs>
          <w:tab w:val="left" w:pos="720"/>
        </w:tabs>
        <w:spacing w:before="42" w:after="42"/>
        <w:ind w:left="972"/>
      </w:pPr>
      <w:r>
        <w:rPr>
          <w:rFonts w:ascii="宋体" w:hAnsi="宋体" w:cs="宋体" w:hint="eastAsia"/>
          <w:color w:val="31333F"/>
          <w:sz w:val="19"/>
          <w:szCs w:val="19"/>
          <w:shd w:val="clear" w:color="auto" w:fill="FFFFFF"/>
        </w:rPr>
        <w:t>黑粉回收率低</w:t>
      </w:r>
    </w:p>
    <w:p w14:paraId="15A3D248" w14:textId="77777777" w:rsidR="00CF36BE" w:rsidRDefault="00CF36BE" w:rsidP="00CF36BE">
      <w:pPr>
        <w:widowControl/>
        <w:numPr>
          <w:ilvl w:val="0"/>
          <w:numId w:val="1"/>
        </w:numPr>
        <w:tabs>
          <w:tab w:val="left" w:pos="720"/>
        </w:tabs>
        <w:spacing w:before="42" w:after="42"/>
        <w:ind w:left="972"/>
      </w:pPr>
      <w:r>
        <w:rPr>
          <w:rFonts w:ascii="宋体" w:hAnsi="宋体" w:cs="宋体" w:hint="eastAsia"/>
          <w:color w:val="31333F"/>
          <w:sz w:val="19"/>
          <w:szCs w:val="19"/>
          <w:shd w:val="clear" w:color="auto" w:fill="FFFFFF"/>
        </w:rPr>
        <w:t>铜和铝回收率也较低</w:t>
      </w:r>
    </w:p>
    <w:p w14:paraId="48C6E035" w14:textId="77777777" w:rsidR="00CF36BE" w:rsidRDefault="00CF36BE" w:rsidP="00CF36BE">
      <w:pPr>
        <w:widowControl/>
        <w:numPr>
          <w:ilvl w:val="0"/>
          <w:numId w:val="1"/>
        </w:numPr>
        <w:tabs>
          <w:tab w:val="left" w:pos="720"/>
        </w:tabs>
        <w:spacing w:before="42" w:after="42"/>
        <w:ind w:left="972"/>
      </w:pPr>
      <w:r>
        <w:rPr>
          <w:rFonts w:ascii="宋体" w:hAnsi="宋体" w:cs="宋体" w:hint="eastAsia"/>
          <w:color w:val="31333F"/>
          <w:sz w:val="19"/>
          <w:szCs w:val="19"/>
          <w:shd w:val="clear" w:color="auto" w:fill="FFFFFF"/>
        </w:rPr>
        <w:t>可能产生</w:t>
      </w:r>
      <w:r>
        <w:rPr>
          <w:rFonts w:ascii="Arial" w:eastAsia="Arial" w:hAnsi="Arial" w:cs="Arial"/>
          <w:color w:val="31333F"/>
          <w:sz w:val="19"/>
          <w:szCs w:val="19"/>
          <w:shd w:val="clear" w:color="auto" w:fill="FFFFFF"/>
        </w:rPr>
        <w:t>VOC</w:t>
      </w:r>
    </w:p>
    <w:p w14:paraId="1094391C" w14:textId="77777777" w:rsidR="00CF36BE" w:rsidRDefault="00CF36BE" w:rsidP="00CF36BE">
      <w:pPr>
        <w:widowControl/>
        <w:numPr>
          <w:ilvl w:val="0"/>
          <w:numId w:val="1"/>
        </w:numPr>
        <w:tabs>
          <w:tab w:val="left" w:pos="720"/>
        </w:tabs>
        <w:spacing w:before="42" w:after="42"/>
        <w:ind w:left="972"/>
      </w:pPr>
      <w:r>
        <w:rPr>
          <w:rFonts w:ascii="宋体" w:hAnsi="宋体" w:cs="宋体" w:hint="eastAsia"/>
          <w:color w:val="31333F"/>
          <w:sz w:val="19"/>
          <w:szCs w:val="19"/>
          <w:shd w:val="clear" w:color="auto" w:fill="FFFFFF"/>
        </w:rPr>
        <w:t>无二噁英产生</w:t>
      </w:r>
    </w:p>
    <w:p w14:paraId="215F9135" w14:textId="77777777" w:rsidR="00CF36BE" w:rsidRDefault="00CF36BE" w:rsidP="00CF36BE">
      <w:pPr>
        <w:pStyle w:val="af"/>
        <w:widowControl/>
        <w:shd w:val="clear" w:color="auto" w:fill="FFFFFF"/>
        <w:rPr>
          <w:rFonts w:ascii="Arial" w:eastAsia="Arial" w:hAnsi="Arial" w:cs="Arial"/>
          <w:color w:val="31333F"/>
          <w:sz w:val="19"/>
          <w:szCs w:val="19"/>
        </w:rPr>
      </w:pPr>
      <w:r>
        <w:rPr>
          <w:rStyle w:val="ae"/>
          <w:rFonts w:ascii="宋体" w:hAnsi="宋体" w:cs="宋体" w:hint="eastAsia"/>
          <w:bCs/>
          <w:color w:val="31333F"/>
          <w:sz w:val="19"/>
          <w:szCs w:val="19"/>
          <w:shd w:val="clear" w:color="auto" w:fill="FFFFFF"/>
        </w:rPr>
        <w:t>与本发明相关的现有技术二</w:t>
      </w:r>
    </w:p>
    <w:p w14:paraId="6A527445" w14:textId="77777777" w:rsidR="00CF36BE" w:rsidRDefault="00CF36BE" w:rsidP="00CF36BE">
      <w:pPr>
        <w:pStyle w:val="af"/>
        <w:widowControl/>
        <w:shd w:val="clear" w:color="auto" w:fill="FFFFFF"/>
        <w:rPr>
          <w:rFonts w:ascii="Arial" w:eastAsia="Arial" w:hAnsi="Arial" w:cs="Arial"/>
          <w:color w:val="31333F"/>
          <w:sz w:val="19"/>
          <w:szCs w:val="19"/>
        </w:rPr>
      </w:pPr>
      <w:r>
        <w:rPr>
          <w:rFonts w:ascii="宋体" w:hAnsi="宋体" w:cs="宋体" w:hint="eastAsia"/>
          <w:color w:val="31333F"/>
          <w:sz w:val="19"/>
          <w:szCs w:val="19"/>
          <w:shd w:val="clear" w:color="auto" w:fill="FFFFFF"/>
        </w:rPr>
        <w:t>本发明与其他废旧锂电池回收技术方案不同的是，本发明使用多级热解系统和相应的设备来实现废旧锂电池的高效率回收。</w:t>
      </w:r>
    </w:p>
    <w:p w14:paraId="784368FC" w14:textId="77777777" w:rsidR="00CF36BE" w:rsidRDefault="00CF36BE" w:rsidP="00CF36BE">
      <w:pPr>
        <w:pStyle w:val="af"/>
        <w:widowControl/>
        <w:shd w:val="clear" w:color="auto" w:fill="FFFFFF"/>
        <w:rPr>
          <w:rFonts w:ascii="Arial" w:eastAsia="Arial" w:hAnsi="Arial" w:cs="Arial"/>
          <w:color w:val="31333F"/>
          <w:sz w:val="19"/>
          <w:szCs w:val="19"/>
        </w:rPr>
      </w:pPr>
      <w:r>
        <w:rPr>
          <w:rStyle w:val="ae"/>
          <w:rFonts w:ascii="宋体" w:hAnsi="宋体" w:cs="宋体" w:hint="eastAsia"/>
          <w:bCs/>
          <w:color w:val="31333F"/>
          <w:sz w:val="19"/>
          <w:szCs w:val="19"/>
          <w:shd w:val="clear" w:color="auto" w:fill="FFFFFF"/>
        </w:rPr>
        <w:t>本发明所要解决的技术问题</w:t>
      </w:r>
    </w:p>
    <w:p w14:paraId="4D1F774B" w14:textId="77777777" w:rsidR="00CF36BE" w:rsidRDefault="00CF36BE" w:rsidP="00CF36BE">
      <w:pPr>
        <w:widowControl/>
        <w:numPr>
          <w:ilvl w:val="0"/>
          <w:numId w:val="2"/>
        </w:numPr>
        <w:tabs>
          <w:tab w:val="left" w:pos="720"/>
        </w:tabs>
        <w:spacing w:before="42" w:after="42"/>
        <w:ind w:left="972"/>
      </w:pPr>
      <w:r>
        <w:rPr>
          <w:rFonts w:ascii="宋体" w:hAnsi="宋体" w:cs="宋体" w:hint="eastAsia"/>
          <w:color w:val="31333F"/>
          <w:sz w:val="19"/>
          <w:szCs w:val="19"/>
          <w:shd w:val="clear" w:color="auto" w:fill="FFFFFF"/>
        </w:rPr>
        <w:t>如何提高废旧锂电池的黑粉回收率？</w:t>
      </w:r>
    </w:p>
    <w:p w14:paraId="4B3059E1" w14:textId="77777777" w:rsidR="00CF36BE" w:rsidRDefault="00CF36BE" w:rsidP="00CF36BE">
      <w:pPr>
        <w:widowControl/>
        <w:numPr>
          <w:ilvl w:val="0"/>
          <w:numId w:val="2"/>
        </w:numPr>
        <w:tabs>
          <w:tab w:val="left" w:pos="720"/>
        </w:tabs>
        <w:spacing w:before="42" w:after="42"/>
        <w:ind w:left="972"/>
      </w:pPr>
      <w:r>
        <w:rPr>
          <w:rFonts w:ascii="宋体" w:hAnsi="宋体" w:cs="宋体" w:hint="eastAsia"/>
          <w:color w:val="31333F"/>
          <w:sz w:val="19"/>
          <w:szCs w:val="19"/>
          <w:shd w:val="clear" w:color="auto" w:fill="FFFFFF"/>
        </w:rPr>
        <w:t>如何提高废旧锂电池的铜和铝回收率？</w:t>
      </w:r>
    </w:p>
    <w:p w14:paraId="18F4DA38" w14:textId="77777777" w:rsidR="00CF36BE" w:rsidRDefault="00CF36BE" w:rsidP="00CF36BE">
      <w:pPr>
        <w:widowControl/>
        <w:numPr>
          <w:ilvl w:val="0"/>
          <w:numId w:val="2"/>
        </w:numPr>
        <w:tabs>
          <w:tab w:val="left" w:pos="720"/>
        </w:tabs>
        <w:spacing w:before="42" w:after="42"/>
        <w:ind w:left="972"/>
      </w:pPr>
      <w:r>
        <w:rPr>
          <w:rFonts w:ascii="宋体" w:hAnsi="宋体" w:cs="宋体" w:hint="eastAsia"/>
          <w:color w:val="31333F"/>
          <w:sz w:val="19"/>
          <w:szCs w:val="19"/>
          <w:shd w:val="clear" w:color="auto" w:fill="FFFFFF"/>
        </w:rPr>
        <w:t>如何减少废气中的</w:t>
      </w:r>
      <w:r>
        <w:rPr>
          <w:rFonts w:ascii="Arial" w:eastAsia="Arial" w:hAnsi="Arial" w:cs="Arial"/>
          <w:color w:val="31333F"/>
          <w:sz w:val="19"/>
          <w:szCs w:val="19"/>
          <w:shd w:val="clear" w:color="auto" w:fill="FFFFFF"/>
        </w:rPr>
        <w:t>VOC</w:t>
      </w:r>
      <w:r>
        <w:rPr>
          <w:rFonts w:ascii="宋体" w:hAnsi="宋体" w:cs="宋体" w:hint="eastAsia"/>
          <w:color w:val="31333F"/>
          <w:sz w:val="19"/>
          <w:szCs w:val="19"/>
          <w:shd w:val="clear" w:color="auto" w:fill="FFFFFF"/>
        </w:rPr>
        <w:t>含量？</w:t>
      </w:r>
    </w:p>
    <w:p w14:paraId="046442C8" w14:textId="77777777" w:rsidR="00CF36BE" w:rsidRDefault="00CF36BE" w:rsidP="00CF36BE">
      <w:pPr>
        <w:widowControl/>
        <w:numPr>
          <w:ilvl w:val="0"/>
          <w:numId w:val="2"/>
        </w:numPr>
        <w:tabs>
          <w:tab w:val="left" w:pos="720"/>
        </w:tabs>
        <w:spacing w:before="42" w:after="42"/>
        <w:ind w:left="972"/>
      </w:pPr>
      <w:r>
        <w:rPr>
          <w:rFonts w:ascii="宋体" w:hAnsi="宋体" w:cs="宋体" w:hint="eastAsia"/>
          <w:color w:val="31333F"/>
          <w:sz w:val="19"/>
          <w:szCs w:val="19"/>
          <w:shd w:val="clear" w:color="auto" w:fill="FFFFFF"/>
        </w:rPr>
        <w:t>如何避免装置运行过程中着火或爆炸？</w:t>
      </w:r>
    </w:p>
    <w:p w14:paraId="15629B1F" w14:textId="77777777" w:rsidR="00CF36BE" w:rsidRDefault="00CF36BE" w:rsidP="00CF36BE">
      <w:pPr>
        <w:pStyle w:val="af"/>
        <w:widowControl/>
        <w:shd w:val="clear" w:color="auto" w:fill="FFFFFF"/>
        <w:rPr>
          <w:rFonts w:ascii="Arial" w:eastAsia="Arial" w:hAnsi="Arial" w:cs="Arial"/>
          <w:color w:val="31333F"/>
          <w:sz w:val="19"/>
          <w:szCs w:val="19"/>
        </w:rPr>
      </w:pPr>
      <w:r>
        <w:rPr>
          <w:rStyle w:val="ae"/>
          <w:rFonts w:ascii="宋体" w:hAnsi="宋体" w:cs="宋体" w:hint="eastAsia"/>
          <w:bCs/>
          <w:color w:val="31333F"/>
          <w:sz w:val="19"/>
          <w:szCs w:val="19"/>
          <w:shd w:val="clear" w:color="auto" w:fill="FFFFFF"/>
        </w:rPr>
        <w:t>本发明提供的完整技术方案</w:t>
      </w:r>
    </w:p>
    <w:p w14:paraId="02E5AB0A" w14:textId="77777777" w:rsidR="00CF36BE" w:rsidRDefault="00CF36BE" w:rsidP="00CF36BE">
      <w:pPr>
        <w:widowControl/>
        <w:numPr>
          <w:ilvl w:val="0"/>
          <w:numId w:val="3"/>
        </w:numPr>
        <w:tabs>
          <w:tab w:val="left" w:pos="720"/>
        </w:tabs>
        <w:spacing w:before="42" w:after="42"/>
        <w:ind w:left="972"/>
      </w:pPr>
      <w:r>
        <w:rPr>
          <w:rFonts w:ascii="宋体" w:hAnsi="宋体" w:cs="宋体" w:hint="eastAsia"/>
          <w:color w:val="31333F"/>
          <w:sz w:val="19"/>
          <w:szCs w:val="19"/>
          <w:shd w:val="clear" w:color="auto" w:fill="FFFFFF"/>
        </w:rPr>
        <w:t>拆解系统：废旧锂电池包首先进行拆解，分离出塑料和外壳，得到模组或者电芯。</w:t>
      </w:r>
    </w:p>
    <w:p w14:paraId="3FDF49A4" w14:textId="77777777" w:rsidR="00CF36BE" w:rsidRDefault="00CF36BE" w:rsidP="00CF36BE">
      <w:pPr>
        <w:widowControl/>
        <w:numPr>
          <w:ilvl w:val="0"/>
          <w:numId w:val="3"/>
        </w:numPr>
        <w:tabs>
          <w:tab w:val="left" w:pos="720"/>
        </w:tabs>
        <w:spacing w:before="42" w:after="42"/>
        <w:ind w:left="972"/>
      </w:pPr>
      <w:r>
        <w:rPr>
          <w:rFonts w:ascii="宋体" w:hAnsi="宋体" w:cs="宋体" w:hint="eastAsia"/>
          <w:color w:val="31333F"/>
          <w:sz w:val="19"/>
          <w:szCs w:val="19"/>
          <w:shd w:val="clear" w:color="auto" w:fill="FFFFFF"/>
        </w:rPr>
        <w:t>破碎筛分系统：本系统包括一次破碎、一次筛分、二次破碎、二次筛分。</w:t>
      </w:r>
    </w:p>
    <w:p w14:paraId="7418FC75" w14:textId="77777777" w:rsidR="00CF36BE" w:rsidRDefault="00CF36BE" w:rsidP="00CF36BE">
      <w:pPr>
        <w:widowControl/>
        <w:numPr>
          <w:ilvl w:val="0"/>
          <w:numId w:val="3"/>
        </w:numPr>
        <w:tabs>
          <w:tab w:val="left" w:pos="720"/>
        </w:tabs>
        <w:spacing w:before="42" w:after="42"/>
        <w:ind w:left="972"/>
      </w:pPr>
      <w:r>
        <w:rPr>
          <w:rFonts w:ascii="宋体" w:hAnsi="宋体" w:cs="宋体" w:hint="eastAsia"/>
          <w:color w:val="31333F"/>
          <w:sz w:val="19"/>
          <w:szCs w:val="19"/>
          <w:shd w:val="clear" w:color="auto" w:fill="FFFFFF"/>
        </w:rPr>
        <w:t>一级热解系统：模组或电芯经皮带输送机进入一级热解系统，对来料进行初步热解。</w:t>
      </w:r>
    </w:p>
    <w:p w14:paraId="7D9A0A36" w14:textId="77777777" w:rsidR="00CF36BE" w:rsidRDefault="00CF36BE" w:rsidP="00CF36BE">
      <w:pPr>
        <w:widowControl/>
        <w:numPr>
          <w:ilvl w:val="0"/>
          <w:numId w:val="3"/>
        </w:numPr>
        <w:tabs>
          <w:tab w:val="left" w:pos="720"/>
        </w:tabs>
        <w:spacing w:before="42" w:after="42"/>
        <w:ind w:left="972"/>
      </w:pPr>
      <w:r>
        <w:rPr>
          <w:rFonts w:ascii="宋体" w:hAnsi="宋体" w:cs="宋体" w:hint="eastAsia"/>
          <w:color w:val="31333F"/>
          <w:sz w:val="19"/>
          <w:szCs w:val="19"/>
          <w:shd w:val="clear" w:color="auto" w:fill="FFFFFF"/>
        </w:rPr>
        <w:t>分选系统：经过一级热解后的物料进入分选系统，进一步将物料分离成不同组份。</w:t>
      </w:r>
    </w:p>
    <w:p w14:paraId="1986C79C" w14:textId="77777777" w:rsidR="00CF36BE" w:rsidRDefault="00CF36BE" w:rsidP="00CF36BE">
      <w:pPr>
        <w:widowControl/>
        <w:numPr>
          <w:ilvl w:val="0"/>
          <w:numId w:val="3"/>
        </w:numPr>
        <w:tabs>
          <w:tab w:val="left" w:pos="720"/>
        </w:tabs>
        <w:spacing w:before="42" w:after="42"/>
        <w:ind w:left="972"/>
      </w:pPr>
      <w:r>
        <w:rPr>
          <w:rFonts w:ascii="宋体" w:hAnsi="宋体" w:cs="宋体" w:hint="eastAsia"/>
          <w:color w:val="31333F"/>
          <w:sz w:val="19"/>
          <w:szCs w:val="19"/>
          <w:shd w:val="clear" w:color="auto" w:fill="FFFFFF"/>
        </w:rPr>
        <w:t>二级热解系统：各组份经皮带输送机进入二级热解系统，对来料进行进一步的热解。</w:t>
      </w:r>
    </w:p>
    <w:p w14:paraId="62A4673D" w14:textId="77777777" w:rsidR="00CF36BE" w:rsidRDefault="00CF36BE" w:rsidP="00CF36BE">
      <w:pPr>
        <w:widowControl/>
        <w:numPr>
          <w:ilvl w:val="0"/>
          <w:numId w:val="3"/>
        </w:numPr>
        <w:tabs>
          <w:tab w:val="left" w:pos="720"/>
        </w:tabs>
        <w:spacing w:before="42" w:after="42"/>
        <w:ind w:left="972"/>
      </w:pPr>
      <w:r>
        <w:rPr>
          <w:rFonts w:ascii="宋体" w:hAnsi="宋体" w:cs="宋体" w:hint="eastAsia"/>
          <w:color w:val="31333F"/>
          <w:sz w:val="19"/>
          <w:szCs w:val="19"/>
          <w:shd w:val="clear" w:color="auto" w:fill="FFFFFF"/>
        </w:rPr>
        <w:t>废气处理系统：废气经处理设备处理后输出。</w:t>
      </w:r>
    </w:p>
    <w:p w14:paraId="58197882" w14:textId="77777777" w:rsidR="00CF36BE" w:rsidRDefault="00CF36BE" w:rsidP="00CF36BE">
      <w:pPr>
        <w:widowControl/>
        <w:numPr>
          <w:ilvl w:val="0"/>
          <w:numId w:val="3"/>
        </w:numPr>
        <w:tabs>
          <w:tab w:val="left" w:pos="720"/>
        </w:tabs>
        <w:spacing w:before="42" w:after="42"/>
        <w:ind w:left="972"/>
      </w:pPr>
      <w:r>
        <w:rPr>
          <w:rFonts w:ascii="宋体" w:hAnsi="宋体" w:cs="宋体" w:hint="eastAsia"/>
          <w:color w:val="31333F"/>
          <w:sz w:val="19"/>
          <w:szCs w:val="19"/>
          <w:shd w:val="clear" w:color="auto" w:fill="FFFFFF"/>
        </w:rPr>
        <w:t>惰性气体系统：惰性气体经处理设备处理后输出。</w:t>
      </w:r>
    </w:p>
    <w:p w14:paraId="6430FBE6" w14:textId="77777777" w:rsidR="00CF36BE" w:rsidRDefault="00CF36BE" w:rsidP="00CF36BE">
      <w:pPr>
        <w:pStyle w:val="af"/>
        <w:widowControl/>
        <w:shd w:val="clear" w:color="auto" w:fill="FFFFFF"/>
        <w:rPr>
          <w:rFonts w:ascii="Arial" w:eastAsia="Arial" w:hAnsi="Arial" w:cs="Arial"/>
          <w:color w:val="31333F"/>
          <w:sz w:val="19"/>
          <w:szCs w:val="19"/>
        </w:rPr>
      </w:pPr>
      <w:r>
        <w:rPr>
          <w:rStyle w:val="ae"/>
          <w:rFonts w:ascii="宋体" w:hAnsi="宋体" w:cs="宋体" w:hint="eastAsia"/>
          <w:bCs/>
          <w:color w:val="31333F"/>
          <w:sz w:val="19"/>
          <w:szCs w:val="19"/>
          <w:shd w:val="clear" w:color="auto" w:fill="FFFFFF"/>
        </w:rPr>
        <w:t>本发明技术方案带来的有益效果</w:t>
      </w:r>
    </w:p>
    <w:p w14:paraId="463C9D3E" w14:textId="77777777" w:rsidR="00CF36BE" w:rsidRDefault="00CF36BE" w:rsidP="00CF36BE">
      <w:pPr>
        <w:widowControl/>
        <w:numPr>
          <w:ilvl w:val="0"/>
          <w:numId w:val="4"/>
        </w:numPr>
        <w:tabs>
          <w:tab w:val="left" w:pos="720"/>
        </w:tabs>
        <w:spacing w:before="42" w:after="42"/>
        <w:ind w:left="972"/>
      </w:pPr>
      <w:r>
        <w:rPr>
          <w:rFonts w:ascii="宋体" w:hAnsi="宋体" w:cs="宋体" w:hint="eastAsia"/>
          <w:color w:val="31333F"/>
          <w:sz w:val="19"/>
          <w:szCs w:val="19"/>
          <w:shd w:val="clear" w:color="auto" w:fill="FFFFFF"/>
        </w:rPr>
        <w:lastRenderedPageBreak/>
        <w:t>占地面积小</w:t>
      </w:r>
    </w:p>
    <w:p w14:paraId="1E692293" w14:textId="77777777" w:rsidR="00CF36BE" w:rsidRDefault="00CF36BE" w:rsidP="00CF36BE">
      <w:pPr>
        <w:widowControl/>
        <w:numPr>
          <w:ilvl w:val="0"/>
          <w:numId w:val="4"/>
        </w:numPr>
        <w:tabs>
          <w:tab w:val="left" w:pos="720"/>
        </w:tabs>
        <w:spacing w:before="42" w:after="42"/>
        <w:ind w:left="972"/>
      </w:pPr>
      <w:r>
        <w:rPr>
          <w:rFonts w:ascii="宋体" w:hAnsi="宋体" w:cs="宋体" w:hint="eastAsia"/>
          <w:color w:val="31333F"/>
          <w:sz w:val="19"/>
          <w:szCs w:val="19"/>
          <w:shd w:val="clear" w:color="auto" w:fill="FFFFFF"/>
        </w:rPr>
        <w:t>黑粉回收率＞</w:t>
      </w:r>
      <w:r>
        <w:rPr>
          <w:rFonts w:ascii="Arial" w:eastAsia="Arial" w:hAnsi="Arial" w:cs="Arial"/>
          <w:color w:val="31333F"/>
          <w:sz w:val="19"/>
          <w:szCs w:val="19"/>
          <w:shd w:val="clear" w:color="auto" w:fill="FFFFFF"/>
        </w:rPr>
        <w:t>98%</w:t>
      </w:r>
    </w:p>
    <w:p w14:paraId="42602D15" w14:textId="77777777" w:rsidR="00CF36BE" w:rsidRDefault="00CF36BE" w:rsidP="00CF36BE">
      <w:pPr>
        <w:widowControl/>
        <w:numPr>
          <w:ilvl w:val="0"/>
          <w:numId w:val="4"/>
        </w:numPr>
        <w:tabs>
          <w:tab w:val="left" w:pos="720"/>
        </w:tabs>
        <w:spacing w:before="42" w:after="42"/>
        <w:ind w:left="972"/>
      </w:pPr>
      <w:r>
        <w:rPr>
          <w:rFonts w:ascii="宋体" w:hAnsi="宋体" w:cs="宋体" w:hint="eastAsia"/>
          <w:color w:val="31333F"/>
          <w:sz w:val="19"/>
          <w:szCs w:val="19"/>
          <w:shd w:val="clear" w:color="auto" w:fill="FFFFFF"/>
        </w:rPr>
        <w:t>铜和铝回收率＞</w:t>
      </w:r>
      <w:r>
        <w:rPr>
          <w:rFonts w:ascii="Arial" w:eastAsia="Arial" w:hAnsi="Arial" w:cs="Arial"/>
          <w:color w:val="31333F"/>
          <w:sz w:val="19"/>
          <w:szCs w:val="19"/>
          <w:shd w:val="clear" w:color="auto" w:fill="FFFFFF"/>
        </w:rPr>
        <w:t>98%</w:t>
      </w:r>
    </w:p>
    <w:p w14:paraId="7EAE43A2" w14:textId="77777777" w:rsidR="00CF36BE" w:rsidRDefault="00CF36BE" w:rsidP="00CF36BE">
      <w:pPr>
        <w:widowControl/>
        <w:numPr>
          <w:ilvl w:val="0"/>
          <w:numId w:val="4"/>
        </w:numPr>
        <w:tabs>
          <w:tab w:val="left" w:pos="720"/>
        </w:tabs>
        <w:spacing w:before="42" w:after="42"/>
        <w:ind w:left="972"/>
      </w:pPr>
      <w:r>
        <w:rPr>
          <w:rFonts w:ascii="宋体" w:hAnsi="宋体" w:cs="宋体" w:hint="eastAsia"/>
          <w:color w:val="31333F"/>
          <w:sz w:val="19"/>
          <w:szCs w:val="19"/>
          <w:shd w:val="clear" w:color="auto" w:fill="FFFFFF"/>
        </w:rPr>
        <w:t>废气中</w:t>
      </w:r>
      <w:r>
        <w:rPr>
          <w:rFonts w:ascii="Arial" w:eastAsia="Arial" w:hAnsi="Arial" w:cs="Arial"/>
          <w:color w:val="31333F"/>
          <w:sz w:val="19"/>
          <w:szCs w:val="19"/>
          <w:shd w:val="clear" w:color="auto" w:fill="FFFFFF"/>
        </w:rPr>
        <w:t>VOC&lt;50mg/m3</w:t>
      </w:r>
    </w:p>
    <w:p w14:paraId="7E65A937" w14:textId="77777777" w:rsidR="00CF36BE" w:rsidRDefault="00CF36BE" w:rsidP="00CF36BE">
      <w:pPr>
        <w:widowControl/>
        <w:numPr>
          <w:ilvl w:val="0"/>
          <w:numId w:val="4"/>
        </w:numPr>
        <w:tabs>
          <w:tab w:val="left" w:pos="720"/>
        </w:tabs>
        <w:spacing w:before="42" w:after="42"/>
        <w:ind w:left="972"/>
      </w:pPr>
      <w:r>
        <w:rPr>
          <w:rFonts w:ascii="宋体" w:hAnsi="宋体" w:cs="宋体" w:hint="eastAsia"/>
          <w:color w:val="31333F"/>
          <w:sz w:val="19"/>
          <w:szCs w:val="19"/>
          <w:shd w:val="clear" w:color="auto" w:fill="FFFFFF"/>
        </w:rPr>
        <w:t>无二噁英产生</w:t>
      </w:r>
    </w:p>
    <w:p w14:paraId="1D199D7E" w14:textId="77777777" w:rsidR="00CF36BE" w:rsidRDefault="00CF36BE" w:rsidP="00CF36BE">
      <w:pPr>
        <w:widowControl/>
        <w:numPr>
          <w:ilvl w:val="0"/>
          <w:numId w:val="4"/>
        </w:numPr>
        <w:tabs>
          <w:tab w:val="left" w:pos="720"/>
        </w:tabs>
        <w:spacing w:before="42" w:after="42"/>
        <w:ind w:left="972"/>
      </w:pPr>
      <w:r>
        <w:rPr>
          <w:rFonts w:ascii="宋体" w:hAnsi="宋体" w:cs="宋体" w:hint="eastAsia"/>
          <w:color w:val="31333F"/>
          <w:sz w:val="19"/>
          <w:szCs w:val="19"/>
          <w:shd w:val="clear" w:color="auto" w:fill="FFFFFF"/>
        </w:rPr>
        <w:t>避免装置运行过程中着火或爆炸</w:t>
      </w:r>
    </w:p>
    <w:p w14:paraId="7ABB9DA6" w14:textId="77777777" w:rsidR="00CF36BE" w:rsidRDefault="00CF36BE" w:rsidP="00CF36BE">
      <w:pPr>
        <w:pStyle w:val="af"/>
        <w:widowControl/>
        <w:shd w:val="clear" w:color="auto" w:fill="FFFFFF"/>
        <w:rPr>
          <w:rFonts w:ascii="Arial" w:eastAsia="Arial" w:hAnsi="Arial" w:cs="Arial"/>
          <w:color w:val="31333F"/>
          <w:sz w:val="19"/>
          <w:szCs w:val="19"/>
        </w:rPr>
      </w:pPr>
      <w:r>
        <w:rPr>
          <w:rStyle w:val="ae"/>
          <w:rFonts w:ascii="宋体" w:hAnsi="宋体" w:cs="宋体" w:hint="eastAsia"/>
          <w:bCs/>
          <w:color w:val="31333F"/>
          <w:sz w:val="19"/>
          <w:szCs w:val="19"/>
          <w:shd w:val="clear" w:color="auto" w:fill="FFFFFF"/>
        </w:rPr>
        <w:t>针对本发明提供的完整技术方案中的技术方案</w:t>
      </w:r>
    </w:p>
    <w:p w14:paraId="0A9BCFF6" w14:textId="77777777" w:rsidR="00CF36BE" w:rsidRDefault="00CF36BE" w:rsidP="00CF36BE">
      <w:pPr>
        <w:widowControl/>
        <w:numPr>
          <w:ilvl w:val="0"/>
          <w:numId w:val="5"/>
        </w:numPr>
        <w:tabs>
          <w:tab w:val="left" w:pos="720"/>
        </w:tabs>
        <w:spacing w:before="42" w:after="42"/>
        <w:ind w:left="972"/>
      </w:pPr>
      <w:r>
        <w:rPr>
          <w:rFonts w:ascii="宋体" w:hAnsi="宋体" w:cs="宋体" w:hint="eastAsia"/>
          <w:color w:val="31333F"/>
          <w:sz w:val="19"/>
          <w:szCs w:val="19"/>
          <w:shd w:val="clear" w:color="auto" w:fill="FFFFFF"/>
        </w:rPr>
        <w:t>拆解系统：如何确保拆解系统能正确分离出塑料和外壳？</w:t>
      </w:r>
    </w:p>
    <w:p w14:paraId="1685BE27" w14:textId="77777777" w:rsidR="00CF36BE" w:rsidRDefault="00CF36BE" w:rsidP="00CF36BE">
      <w:pPr>
        <w:widowControl/>
        <w:numPr>
          <w:ilvl w:val="0"/>
          <w:numId w:val="5"/>
        </w:numPr>
        <w:tabs>
          <w:tab w:val="left" w:pos="720"/>
        </w:tabs>
        <w:spacing w:before="42" w:after="42"/>
        <w:ind w:left="972"/>
      </w:pPr>
      <w:r>
        <w:rPr>
          <w:rFonts w:ascii="宋体" w:hAnsi="宋体" w:cs="宋体" w:hint="eastAsia"/>
          <w:color w:val="31333F"/>
          <w:sz w:val="19"/>
          <w:szCs w:val="19"/>
          <w:shd w:val="clear" w:color="auto" w:fill="FFFFFF"/>
        </w:rPr>
        <w:t>破碎筛分系统：如何确保破碎筛分系统能正确地分离出不同组份？</w:t>
      </w:r>
    </w:p>
    <w:p w14:paraId="23DC90F9" w14:textId="77777777" w:rsidR="00CF36BE" w:rsidRDefault="00CF36BE" w:rsidP="00CF36BE">
      <w:pPr>
        <w:widowControl/>
        <w:numPr>
          <w:ilvl w:val="0"/>
          <w:numId w:val="5"/>
        </w:numPr>
        <w:tabs>
          <w:tab w:val="left" w:pos="720"/>
        </w:tabs>
        <w:spacing w:before="42" w:after="42"/>
        <w:ind w:left="972"/>
      </w:pPr>
      <w:r>
        <w:rPr>
          <w:rFonts w:ascii="宋体" w:hAnsi="宋体" w:cs="宋体" w:hint="eastAsia"/>
          <w:color w:val="31333F"/>
          <w:sz w:val="19"/>
          <w:szCs w:val="19"/>
          <w:shd w:val="clear" w:color="auto" w:fill="FFFFFF"/>
        </w:rPr>
        <w:t>一级热解系统：如何确保一级热解系统能正确地对来料进行初步热解？</w:t>
      </w:r>
    </w:p>
    <w:p w14:paraId="5FB259C7" w14:textId="77777777" w:rsidR="00CF36BE" w:rsidRDefault="00CF36BE" w:rsidP="00CF36BE">
      <w:pPr>
        <w:pStyle w:val="af"/>
        <w:widowControl/>
        <w:shd w:val="clear" w:color="auto" w:fill="FFFFFF"/>
        <w:rPr>
          <w:rFonts w:ascii="Arial" w:eastAsia="Arial" w:hAnsi="Arial" w:cs="Arial"/>
          <w:color w:val="31333F"/>
          <w:sz w:val="19"/>
          <w:szCs w:val="19"/>
        </w:rPr>
      </w:pPr>
      <w:r>
        <w:rPr>
          <w:rStyle w:val="ae"/>
          <w:rFonts w:ascii="宋体" w:hAnsi="宋体" w:cs="宋体" w:hint="eastAsia"/>
          <w:bCs/>
          <w:color w:val="31333F"/>
          <w:sz w:val="19"/>
          <w:szCs w:val="19"/>
          <w:shd w:val="clear" w:color="auto" w:fill="FFFFFF"/>
        </w:rPr>
        <w:t>是否还有别的替代方案同样能完成发明目的</w:t>
      </w:r>
    </w:p>
    <w:p w14:paraId="582AFF68" w14:textId="77777777" w:rsidR="00CF36BE" w:rsidRDefault="00CF36BE" w:rsidP="00CF36BE">
      <w:pPr>
        <w:pStyle w:val="af"/>
        <w:widowControl/>
        <w:shd w:val="clear" w:color="auto" w:fill="FFFFFF"/>
        <w:rPr>
          <w:rFonts w:ascii="Arial" w:eastAsia="Arial" w:hAnsi="Arial" w:cs="Arial"/>
          <w:color w:val="31333F"/>
          <w:sz w:val="19"/>
          <w:szCs w:val="19"/>
        </w:rPr>
      </w:pPr>
      <w:r>
        <w:rPr>
          <w:rFonts w:ascii="宋体" w:hAnsi="宋体" w:cs="宋体" w:hint="eastAsia"/>
          <w:color w:val="31333F"/>
          <w:sz w:val="19"/>
          <w:szCs w:val="19"/>
          <w:shd w:val="clear" w:color="auto" w:fill="FFFFFF"/>
        </w:rPr>
        <w:t>本发明使用多级热解系统和相应的设备来实现废旧锂电池的高效率回收，而不是简单地使用破碎和筛分等方法，因此本发明具有独特的技术性。</w:t>
      </w:r>
    </w:p>
    <w:p w14:paraId="04952A00" w14:textId="77777777" w:rsidR="00CF36BE" w:rsidRDefault="00CF36BE" w:rsidP="00CF36BE">
      <w:pPr>
        <w:pStyle w:val="af"/>
        <w:widowControl/>
        <w:shd w:val="clear" w:color="auto" w:fill="FFFFFF"/>
        <w:rPr>
          <w:rFonts w:ascii="Arial" w:eastAsia="Arial" w:hAnsi="Arial" w:cs="Arial"/>
          <w:color w:val="31333F"/>
          <w:sz w:val="19"/>
          <w:szCs w:val="19"/>
        </w:rPr>
      </w:pPr>
      <w:r>
        <w:rPr>
          <w:rStyle w:val="ae"/>
          <w:rFonts w:ascii="宋体" w:hAnsi="宋体" w:cs="宋体" w:hint="eastAsia"/>
          <w:bCs/>
          <w:color w:val="31333F"/>
          <w:sz w:val="19"/>
          <w:szCs w:val="19"/>
          <w:shd w:val="clear" w:color="auto" w:fill="FFFFFF"/>
        </w:rPr>
        <w:t>本发明的技术关键点和欲保护点</w:t>
      </w:r>
    </w:p>
    <w:p w14:paraId="69790715" w14:textId="77777777" w:rsidR="00CF36BE" w:rsidRDefault="00CF36BE" w:rsidP="00CF36BE">
      <w:pPr>
        <w:widowControl/>
        <w:numPr>
          <w:ilvl w:val="0"/>
          <w:numId w:val="6"/>
        </w:numPr>
        <w:tabs>
          <w:tab w:val="left" w:pos="720"/>
        </w:tabs>
        <w:spacing w:before="42" w:after="42"/>
        <w:ind w:left="972"/>
      </w:pPr>
      <w:r>
        <w:rPr>
          <w:rFonts w:ascii="宋体" w:hAnsi="宋体" w:cs="宋体" w:hint="eastAsia"/>
          <w:color w:val="31333F"/>
          <w:sz w:val="19"/>
          <w:szCs w:val="19"/>
          <w:shd w:val="clear" w:color="auto" w:fill="FFFFFF"/>
        </w:rPr>
        <w:t>多级热解系统</w:t>
      </w:r>
    </w:p>
    <w:p w14:paraId="63119C99" w14:textId="77777777" w:rsidR="00CF36BE" w:rsidRDefault="00CF36BE" w:rsidP="00CF36BE">
      <w:pPr>
        <w:widowControl/>
        <w:numPr>
          <w:ilvl w:val="0"/>
          <w:numId w:val="6"/>
        </w:numPr>
        <w:tabs>
          <w:tab w:val="left" w:pos="720"/>
        </w:tabs>
        <w:spacing w:before="42" w:after="42"/>
        <w:ind w:left="972"/>
      </w:pPr>
      <w:r>
        <w:rPr>
          <w:rFonts w:ascii="宋体" w:hAnsi="宋体" w:cs="宋体" w:hint="eastAsia"/>
          <w:color w:val="31333F"/>
          <w:sz w:val="19"/>
          <w:szCs w:val="19"/>
          <w:shd w:val="clear" w:color="auto" w:fill="FFFFFF"/>
        </w:rPr>
        <w:t>破碎签分系统</w:t>
      </w:r>
    </w:p>
    <w:p w14:paraId="35B18FF8" w14:textId="77777777" w:rsidR="00CF36BE" w:rsidRDefault="00CF36BE" w:rsidP="00CF36BE">
      <w:pPr>
        <w:widowControl/>
        <w:numPr>
          <w:ilvl w:val="0"/>
          <w:numId w:val="6"/>
        </w:numPr>
        <w:tabs>
          <w:tab w:val="left" w:pos="720"/>
        </w:tabs>
        <w:spacing w:before="42" w:after="42"/>
        <w:ind w:left="972"/>
      </w:pPr>
      <w:r>
        <w:rPr>
          <w:rFonts w:ascii="宋体" w:hAnsi="宋体" w:cs="宋体" w:hint="eastAsia"/>
          <w:color w:val="31333F"/>
          <w:sz w:val="19"/>
          <w:szCs w:val="19"/>
          <w:shd w:val="clear" w:color="auto" w:fill="FFFFFF"/>
        </w:rPr>
        <w:t>一级热解系统</w:t>
      </w:r>
    </w:p>
    <w:p w14:paraId="77ECF6A1" w14:textId="77777777" w:rsidR="00CF36BE" w:rsidRDefault="00CF36BE" w:rsidP="00CF36BE">
      <w:pPr>
        <w:widowControl/>
        <w:numPr>
          <w:ilvl w:val="0"/>
          <w:numId w:val="6"/>
        </w:numPr>
        <w:tabs>
          <w:tab w:val="left" w:pos="720"/>
        </w:tabs>
        <w:spacing w:before="42" w:after="42"/>
        <w:ind w:left="972"/>
      </w:pPr>
      <w:r>
        <w:rPr>
          <w:rFonts w:ascii="宋体" w:hAnsi="宋体" w:cs="宋体" w:hint="eastAsia"/>
          <w:color w:val="31333F"/>
          <w:sz w:val="19"/>
          <w:szCs w:val="19"/>
          <w:shd w:val="clear" w:color="auto" w:fill="FFFFFF"/>
        </w:rPr>
        <w:t>分选系统</w:t>
      </w:r>
    </w:p>
    <w:p w14:paraId="58BE8103" w14:textId="77777777" w:rsidR="00CF36BE" w:rsidRDefault="00CF36BE" w:rsidP="00CF36BE">
      <w:pPr>
        <w:widowControl/>
        <w:numPr>
          <w:ilvl w:val="0"/>
          <w:numId w:val="6"/>
        </w:numPr>
        <w:tabs>
          <w:tab w:val="left" w:pos="720"/>
        </w:tabs>
        <w:spacing w:before="42" w:after="42"/>
        <w:ind w:left="972"/>
      </w:pPr>
      <w:r>
        <w:rPr>
          <w:rFonts w:ascii="宋体" w:hAnsi="宋体" w:cs="宋体" w:hint="eastAsia"/>
          <w:color w:val="31333F"/>
          <w:sz w:val="19"/>
          <w:szCs w:val="19"/>
          <w:shd w:val="clear" w:color="auto" w:fill="FFFFFF"/>
        </w:rPr>
        <w:t>二级热解系统</w:t>
      </w:r>
    </w:p>
    <w:p w14:paraId="1F683A1E" w14:textId="77777777" w:rsidR="00CF36BE" w:rsidRDefault="00CF36BE" w:rsidP="00CF36BE">
      <w:pPr>
        <w:widowControl/>
        <w:numPr>
          <w:ilvl w:val="0"/>
          <w:numId w:val="6"/>
        </w:numPr>
        <w:tabs>
          <w:tab w:val="left" w:pos="720"/>
        </w:tabs>
        <w:spacing w:before="42" w:after="42"/>
        <w:ind w:left="972"/>
      </w:pPr>
      <w:r>
        <w:rPr>
          <w:rFonts w:ascii="宋体" w:hAnsi="宋体" w:cs="宋体" w:hint="eastAsia"/>
          <w:color w:val="31333F"/>
          <w:sz w:val="19"/>
          <w:szCs w:val="19"/>
          <w:shd w:val="clear" w:color="auto" w:fill="FFFFFF"/>
        </w:rPr>
        <w:t>废气处理系统</w:t>
      </w:r>
    </w:p>
    <w:p w14:paraId="7C8A4532" w14:textId="77777777" w:rsidR="00CF36BE" w:rsidRDefault="00CF36BE" w:rsidP="00CF36BE">
      <w:pPr>
        <w:widowControl/>
        <w:numPr>
          <w:ilvl w:val="0"/>
          <w:numId w:val="6"/>
        </w:numPr>
        <w:tabs>
          <w:tab w:val="left" w:pos="720"/>
        </w:tabs>
        <w:spacing w:before="42" w:after="42"/>
        <w:ind w:left="972"/>
      </w:pPr>
      <w:r>
        <w:rPr>
          <w:rFonts w:ascii="宋体" w:hAnsi="宋体" w:cs="宋体" w:hint="eastAsia"/>
          <w:color w:val="31333F"/>
          <w:sz w:val="19"/>
          <w:szCs w:val="19"/>
          <w:shd w:val="clear" w:color="auto" w:fill="FFFFFF"/>
        </w:rPr>
        <w:t>惰性气体系统</w:t>
      </w:r>
    </w:p>
    <w:p w14:paraId="5F8D871F" w14:textId="77777777" w:rsidR="00CF36BE" w:rsidRDefault="00CF36BE" w:rsidP="00CF36BE">
      <w:pPr>
        <w:pStyle w:val="af"/>
        <w:widowControl/>
        <w:shd w:val="clear" w:color="auto" w:fill="FFFFFF"/>
        <w:rPr>
          <w:rFonts w:ascii="Arial" w:eastAsia="Arial" w:hAnsi="Arial" w:cs="Arial"/>
          <w:color w:val="31333F"/>
          <w:sz w:val="19"/>
          <w:szCs w:val="19"/>
        </w:rPr>
      </w:pPr>
      <w:r>
        <w:rPr>
          <w:rFonts w:ascii="宋体" w:hAnsi="宋体" w:cs="宋体" w:hint="eastAsia"/>
          <w:color w:val="31333F"/>
          <w:sz w:val="19"/>
          <w:szCs w:val="19"/>
          <w:shd w:val="clear" w:color="auto" w:fill="FFFFFF"/>
        </w:rPr>
        <w:t>本发明的技术关键点是多级热解系统和相应的设备，这些设备可以实现废旧锂电池的高效率回收，同时避免装置运行过程中着火或爆炸。</w:t>
      </w:r>
    </w:p>
    <w:p w14:paraId="5385A91F" w14:textId="77777777" w:rsidR="00CF36BE" w:rsidRDefault="00CF36BE" w:rsidP="00CF36BE"/>
    <w:p w14:paraId="697578AC" w14:textId="77777777" w:rsidR="000C1411" w:rsidRDefault="000C1411"/>
    <w:sectPr w:rsidR="000C14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F348CB"/>
    <w:multiLevelType w:val="multilevel"/>
    <w:tmpl w:val="9BF348CB"/>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1" w15:restartNumberingAfterBreak="0">
    <w:nsid w:val="B5AF52B3"/>
    <w:multiLevelType w:val="multilevel"/>
    <w:tmpl w:val="B5AF52B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15:restartNumberingAfterBreak="0">
    <w:nsid w:val="3B3CF513"/>
    <w:multiLevelType w:val="multilevel"/>
    <w:tmpl w:val="3B3CF51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 w15:restartNumberingAfterBreak="0">
    <w:nsid w:val="53914D5C"/>
    <w:multiLevelType w:val="multilevel"/>
    <w:tmpl w:val="53914D5C"/>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 w15:restartNumberingAfterBreak="0">
    <w:nsid w:val="556035FD"/>
    <w:multiLevelType w:val="multilevel"/>
    <w:tmpl w:val="556035FD"/>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5" w15:restartNumberingAfterBreak="0">
    <w:nsid w:val="5CC0A1AA"/>
    <w:multiLevelType w:val="multilevel"/>
    <w:tmpl w:val="5CC0A1AA"/>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num w:numId="1" w16cid:durableId="1586111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76830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78314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114992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778078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35929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66E"/>
    <w:rsid w:val="000C1411"/>
    <w:rsid w:val="00A2466E"/>
    <w:rsid w:val="00CF36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0D4CE1-21B6-459E-AEF6-891C780B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36BE"/>
    <w:pPr>
      <w:widowControl w:val="0"/>
      <w:spacing w:after="0" w:line="240" w:lineRule="auto"/>
      <w:jc w:val="both"/>
    </w:pPr>
    <w:rPr>
      <w:rFonts w:ascii="Calibri" w:eastAsia="宋体" w:hAnsi="Calibri" w:cs="Times New Roman"/>
      <w:sz w:val="21"/>
      <w14:ligatures w14:val="none"/>
    </w:rPr>
  </w:style>
  <w:style w:type="paragraph" w:styleId="1">
    <w:name w:val="heading 1"/>
    <w:basedOn w:val="a"/>
    <w:next w:val="a"/>
    <w:link w:val="10"/>
    <w:uiPriority w:val="9"/>
    <w:qFormat/>
    <w:rsid w:val="00A2466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2466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2466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2466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2466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2466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2466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2466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2466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2466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2466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2466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2466E"/>
    <w:rPr>
      <w:rFonts w:cstheme="majorBidi"/>
      <w:color w:val="0F4761" w:themeColor="accent1" w:themeShade="BF"/>
      <w:sz w:val="28"/>
      <w:szCs w:val="28"/>
    </w:rPr>
  </w:style>
  <w:style w:type="character" w:customStyle="1" w:styleId="50">
    <w:name w:val="标题 5 字符"/>
    <w:basedOn w:val="a0"/>
    <w:link w:val="5"/>
    <w:uiPriority w:val="9"/>
    <w:semiHidden/>
    <w:rsid w:val="00A2466E"/>
    <w:rPr>
      <w:rFonts w:cstheme="majorBidi"/>
      <w:color w:val="0F4761" w:themeColor="accent1" w:themeShade="BF"/>
      <w:sz w:val="24"/>
    </w:rPr>
  </w:style>
  <w:style w:type="character" w:customStyle="1" w:styleId="60">
    <w:name w:val="标题 6 字符"/>
    <w:basedOn w:val="a0"/>
    <w:link w:val="6"/>
    <w:uiPriority w:val="9"/>
    <w:semiHidden/>
    <w:rsid w:val="00A2466E"/>
    <w:rPr>
      <w:rFonts w:cstheme="majorBidi"/>
      <w:b/>
      <w:bCs/>
      <w:color w:val="0F4761" w:themeColor="accent1" w:themeShade="BF"/>
    </w:rPr>
  </w:style>
  <w:style w:type="character" w:customStyle="1" w:styleId="70">
    <w:name w:val="标题 7 字符"/>
    <w:basedOn w:val="a0"/>
    <w:link w:val="7"/>
    <w:uiPriority w:val="9"/>
    <w:semiHidden/>
    <w:rsid w:val="00A2466E"/>
    <w:rPr>
      <w:rFonts w:cstheme="majorBidi"/>
      <w:b/>
      <w:bCs/>
      <w:color w:val="595959" w:themeColor="text1" w:themeTint="A6"/>
    </w:rPr>
  </w:style>
  <w:style w:type="character" w:customStyle="1" w:styleId="80">
    <w:name w:val="标题 8 字符"/>
    <w:basedOn w:val="a0"/>
    <w:link w:val="8"/>
    <w:uiPriority w:val="9"/>
    <w:semiHidden/>
    <w:rsid w:val="00A2466E"/>
    <w:rPr>
      <w:rFonts w:cstheme="majorBidi"/>
      <w:color w:val="595959" w:themeColor="text1" w:themeTint="A6"/>
    </w:rPr>
  </w:style>
  <w:style w:type="character" w:customStyle="1" w:styleId="90">
    <w:name w:val="标题 9 字符"/>
    <w:basedOn w:val="a0"/>
    <w:link w:val="9"/>
    <w:uiPriority w:val="9"/>
    <w:semiHidden/>
    <w:rsid w:val="00A2466E"/>
    <w:rPr>
      <w:rFonts w:eastAsiaTheme="majorEastAsia" w:cstheme="majorBidi"/>
      <w:color w:val="595959" w:themeColor="text1" w:themeTint="A6"/>
    </w:rPr>
  </w:style>
  <w:style w:type="paragraph" w:styleId="a3">
    <w:name w:val="Title"/>
    <w:basedOn w:val="a"/>
    <w:next w:val="a"/>
    <w:link w:val="a4"/>
    <w:uiPriority w:val="10"/>
    <w:qFormat/>
    <w:rsid w:val="00A2466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2466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246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2466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2466E"/>
    <w:pPr>
      <w:spacing w:before="160"/>
      <w:jc w:val="center"/>
    </w:pPr>
    <w:rPr>
      <w:i/>
      <w:iCs/>
      <w:color w:val="404040" w:themeColor="text1" w:themeTint="BF"/>
    </w:rPr>
  </w:style>
  <w:style w:type="character" w:customStyle="1" w:styleId="a8">
    <w:name w:val="引用 字符"/>
    <w:basedOn w:val="a0"/>
    <w:link w:val="a7"/>
    <w:uiPriority w:val="29"/>
    <w:rsid w:val="00A2466E"/>
    <w:rPr>
      <w:i/>
      <w:iCs/>
      <w:color w:val="404040" w:themeColor="text1" w:themeTint="BF"/>
    </w:rPr>
  </w:style>
  <w:style w:type="paragraph" w:styleId="a9">
    <w:name w:val="List Paragraph"/>
    <w:basedOn w:val="a"/>
    <w:uiPriority w:val="34"/>
    <w:qFormat/>
    <w:rsid w:val="00A2466E"/>
    <w:pPr>
      <w:ind w:left="720"/>
      <w:contextualSpacing/>
    </w:pPr>
  </w:style>
  <w:style w:type="character" w:styleId="aa">
    <w:name w:val="Intense Emphasis"/>
    <w:basedOn w:val="a0"/>
    <w:uiPriority w:val="21"/>
    <w:qFormat/>
    <w:rsid w:val="00A2466E"/>
    <w:rPr>
      <w:i/>
      <w:iCs/>
      <w:color w:val="0F4761" w:themeColor="accent1" w:themeShade="BF"/>
    </w:rPr>
  </w:style>
  <w:style w:type="paragraph" w:styleId="ab">
    <w:name w:val="Intense Quote"/>
    <w:basedOn w:val="a"/>
    <w:next w:val="a"/>
    <w:link w:val="ac"/>
    <w:uiPriority w:val="30"/>
    <w:qFormat/>
    <w:rsid w:val="00A246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2466E"/>
    <w:rPr>
      <w:i/>
      <w:iCs/>
      <w:color w:val="0F4761" w:themeColor="accent1" w:themeShade="BF"/>
    </w:rPr>
  </w:style>
  <w:style w:type="character" w:styleId="ad">
    <w:name w:val="Intense Reference"/>
    <w:basedOn w:val="a0"/>
    <w:uiPriority w:val="32"/>
    <w:qFormat/>
    <w:rsid w:val="00A2466E"/>
    <w:rPr>
      <w:b/>
      <w:bCs/>
      <w:smallCaps/>
      <w:color w:val="0F4761" w:themeColor="accent1" w:themeShade="BF"/>
      <w:spacing w:val="5"/>
    </w:rPr>
  </w:style>
  <w:style w:type="character" w:styleId="ae">
    <w:name w:val="Strong"/>
    <w:basedOn w:val="a0"/>
    <w:qFormat/>
    <w:rsid w:val="00CF36BE"/>
    <w:rPr>
      <w:b/>
      <w:bCs w:val="0"/>
    </w:rPr>
  </w:style>
  <w:style w:type="paragraph" w:styleId="af">
    <w:name w:val="Normal (Web)"/>
    <w:basedOn w:val="a"/>
    <w:semiHidden/>
    <w:unhideWhenUsed/>
    <w:rsid w:val="00CF36BE"/>
    <w:pPr>
      <w:spacing w:before="100" w:beforeAutospacing="1" w:after="100" w:afterAutospacing="1"/>
      <w:jc w:val="left"/>
    </w:pPr>
    <w:rPr>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04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145</Words>
  <Characters>828</Characters>
  <Application>Microsoft Office Word</Application>
  <DocSecurity>0</DocSecurity>
  <Lines>6</Lines>
  <Paragraphs>1</Paragraphs>
  <ScaleCrop>false</ScaleCrop>
  <Company/>
  <LinksUpToDate>false</LinksUpToDate>
  <CharactersWithSpaces>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Y</dc:creator>
  <cp:keywords/>
  <dc:description/>
  <cp:lastModifiedBy>X Y</cp:lastModifiedBy>
  <cp:revision>3</cp:revision>
  <dcterms:created xsi:type="dcterms:W3CDTF">2024-05-08T03:50:00Z</dcterms:created>
  <dcterms:modified xsi:type="dcterms:W3CDTF">2024-05-08T03:50:00Z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2024-05-08T03:50:38Z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5b9d2c9c-7006-41a8-b79e-ff9ca0a00bc3</vt:lpwstr>
  </property>
  <property fmtid="{D5CDD505-2E9C-101B-9397-08002B2CF9AE}" pid="7" name="MSIP_Label_defa4170-0d19-0005-0004-bc88714345d2_ActionId">
    <vt:lpwstr>903d1485-1c84-4500-9fdf-80b19ee32643</vt:lpwstr>
  </property>
  <property fmtid="{D5CDD505-2E9C-101B-9397-08002B2CF9AE}" pid="8" name="MSIP_Label_defa4170-0d19-0005-0004-bc88714345d2_ContentBits">
    <vt:lpwstr>0</vt:lpwstr>
  </property>
</Properties>
</file>