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9C" w:rsidRPr="00B806FA" w:rsidRDefault="005C2C9C" w:rsidP="00B806FA">
      <w:pPr>
        <w:pStyle w:val="Title"/>
        <w:rPr>
          <w:sz w:val="52"/>
          <w:szCs w:val="52"/>
        </w:rPr>
      </w:pPr>
      <w:r w:rsidRPr="00B806FA">
        <w:rPr>
          <w:sz w:val="52"/>
          <w:szCs w:val="52"/>
        </w:rPr>
        <w:t>Minutes of</w:t>
      </w:r>
      <w:r w:rsidR="00682464">
        <w:rPr>
          <w:sz w:val="52"/>
          <w:szCs w:val="52"/>
        </w:rPr>
        <w:t xml:space="preserve"> Meeting on PRO-Q2 Term 4 Week 3</w:t>
      </w:r>
    </w:p>
    <w:p w:rsidR="005C2C9C" w:rsidRDefault="005C2C9C" w:rsidP="006A770D"/>
    <w:p w:rsidR="005C2C9C" w:rsidRDefault="00682464" w:rsidP="006A770D">
      <w:r>
        <w:t>Date:</w:t>
      </w:r>
      <w:r>
        <w:tab/>
      </w:r>
      <w:r>
        <w:tab/>
        <w:t>May 13</w:t>
      </w:r>
      <w:r w:rsidR="005C2C9C" w:rsidRPr="006A770D">
        <w:rPr>
          <w:vertAlign w:val="superscript"/>
        </w:rPr>
        <w:t>th</w:t>
      </w:r>
      <w:r w:rsidR="005C2C9C">
        <w:t xml:space="preserve"> 2015</w:t>
      </w:r>
    </w:p>
    <w:p w:rsidR="005C2C9C" w:rsidRPr="00682464" w:rsidRDefault="00682464" w:rsidP="006A770D">
      <w:pPr>
        <w:rPr>
          <w:lang w:val="nl-NL"/>
        </w:rPr>
      </w:pPr>
      <w:proofErr w:type="spellStart"/>
      <w:r w:rsidRPr="00682464">
        <w:rPr>
          <w:lang w:val="nl-NL"/>
        </w:rPr>
        <w:t>Venue</w:t>
      </w:r>
      <w:proofErr w:type="spellEnd"/>
      <w:r w:rsidRPr="00682464">
        <w:rPr>
          <w:lang w:val="nl-NL"/>
        </w:rPr>
        <w:t>:</w:t>
      </w:r>
      <w:r w:rsidRPr="00682464">
        <w:rPr>
          <w:lang w:val="nl-NL"/>
        </w:rPr>
        <w:tab/>
      </w:r>
      <w:r w:rsidRPr="00682464">
        <w:rPr>
          <w:lang w:val="nl-NL"/>
        </w:rPr>
        <w:tab/>
        <w:t>Room 1.</w:t>
      </w:r>
      <w:proofErr w:type="gramStart"/>
      <w:r w:rsidRPr="00682464">
        <w:rPr>
          <w:lang w:val="nl-NL"/>
        </w:rPr>
        <w:t>????</w:t>
      </w:r>
      <w:proofErr w:type="gramEnd"/>
      <w:r w:rsidRPr="00682464">
        <w:rPr>
          <w:lang w:val="nl-NL"/>
        </w:rPr>
        <w:t xml:space="preserve"> (Computer room)</w:t>
      </w:r>
    </w:p>
    <w:p w:rsidR="00682464" w:rsidRDefault="005C2C9C" w:rsidP="00682464">
      <w:pPr>
        <w:ind w:left="1440" w:hanging="1440"/>
        <w:rPr>
          <w:lang w:val="nl-NL"/>
        </w:rPr>
      </w:pPr>
      <w:r w:rsidRPr="00682464">
        <w:rPr>
          <w:lang w:val="nl-NL"/>
        </w:rPr>
        <w:t>Present:</w:t>
      </w:r>
      <w:r w:rsidRPr="00682464">
        <w:rPr>
          <w:lang w:val="nl-NL"/>
        </w:rPr>
        <w:tab/>
        <w:t>Daan Conijn (</w:t>
      </w:r>
      <w:proofErr w:type="spellStart"/>
      <w:r w:rsidRPr="00682464">
        <w:rPr>
          <w:lang w:val="nl-NL"/>
        </w:rPr>
        <w:t>chairperson</w:t>
      </w:r>
      <w:proofErr w:type="spellEnd"/>
      <w:r w:rsidRPr="00682464">
        <w:rPr>
          <w:lang w:val="nl-NL"/>
        </w:rPr>
        <w:t>), Kevin Oei, Koen van Vliet, Andrew Lau (minutes)</w:t>
      </w:r>
      <w:r w:rsidR="00682464" w:rsidRPr="00682464">
        <w:rPr>
          <w:lang w:val="nl-NL"/>
        </w:rPr>
        <w:t xml:space="preserve">, </w:t>
      </w:r>
    </w:p>
    <w:p w:rsidR="005C2C9C" w:rsidRPr="00682464" w:rsidRDefault="00682464" w:rsidP="00682464">
      <w:pPr>
        <w:ind w:left="1440"/>
        <w:rPr>
          <w:lang w:val="nl-NL"/>
        </w:rPr>
      </w:pPr>
      <w:r w:rsidRPr="00682464">
        <w:rPr>
          <w:lang w:val="nl-NL"/>
        </w:rPr>
        <w:t>J.E.J op den Brouw</w:t>
      </w:r>
    </w:p>
    <w:p w:rsidR="005C2C9C" w:rsidRPr="006A770D" w:rsidRDefault="005C2C9C" w:rsidP="006A770D">
      <w:r w:rsidRPr="006A770D">
        <w:t>Absent:</w:t>
      </w:r>
      <w:r w:rsidRPr="006A770D">
        <w:tab/>
      </w:r>
      <w:r w:rsidRPr="006A770D">
        <w:tab/>
        <w:t>-</w:t>
      </w:r>
    </w:p>
    <w:p w:rsidR="005C2C9C" w:rsidRDefault="005C2C9C" w:rsidP="006A770D">
      <w:r w:rsidRPr="006A770D">
        <w:t xml:space="preserve">Guests: </w:t>
      </w:r>
      <w:r w:rsidRPr="006A770D">
        <w:tab/>
      </w:r>
      <w:r w:rsidRPr="006A770D">
        <w:tab/>
      </w:r>
      <w:r w:rsidR="00682464"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4"/>
        <w:gridCol w:w="6095"/>
        <w:gridCol w:w="993"/>
        <w:gridCol w:w="1558"/>
      </w:tblGrid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Item</w:t>
            </w:r>
          </w:p>
        </w:tc>
        <w:tc>
          <w:tcPr>
            <w:tcW w:w="6095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</w:p>
        </w:tc>
        <w:tc>
          <w:tcPr>
            <w:tcW w:w="993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Action</w:t>
            </w:r>
          </w:p>
        </w:tc>
        <w:tc>
          <w:tcPr>
            <w:tcW w:w="1558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By/when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>1.</w:t>
            </w:r>
          </w:p>
        </w:tc>
        <w:tc>
          <w:tcPr>
            <w:tcW w:w="6095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No remarks</w:t>
            </w:r>
          </w:p>
        </w:tc>
        <w:tc>
          <w:tcPr>
            <w:tcW w:w="993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2. </w:t>
            </w:r>
          </w:p>
        </w:tc>
        <w:tc>
          <w:tcPr>
            <w:tcW w:w="6095" w:type="dxa"/>
          </w:tcPr>
          <w:p w:rsidR="005C2C9C" w:rsidRPr="006D7013" w:rsidRDefault="00682464" w:rsidP="00682464">
            <w:pPr>
              <w:spacing w:after="0" w:line="240" w:lineRule="auto"/>
            </w:pPr>
            <w:r>
              <w:t>The agenda was check by everyone and there are no remarks</w:t>
            </w:r>
          </w:p>
        </w:tc>
        <w:tc>
          <w:tcPr>
            <w:tcW w:w="993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3. </w:t>
            </w:r>
          </w:p>
        </w:tc>
        <w:tc>
          <w:tcPr>
            <w:tcW w:w="6095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There are no announcements</w:t>
            </w:r>
          </w:p>
        </w:tc>
        <w:tc>
          <w:tcPr>
            <w:tcW w:w="993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4. </w:t>
            </w:r>
          </w:p>
        </w:tc>
        <w:tc>
          <w:tcPr>
            <w:tcW w:w="6095" w:type="dxa"/>
          </w:tcPr>
          <w:p w:rsidR="005C2C9C" w:rsidRPr="00682464" w:rsidRDefault="00682464" w:rsidP="00682464">
            <w:r w:rsidRPr="00682464">
              <w:t xml:space="preserve">J.E.J op den </w:t>
            </w:r>
            <w:proofErr w:type="spellStart"/>
            <w:r w:rsidRPr="00682464">
              <w:t>Brouw</w:t>
            </w:r>
            <w:proofErr w:type="spellEnd"/>
            <w:r w:rsidRPr="00682464">
              <w:t xml:space="preserve"> checked the BOM and there are no remarks</w:t>
            </w:r>
            <w:r>
              <w:t xml:space="preserve">. </w:t>
            </w:r>
            <w:r w:rsidRPr="00682464">
              <w:t xml:space="preserve">J.E.J op den </w:t>
            </w:r>
            <w:proofErr w:type="spellStart"/>
            <w:r w:rsidRPr="00682464">
              <w:t>Brouw</w:t>
            </w:r>
            <w:proofErr w:type="spellEnd"/>
            <w:r>
              <w:t xml:space="preserve"> already delivered the BOM to Mr. </w:t>
            </w:r>
            <w:proofErr w:type="spellStart"/>
            <w:r>
              <w:t>Olsthoorn</w:t>
            </w:r>
            <w:proofErr w:type="spellEnd"/>
            <w:r>
              <w:t xml:space="preserve">. Koen is allow to buy back up components. </w:t>
            </w:r>
            <w:proofErr w:type="spellStart"/>
            <w:r>
              <w:t>Opamps</w:t>
            </w:r>
            <w:proofErr w:type="spellEnd"/>
            <w:r>
              <w:t xml:space="preserve"> are available on CONRAD and RS Online. More information regarding ordering OPAMPS, consult Frank</w:t>
            </w:r>
          </w:p>
        </w:tc>
        <w:tc>
          <w:tcPr>
            <w:tcW w:w="993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>5.</w:t>
            </w:r>
          </w:p>
        </w:tc>
        <w:tc>
          <w:tcPr>
            <w:tcW w:w="6095" w:type="dxa"/>
          </w:tcPr>
          <w:p w:rsidR="005C2C9C" w:rsidRDefault="00682464" w:rsidP="006D7013">
            <w:pPr>
              <w:spacing w:after="0" w:line="240" w:lineRule="auto"/>
            </w:pPr>
            <w:r>
              <w:t xml:space="preserve">Flat </w:t>
            </w:r>
            <w:proofErr w:type="gramStart"/>
            <w:r>
              <w:t>position  is</w:t>
            </w:r>
            <w:proofErr w:type="gramEnd"/>
            <w:r>
              <w:t xml:space="preserve"> the position when the </w:t>
            </w:r>
            <w:proofErr w:type="spellStart"/>
            <w:r>
              <w:t>potmeter</w:t>
            </w:r>
            <w:proofErr w:type="spellEnd"/>
            <w:r>
              <w:t xml:space="preserve"> is exactly in the middle between the two end-points. Additional capacitors are needed around the </w:t>
            </w:r>
            <w:proofErr w:type="spellStart"/>
            <w:r>
              <w:t>potmeters</w:t>
            </w:r>
            <w:proofErr w:type="spellEnd"/>
            <w:r>
              <w:t>.</w:t>
            </w:r>
          </w:p>
          <w:p w:rsidR="00682464" w:rsidRPr="006D7013" w:rsidRDefault="00682464" w:rsidP="006D7013">
            <w:pPr>
              <w:spacing w:after="0" w:line="240" w:lineRule="auto"/>
            </w:pPr>
          </w:p>
        </w:tc>
        <w:tc>
          <w:tcPr>
            <w:tcW w:w="993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682464" w:rsidP="006D7013">
            <w:pPr>
              <w:spacing w:after="0" w:line="240" w:lineRule="auto"/>
            </w:pPr>
            <w:r>
              <w:t>-</w:t>
            </w:r>
          </w:p>
        </w:tc>
      </w:tr>
      <w:tr w:rsidR="005C2C9C" w:rsidRPr="006D7013" w:rsidTr="00682464">
        <w:trPr>
          <w:trHeight w:val="1158"/>
        </w:trPr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6. </w:t>
            </w:r>
          </w:p>
        </w:tc>
        <w:tc>
          <w:tcPr>
            <w:tcW w:w="6095" w:type="dxa"/>
          </w:tcPr>
          <w:p w:rsidR="005C2C9C" w:rsidRDefault="00682464" w:rsidP="006D7013">
            <w:pPr>
              <w:spacing w:after="0" w:line="240" w:lineRule="auto"/>
            </w:pPr>
            <w:r>
              <w:t>BOM already sent.</w:t>
            </w:r>
          </w:p>
          <w:p w:rsidR="00727866" w:rsidRPr="00727866" w:rsidRDefault="00682464" w:rsidP="006D7013">
            <w:pPr>
              <w:spacing w:after="0" w:line="240" w:lineRule="auto"/>
              <w:rPr>
                <w:b/>
                <w:i/>
              </w:rPr>
            </w:pPr>
            <w:r w:rsidRPr="00727866">
              <w:rPr>
                <w:b/>
                <w:i/>
              </w:rPr>
              <w:t>Measurement report</w:t>
            </w:r>
            <w:r w:rsidR="00727866">
              <w:rPr>
                <w:b/>
                <w:i/>
              </w:rPr>
              <w:t>:</w:t>
            </w:r>
          </w:p>
          <w:p w:rsidR="00682464" w:rsidRDefault="00727866" w:rsidP="006D7013">
            <w:pPr>
              <w:spacing w:after="0" w:line="240" w:lineRule="auto"/>
            </w:pPr>
            <w:r>
              <w:t>Actual</w:t>
            </w:r>
            <w:r w:rsidR="00682464">
              <w:t xml:space="preserve"> deadline: </w:t>
            </w:r>
            <w:r>
              <w:t>29 May 2015; Our deadline: 25 May 2015</w:t>
            </w:r>
          </w:p>
          <w:p w:rsidR="00727866" w:rsidRPr="00727866" w:rsidRDefault="00727866" w:rsidP="006D7013">
            <w:pPr>
              <w:spacing w:after="0" w:line="240" w:lineRule="auto"/>
              <w:rPr>
                <w:b/>
                <w:i/>
              </w:rPr>
            </w:pPr>
            <w:r w:rsidRPr="00727866">
              <w:rPr>
                <w:b/>
                <w:i/>
              </w:rPr>
              <w:t>Draft final design report:</w:t>
            </w:r>
          </w:p>
          <w:p w:rsidR="00727866" w:rsidRDefault="00727866" w:rsidP="006D7013">
            <w:pPr>
              <w:spacing w:after="0" w:line="240" w:lineRule="auto"/>
            </w:pPr>
            <w:r>
              <w:t>Actual deadline: 29 May 2015; O</w:t>
            </w:r>
            <w:r>
              <w:t>ur deadline: 27</w:t>
            </w:r>
            <w:r>
              <w:t xml:space="preserve"> May 2015</w:t>
            </w:r>
          </w:p>
          <w:p w:rsidR="00727866" w:rsidRPr="00727866" w:rsidRDefault="00727866" w:rsidP="006D7013">
            <w:pPr>
              <w:spacing w:after="0" w:line="240" w:lineRule="auto"/>
              <w:rPr>
                <w:b/>
                <w:i/>
              </w:rPr>
            </w:pPr>
            <w:r w:rsidRPr="00727866">
              <w:rPr>
                <w:b/>
                <w:i/>
              </w:rPr>
              <w:t>Poster:</w:t>
            </w:r>
          </w:p>
          <w:p w:rsidR="00727866" w:rsidRDefault="00727866" w:rsidP="006D7013">
            <w:pPr>
              <w:spacing w:after="0" w:line="240" w:lineRule="auto"/>
            </w:pPr>
            <w:r>
              <w:t xml:space="preserve">Actual deadline: </w:t>
            </w:r>
            <w:r>
              <w:t>10 June</w:t>
            </w:r>
            <w:r>
              <w:t xml:space="preserve"> 2015; O</w:t>
            </w:r>
            <w:r>
              <w:t>ur deadline: 8 June</w:t>
            </w:r>
            <w:r>
              <w:t xml:space="preserve"> 2015</w:t>
            </w:r>
          </w:p>
          <w:p w:rsidR="00727866" w:rsidRPr="00727866" w:rsidRDefault="00727866" w:rsidP="00727866">
            <w:pPr>
              <w:spacing w:after="0" w:line="240" w:lineRule="auto"/>
              <w:rPr>
                <w:b/>
                <w:i/>
              </w:rPr>
            </w:pPr>
            <w:r w:rsidRPr="00727866">
              <w:rPr>
                <w:b/>
                <w:i/>
              </w:rPr>
              <w:t>Final design report</w:t>
            </w:r>
            <w:r w:rsidRPr="00727866">
              <w:rPr>
                <w:b/>
                <w:i/>
              </w:rPr>
              <w:t>:</w:t>
            </w:r>
          </w:p>
          <w:p w:rsidR="00727866" w:rsidRDefault="00727866" w:rsidP="006D7013">
            <w:pPr>
              <w:spacing w:after="0" w:line="240" w:lineRule="auto"/>
            </w:pPr>
            <w:r>
              <w:t xml:space="preserve">Actual deadline: </w:t>
            </w:r>
            <w:r>
              <w:t>12</w:t>
            </w:r>
            <w:r>
              <w:t xml:space="preserve"> June 2015; O</w:t>
            </w:r>
            <w:r>
              <w:t>ur deadline: 10</w:t>
            </w:r>
            <w:r>
              <w:t xml:space="preserve"> June 2015</w:t>
            </w:r>
          </w:p>
          <w:p w:rsidR="00727866" w:rsidRDefault="00727866" w:rsidP="006D7013">
            <w:pPr>
              <w:spacing w:after="0" w:line="240" w:lineRule="auto"/>
            </w:pPr>
          </w:p>
          <w:p w:rsidR="00727866" w:rsidRDefault="00727866" w:rsidP="006D7013">
            <w:pPr>
              <w:spacing w:after="0" w:line="240" w:lineRule="auto"/>
            </w:pPr>
            <w:r>
              <w:t xml:space="preserve">Koen bought more stuff besides </w:t>
            </w:r>
            <w:proofErr w:type="spellStart"/>
            <w:r>
              <w:t>echant</w:t>
            </w:r>
            <w:proofErr w:type="spellEnd"/>
            <w:r>
              <w:t>.</w:t>
            </w:r>
          </w:p>
          <w:p w:rsidR="00727866" w:rsidRPr="006D7013" w:rsidRDefault="00727866" w:rsidP="006D7013">
            <w:pPr>
              <w:spacing w:after="0" w:line="240" w:lineRule="auto"/>
            </w:pPr>
            <w:r>
              <w:t>Everything is to be built on PCB</w:t>
            </w:r>
          </w:p>
        </w:tc>
        <w:tc>
          <w:tcPr>
            <w:tcW w:w="993" w:type="dxa"/>
          </w:tcPr>
          <w:p w:rsidR="005C2C9C" w:rsidRPr="006D7013" w:rsidRDefault="00727866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5C2C9C" w:rsidRPr="006D7013" w:rsidRDefault="00727866" w:rsidP="006D7013">
            <w:pPr>
              <w:spacing w:after="0" w:line="240" w:lineRule="auto"/>
            </w:pPr>
            <w:r>
              <w:t>-</w:t>
            </w:r>
          </w:p>
        </w:tc>
      </w:tr>
      <w:tr w:rsidR="00682464" w:rsidRPr="006D7013" w:rsidTr="00727866">
        <w:trPr>
          <w:trHeight w:val="499"/>
        </w:trPr>
        <w:tc>
          <w:tcPr>
            <w:tcW w:w="704" w:type="dxa"/>
          </w:tcPr>
          <w:p w:rsidR="00682464" w:rsidRPr="006D7013" w:rsidRDefault="00727866" w:rsidP="006D7013">
            <w:pPr>
              <w:spacing w:after="0" w:line="240" w:lineRule="auto"/>
            </w:pPr>
            <w:r>
              <w:t>7.</w:t>
            </w:r>
          </w:p>
        </w:tc>
        <w:tc>
          <w:tcPr>
            <w:tcW w:w="6095" w:type="dxa"/>
          </w:tcPr>
          <w:p w:rsidR="00727866" w:rsidRDefault="00727866" w:rsidP="006D7013">
            <w:pPr>
              <w:spacing w:after="0" w:line="240" w:lineRule="auto"/>
            </w:pPr>
            <w:r>
              <w:t>No questions are remarks.</w:t>
            </w:r>
          </w:p>
        </w:tc>
        <w:tc>
          <w:tcPr>
            <w:tcW w:w="993" w:type="dxa"/>
          </w:tcPr>
          <w:p w:rsidR="00682464" w:rsidRPr="006D7013" w:rsidRDefault="00727866" w:rsidP="006D7013">
            <w:pPr>
              <w:spacing w:after="0" w:line="240" w:lineRule="auto"/>
            </w:pPr>
            <w:r>
              <w:t>-</w:t>
            </w:r>
          </w:p>
        </w:tc>
        <w:tc>
          <w:tcPr>
            <w:tcW w:w="1558" w:type="dxa"/>
          </w:tcPr>
          <w:p w:rsidR="00682464" w:rsidRPr="006D7013" w:rsidRDefault="00727866" w:rsidP="006D7013">
            <w:pPr>
              <w:spacing w:after="0" w:line="240" w:lineRule="auto"/>
            </w:pPr>
            <w:r>
              <w:t>-</w:t>
            </w:r>
          </w:p>
        </w:tc>
      </w:tr>
      <w:tr w:rsidR="00727866" w:rsidRPr="006D7013" w:rsidTr="00682464">
        <w:trPr>
          <w:trHeight w:val="1158"/>
        </w:trPr>
        <w:tc>
          <w:tcPr>
            <w:tcW w:w="704" w:type="dxa"/>
          </w:tcPr>
          <w:p w:rsidR="00727866" w:rsidRDefault="00727866" w:rsidP="006D7013">
            <w:pPr>
              <w:spacing w:after="0" w:line="240" w:lineRule="auto"/>
            </w:pPr>
            <w:r>
              <w:t>8.</w:t>
            </w:r>
          </w:p>
        </w:tc>
        <w:tc>
          <w:tcPr>
            <w:tcW w:w="6095" w:type="dxa"/>
          </w:tcPr>
          <w:p w:rsidR="00727866" w:rsidRDefault="00727866" w:rsidP="006D7013">
            <w:pPr>
              <w:spacing w:after="0" w:line="240" w:lineRule="auto"/>
            </w:pPr>
            <w:r>
              <w:t xml:space="preserve">There was no meeting planned but if it’s necessary, then </w:t>
            </w:r>
            <w:proofErr w:type="spellStart"/>
            <w:r>
              <w:t>Daan</w:t>
            </w:r>
            <w:proofErr w:type="spellEnd"/>
            <w:r>
              <w:t xml:space="preserve"> will contact </w:t>
            </w:r>
            <w:r w:rsidRPr="00682464">
              <w:t xml:space="preserve">J.E.J op den </w:t>
            </w:r>
            <w:proofErr w:type="spellStart"/>
            <w:r w:rsidRPr="00682464">
              <w:t>Brouw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:rsidR="00727866" w:rsidRDefault="00727866" w:rsidP="00727866">
            <w:pPr>
              <w:spacing w:after="0" w:line="240" w:lineRule="auto"/>
            </w:pPr>
            <w:r>
              <w:t>-</w:t>
            </w:r>
            <w:bookmarkStart w:id="0" w:name="_GoBack"/>
            <w:bookmarkEnd w:id="0"/>
          </w:p>
        </w:tc>
        <w:tc>
          <w:tcPr>
            <w:tcW w:w="1558" w:type="dxa"/>
          </w:tcPr>
          <w:p w:rsidR="00727866" w:rsidRDefault="00727866" w:rsidP="006D7013">
            <w:pPr>
              <w:spacing w:after="0" w:line="240" w:lineRule="auto"/>
            </w:pPr>
            <w:r>
              <w:t>-</w:t>
            </w:r>
          </w:p>
        </w:tc>
      </w:tr>
    </w:tbl>
    <w:p w:rsidR="005C2C9C" w:rsidRPr="006A770D" w:rsidRDefault="005C2C9C" w:rsidP="006A770D"/>
    <w:sectPr w:rsidR="005C2C9C" w:rsidRPr="006A770D" w:rsidSect="0014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D2E9C"/>
    <w:multiLevelType w:val="hybridMultilevel"/>
    <w:tmpl w:val="5E4E5C6C"/>
    <w:lvl w:ilvl="0" w:tplc="C924ED68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oNotTrackMove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31DC"/>
    <w:rsid w:val="001031DC"/>
    <w:rsid w:val="00146F1E"/>
    <w:rsid w:val="00324F49"/>
    <w:rsid w:val="00455404"/>
    <w:rsid w:val="005C2C9C"/>
    <w:rsid w:val="00682464"/>
    <w:rsid w:val="006A770D"/>
    <w:rsid w:val="006D7013"/>
    <w:rsid w:val="00727866"/>
    <w:rsid w:val="008865C2"/>
    <w:rsid w:val="008B4947"/>
    <w:rsid w:val="00B806FA"/>
    <w:rsid w:val="00F659D7"/>
    <w:rsid w:val="00FA12AE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5DE0629-75DA-4D03-81D3-693C074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1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A770D"/>
    <w:pPr>
      <w:spacing w:after="0" w:line="240" w:lineRule="auto"/>
      <w:contextualSpacing/>
    </w:pPr>
    <w:rPr>
      <w:rFonts w:ascii="Calibri Light" w:eastAsia="PMingLiU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rsid w:val="006A770D"/>
    <w:rPr>
      <w:rFonts w:ascii="Calibri Light" w:eastAsia="PMingLiU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99"/>
    <w:rsid w:val="006A7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2015-05-07T20:19:00Z</dcterms:created>
  <dcterms:modified xsi:type="dcterms:W3CDTF">2015-05-17T16:54:00Z</dcterms:modified>
</cp:coreProperties>
</file>