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560"/>
      </w:pPr>
      <w:r>
        <w:rPr>
          <w:rFonts w:ascii="Calibri" w:hAnsi="Calibri"/>
          <w:b/>
          <w:color w:val="1A7F86"/>
          <w:sz w:val="18"/>
        </w:rPr>
        <w:t>EVALUATOR ASSURANCE / DEEP RESEARCH</w:t>
      </w:r>
    </w:p>
    <w:p>
      <w:pPr>
        <w:spacing w:after="160"/>
      </w:pPr>
      <w:r>
        <w:rPr>
          <w:rFonts w:ascii="Calibri Display" w:hAnsi="Calibri Display" w:eastAsia="Microsoft YaHei"/>
          <w:b/>
          <w:color w:val="17324D"/>
          <w:sz w:val="64"/>
        </w:rPr>
        <w:t>ALE-style Evaluator Validity</w:t>
        <w:br/>
        <w:t>and Scoring Integrity</w:t>
      </w:r>
    </w:p>
    <w:p>
      <w:pPr>
        <w:spacing w:after="480"/>
      </w:pPr>
      <w:r>
        <w:rPr>
          <w:rFonts w:ascii="Calibri" w:hAnsi="Calibri" w:eastAsia="Microsoft YaHei"/>
          <w:color w:val="1F5A7A"/>
          <w:sz w:val="30"/>
        </w:rPr>
        <w:t>UniPat 面试作业 · ALE-style 1,000-asset production</w:t>
      </w:r>
    </w:p>
    <w:tbl>
      <w:tblPr>
        <w:tblStyle w:val="TableGrid"/>
        <w:tblW w:type="dxa" w:w="77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00"/>
        <w:gridCol w:w="5800"/>
      </w:tblGrid>
      <w:tr>
        <w:trPr>
          <w:cantSplit/>
        </w:trPr>
        <w:tc>
          <w:tcPr>
            <w:tcW w:type="dxa" w:w="1900"/>
            <w:shd w:fill="17324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  <w:sz w:val="16"/>
              </w:rPr>
              <w:t>AS-OF</w:t>
            </w:r>
          </w:p>
        </w:tc>
        <w:tc>
          <w:tcPr>
            <w:tcW w:type="dxa" w:w="5800"/>
            <w:shd w:fill="F2F4F7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rFonts w:ascii="Consolas" w:hAnsi="Consolas"/>
                <w:color w:val="23313D"/>
                <w:sz w:val="17"/>
              </w:rPr>
              <w:t>2026-08-09</w:t>
            </w:r>
          </w:p>
        </w:tc>
      </w:tr>
      <w:tr>
        <w:trPr>
          <w:cantSplit/>
        </w:trPr>
        <w:tc>
          <w:tcPr>
            <w:tcW w:type="dxa" w:w="1900"/>
            <w:shd w:fill="17324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  <w:sz w:val="16"/>
              </w:rPr>
              <w:t>PAPER</w:t>
            </w:r>
          </w:p>
        </w:tc>
        <w:tc>
          <w:tcPr>
            <w:tcW w:type="dxa" w:w="5800"/>
            <w:shd w:fill="F2F4F7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rFonts w:ascii="Consolas" w:hAnsi="Consolas"/>
                <w:color w:val="23313D"/>
                <w:sz w:val="17"/>
              </w:rPr>
              <w:t>arXiv:2606.05405v2</w:t>
            </w:r>
          </w:p>
        </w:tc>
      </w:tr>
      <w:tr>
        <w:trPr>
          <w:cantSplit/>
        </w:trPr>
        <w:tc>
          <w:tcPr>
            <w:tcW w:type="dxa" w:w="1900"/>
            <w:shd w:fill="17324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  <w:sz w:val="16"/>
              </w:rPr>
              <w:t>GITHUB</w:t>
            </w:r>
          </w:p>
        </w:tc>
        <w:tc>
          <w:tcPr>
            <w:tcW w:type="dxa" w:w="5800"/>
            <w:shd w:fill="F2F4F7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rFonts w:ascii="Consolas" w:hAnsi="Consolas"/>
                <w:color w:val="23313D"/>
                <w:sz w:val="17"/>
              </w:rPr>
              <w:t>1e615e456de7cef57706680613cb80ee13c7fc76</w:t>
            </w:r>
          </w:p>
        </w:tc>
      </w:tr>
      <w:tr>
        <w:trPr>
          <w:cantSplit/>
        </w:trPr>
        <w:tc>
          <w:tcPr>
            <w:tcW w:type="dxa" w:w="1900"/>
            <w:shd w:fill="17324D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b/>
                <w:color w:val="FFFFFF"/>
                <w:sz w:val="16"/>
              </w:rPr>
              <w:t>HF REVISION</w:t>
            </w:r>
          </w:p>
        </w:tc>
        <w:tc>
          <w:tcPr>
            <w:tcW w:type="dxa" w:w="5800"/>
            <w:shd w:fill="F2F4F7"/>
            <w:tcMar>
              <w:top w:w="105" w:type="dxa"/>
              <w:start w:w="125" w:type="dxa"/>
              <w:bottom w:w="105" w:type="dxa"/>
              <w:end w:w="125" w:type="dxa"/>
            </w:tcMar>
          </w:tcPr>
          <w:p>
            <w:r>
              <w:rPr>
                <w:rFonts w:ascii="Consolas" w:hAnsi="Consolas"/>
                <w:color w:val="23313D"/>
                <w:sz w:val="17"/>
              </w:rPr>
              <w:t>a8c1fd174a1f6cfa76526572a2e3ebece1276be2</w:t>
            </w:r>
          </w:p>
        </w:tc>
      </w:tr>
    </w:tbl>
    <w:p>
      <w:pPr>
        <w:spacing w:after="140"/>
      </w:pPr>
    </w:p>
    <w:tbl>
      <w:tblPr>
        <w:tblStyle w:val="TableGrid"/>
        <w:tblW w:type="dxa" w:w="9000"/>
        <w:jc w:val="center"/>
        <w:tblLook w:firstColumn="1" w:firstRow="1" w:lastColumn="0" w:lastRow="0" w:noHBand="0" w:noVBand="1" w:val="04A0"/>
        <w:tblInd w:w="180" w:type="dxa"/>
      </w:tblPr>
      <w:tblGrid>
        <w:gridCol w:w="9000"/>
      </w:tblGrid>
      <w:tr>
        <w:tc>
          <w:tcPr>
            <w:tcW w:type="dxa" w:w="9000"/>
            <w:shd w:fill="EAF3F7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/>
            </w:pPr>
            <w:r>
              <w:rPr>
                <w:i/>
                <w:color w:val="17324D"/>
                <w:sz w:val="18"/>
              </w:rPr>
              <w:t>141 deterministic / 7 hybrid / 5 LLM-judge 仅是固定 public corpus 的案例入口；不得解释为 validity，也不得转成未来生产配额。</w:t>
            </w:r>
          </w:p>
        </w:tc>
      </w:tr>
    </w:tbl>
    <w:p>
      <w:pPr>
        <w:spacing w:before="360" w:after="100"/>
      </w:pPr>
      <w:r>
        <w:rPr>
          <w:b/>
          <w:color w:val="1A7F86"/>
          <w:sz w:val="17"/>
        </w:rPr>
        <w:t>EVIDENCE LEGEND</w:t>
      </w:r>
    </w:p>
    <w:p>
      <w:r>
        <w:rPr>
          <w:color w:val="5D6B76"/>
          <w:sz w:val="18"/>
        </w:rPr>
        <w:t>[F] 来源事实   [C] 作者/机构主张   [I] 研究者推断   [R] 项目建议   [P] 客户或 pilot 决定</w:t>
      </w:r>
    </w:p>
    <w:p>
      <w:pPr>
        <w:spacing w:before="360"/>
      </w:pPr>
      <w:r>
        <w:rPr>
          <w:b/>
          <w:color w:val="5D6B76"/>
          <w:sz w:val="16"/>
        </w:rPr>
        <w:t>PRIMARY REPORT + 8 IMPLEMENTATION DELIVERABLES + SOURCE CARDS</w:t>
      </w:r>
      <w:r>
        <w:br w:type="page"/>
      </w:r>
    </w:p>
    <w:p>
      <w:pPr>
        <w:pStyle w:val="Heading1"/>
      </w:pPr>
      <w:r>
        <w:t>Document map</w:t>
      </w:r>
    </w:p>
    <w:tbl>
      <w:tblPr>
        <w:tblStyle w:val="TableGrid"/>
        <w:tblW w:type="dxa" w:w="8800"/>
        <w:jc w:val="center"/>
        <w:tblLook w:firstColumn="1" w:firstRow="1" w:lastColumn="0" w:lastRow="0" w:noHBand="0" w:noVBand="1" w:val="04A0"/>
        <w:tblInd w:w="0" w:type="dxa"/>
      </w:tblPr>
      <w:tblGrid>
        <w:gridCol w:w="1800"/>
        <w:gridCol w:w="7000"/>
      </w:tblGrid>
      <w:tr>
        <w:trPr>
          <w:cantSplit/>
        </w:trPr>
        <w:tc>
          <w:tcPr>
            <w:tcW w:type="dxa" w:w="1800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  <w:color w:val="FFFFFF"/>
                <w:sz w:val="17"/>
              </w:rPr>
              <w:t>Part I</w:t>
            </w:r>
          </w:p>
        </w:tc>
        <w:tc>
          <w:tcPr>
            <w:tcW w:type="dxa" w:w="70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color w:val="23313D"/>
                <w:sz w:val="17"/>
              </w:rPr>
              <w:t>Research report — conclusions, A–H analysis, evidence, boundaries, recommendations</w:t>
            </w:r>
          </w:p>
        </w:tc>
      </w:tr>
      <w:tr>
        <w:trPr>
          <w:cantSplit/>
        </w:trPr>
        <w:tc>
          <w:tcPr>
            <w:tcW w:type="dxa" w:w="1800"/>
            <w:shd w:fill="EAF3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  <w:color w:val="17324D"/>
                <w:sz w:val="17"/>
              </w:rPr>
              <w:t>Appendix A</w:t>
            </w:r>
          </w:p>
        </w:tc>
        <w:tc>
          <w:tcPr>
            <w:tcW w:type="dxa" w:w="7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color w:val="23313D"/>
                <w:sz w:val="17"/>
              </w:rPr>
              <w:t>Evaluator mode / risk matrix</w:t>
            </w:r>
          </w:p>
        </w:tc>
      </w:tr>
      <w:tr>
        <w:trPr>
          <w:cantSplit/>
        </w:trPr>
        <w:tc>
          <w:tcPr>
            <w:tcW w:type="dxa" w:w="1800"/>
            <w:shd w:fill="EAF3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  <w:color w:val="17324D"/>
                <w:sz w:val="17"/>
              </w:rPr>
              <w:t>Appendix B</w:t>
            </w:r>
          </w:p>
        </w:tc>
        <w:tc>
          <w:tcPr>
            <w:tcW w:type="dxa" w:w="70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color w:val="23313D"/>
                <w:sz w:val="17"/>
              </w:rPr>
              <w:t>Requirement-to-evaluator traceability template and guide</w:t>
            </w:r>
          </w:p>
        </w:tc>
      </w:tr>
      <w:tr>
        <w:trPr>
          <w:cantSplit/>
        </w:trPr>
        <w:tc>
          <w:tcPr>
            <w:tcW w:type="dxa" w:w="1800"/>
            <w:shd w:fill="EAF3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  <w:color w:val="17324D"/>
                <w:sz w:val="17"/>
              </w:rPr>
              <w:t>Appendix C</w:t>
            </w:r>
          </w:p>
        </w:tc>
        <w:tc>
          <w:tcPr>
            <w:tcW w:type="dxa" w:w="7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color w:val="23313D"/>
                <w:sz w:val="17"/>
              </w:rPr>
              <w:t>Unit-test and adversarial-validation protocol</w:t>
            </w:r>
          </w:p>
        </w:tc>
      </w:tr>
      <w:tr>
        <w:trPr>
          <w:cantSplit/>
        </w:trPr>
        <w:tc>
          <w:tcPr>
            <w:tcW w:type="dxa" w:w="1800"/>
            <w:shd w:fill="EAF3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  <w:color w:val="17324D"/>
                <w:sz w:val="17"/>
              </w:rPr>
              <w:t>Appendix D</w:t>
            </w:r>
          </w:p>
        </w:tc>
        <w:tc>
          <w:tcPr>
            <w:tcW w:type="dxa" w:w="70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color w:val="23313D"/>
                <w:sz w:val="17"/>
              </w:rPr>
              <w:t>Human arbitration SOP</w:t>
            </w:r>
          </w:p>
        </w:tc>
      </w:tr>
      <w:tr>
        <w:trPr>
          <w:cantSplit/>
        </w:trPr>
        <w:tc>
          <w:tcPr>
            <w:tcW w:type="dxa" w:w="1800"/>
            <w:shd w:fill="EAF3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  <w:color w:val="17324D"/>
                <w:sz w:val="17"/>
              </w:rPr>
              <w:t>Appendix E</w:t>
            </w:r>
          </w:p>
        </w:tc>
        <w:tc>
          <w:tcPr>
            <w:tcW w:type="dxa" w:w="7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color w:val="23313D"/>
                <w:sz w:val="17"/>
              </w:rPr>
              <w:t>Scorer release policy</w:t>
            </w:r>
          </w:p>
        </w:tc>
      </w:tr>
      <w:tr>
        <w:trPr>
          <w:cantSplit/>
        </w:trPr>
        <w:tc>
          <w:tcPr>
            <w:tcW w:type="dxa" w:w="1800"/>
            <w:shd w:fill="EAF3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  <w:color w:val="17324D"/>
                <w:sz w:val="17"/>
              </w:rPr>
              <w:t>Appendix F</w:t>
            </w:r>
          </w:p>
        </w:tc>
        <w:tc>
          <w:tcPr>
            <w:tcW w:type="dxa" w:w="70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color w:val="23313D"/>
                <w:sz w:val="17"/>
              </w:rPr>
              <w:t>Integrity threat model</w:t>
            </w:r>
          </w:p>
        </w:tc>
      </w:tr>
      <w:tr>
        <w:trPr>
          <w:cantSplit/>
        </w:trPr>
        <w:tc>
          <w:tcPr>
            <w:tcW w:type="dxa" w:w="1800"/>
            <w:shd w:fill="EAF3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  <w:color w:val="17324D"/>
                <w:sz w:val="17"/>
              </w:rPr>
              <w:t>Appendix G</w:t>
            </w:r>
          </w:p>
        </w:tc>
        <w:tc>
          <w:tcPr>
            <w:tcW w:type="dxa" w:w="7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color w:val="23313D"/>
                <w:sz w:val="17"/>
              </w:rPr>
              <w:t>Failure attribution and regrade policy</w:t>
            </w:r>
          </w:p>
        </w:tc>
      </w:tr>
      <w:tr>
        <w:trPr>
          <w:cantSplit/>
        </w:trPr>
        <w:tc>
          <w:tcPr>
            <w:tcW w:type="dxa" w:w="1800"/>
            <w:shd w:fill="EAF3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  <w:color w:val="17324D"/>
                <w:sz w:val="17"/>
              </w:rPr>
              <w:t>Appendix H</w:t>
            </w:r>
          </w:p>
        </w:tc>
        <w:tc>
          <w:tcPr>
            <w:tcW w:type="dxa" w:w="70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color w:val="23313D"/>
                <w:sz w:val="17"/>
              </w:rPr>
              <w:t>Final-QC evaluator checklist</w:t>
            </w:r>
          </w:p>
        </w:tc>
      </w:tr>
      <w:tr>
        <w:trPr>
          <w:cantSplit/>
        </w:trPr>
        <w:tc>
          <w:tcPr>
            <w:tcW w:type="dxa" w:w="1800"/>
            <w:shd w:fill="EAF3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</w:r>
            <w:r>
              <w:rPr>
                <w:b/>
                <w:color w:val="17324D"/>
                <w:sz w:val="17"/>
              </w:rPr>
              <w:t>Appendix I</w:t>
            </w:r>
          </w:p>
        </w:tc>
        <w:tc>
          <w:tcPr>
            <w:tcW w:type="dxa" w:w="7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color w:val="23313D"/>
                <w:sz w:val="17"/>
              </w:rPr>
              <w:t>Refresh targets and pilot variables</w:t>
            </w:r>
          </w:p>
        </w:tc>
      </w:tr>
    </w:tbl>
    <w:p>
      <w:r>
        <w:br w:type="page"/>
      </w:r>
    </w:p>
    <w:p>
      <w:pPr>
        <w:spacing w:before="160" w:after="100"/>
      </w:pPr>
      <w:r>
        <w:rPr>
          <w:b/>
          <w:color w:val="1A7F86"/>
          <w:sz w:val="17"/>
        </w:rPr>
        <w:t>PART I</w:t>
      </w:r>
    </w:p>
    <w:p>
      <w:pPr>
        <w:pStyle w:val="Heading1"/>
      </w:pPr>
      <w:r>
        <w:t>Research report</w:t>
      </w:r>
    </w:p>
    <w:p>
      <w:pPr>
        <w:pStyle w:val="Heading2"/>
      </w:pPr>
      <w:r>
        <w:t>UniPat 面试作业与 1,000-asset 生产方案深度研究</w:t>
      </w:r>
    </w:p>
    <w:p>
      <w:r>
        <w:rPr>
          <w:b/>
        </w:rPr>
        <w:t>As-of：2026-08-09</w:t>
      </w:r>
    </w:p>
    <w:p>
      <w:r>
        <w:rPr>
          <w:b/>
        </w:rPr>
        <w:t>研究对象：</w:t>
      </w:r>
      <w:r>
        <w:t xml:space="preserve"> evaluator validity、score integrity、release governance、failure attribution 与 historical regrade</w:t>
      </w:r>
    </w:p>
    <w:p>
      <w:r>
        <w:rPr>
          <w:b/>
        </w:rPr>
        <w:t>版本冻结：</w:t>
      </w:r>
      <w:r>
        <w:t xml:space="preserve"> arXiv:2606.05405v2；GitHub </w:t>
      </w:r>
      <w:r>
        <w:rPr>
          <w:rFonts w:ascii="Consolas" w:hAnsi="Consolas" w:eastAsia="Microsoft YaHei"/>
          <w:color w:val="1F5A7A"/>
          <w:sz w:val="18"/>
        </w:rPr>
        <w:t>1e615e456de7cef57706680613cb80ee13c7fc76</w:t>
      </w:r>
      <w:r>
        <w:t xml:space="preserve">；Hugging Face </w:t>
      </w:r>
      <w:r>
        <w:rPr>
          <w:rFonts w:ascii="Consolas" w:hAnsi="Consolas" w:eastAsia="Microsoft YaHei"/>
          <w:color w:val="1F5A7A"/>
          <w:sz w:val="18"/>
        </w:rPr>
        <w:t>a8c1fd174a1f6cfa76526572a2e3ebece1276be2</w:t>
      </w:r>
    </w:p>
    <w:p>
      <w:pPr>
        <w:spacing w:before="40" w:after="160"/>
        <w:pBdr>
          <w:bottom w:val="single" w:sz="8" w:space="1" w:color="D6E0E5"/>
        </w:pBdr>
      </w:pPr>
    </w:p>
    <w:p>
      <w:pPr>
        <w:pStyle w:val="Heading2"/>
      </w:pPr>
      <w:r>
        <w:t>0. 怎样阅读本报告</w:t>
      </w:r>
    </w:p>
    <w:p>
      <w:r>
        <w:t>每条结论使用以下标签，避免把来源、作者主张和本项目建议混为一谈：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[F]</w:t>
      </w:r>
      <w:r>
        <w:t xml:space="preserve"> 来源直接支持的事实；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[C]</w:t>
      </w:r>
      <w:r>
        <w:t xml:space="preserve"> 来源作者或机构的主张/实验结论；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[I]</w:t>
      </w:r>
      <w:r>
        <w:t xml:space="preserve"> 研究者推断；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[R]</w:t>
      </w:r>
      <w:r>
        <w:t xml:space="preserve"> 本项目建议；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[P]</w:t>
      </w:r>
      <w:r>
        <w:t xml:space="preserve"> 必须由客户输入或 pilot 确定。</w:t>
      </w:r>
    </w:p>
    <w:p>
      <w:r>
        <w:rPr>
          <w:rFonts w:ascii="Consolas" w:hAnsi="Consolas" w:eastAsia="Microsoft YaHei"/>
          <w:color w:val="1F5A7A"/>
          <w:sz w:val="18"/>
        </w:rPr>
        <w:t>[I]</w:t>
      </w:r>
      <w:r>
        <w:t xml:space="preserve"> 与 </w:t>
      </w:r>
      <w:r>
        <w:rPr>
          <w:rFonts w:ascii="Consolas" w:hAnsi="Consolas" w:eastAsia="Microsoft YaHei"/>
          <w:color w:val="1F5A7A"/>
          <w:sz w:val="18"/>
        </w:rPr>
        <w:t>[R]</w:t>
      </w:r>
      <w:r>
        <w:t xml:space="preserve"> 都不会被表述成来源已经证明的事实。供应商/平台实践只作行业线索，不单独支撑重要结论。所有来源均有独立 source card；短引文保留在 </w:t>
      </w:r>
      <w:r>
        <w:rPr>
          <w:rFonts w:ascii="Consolas" w:hAnsi="Consolas" w:eastAsia="Microsoft YaHei"/>
          <w:color w:val="1F5A7A"/>
          <w:sz w:val="18"/>
        </w:rPr>
        <w:t>sources/</w:t>
      </w:r>
      <w:r>
        <w:t xml:space="preserve"> 中。</w:t>
      </w:r>
    </w:p>
    <w:p>
      <w:pPr>
        <w:pStyle w:val="Heading3"/>
      </w:pPr>
      <w:r>
        <w:t>Frozen ALE evidence ledger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[F]</w:t>
      </w:r>
      <w:r>
        <w:t xml:space="preserve"> ALE v2 将 artifact retrieval、hidden reference/rubric 和 </w:t>
      </w:r>
      <w:r>
        <w:rPr>
          <w:rFonts w:ascii="Consolas" w:hAnsi="Consolas" w:eastAsia="Microsoft YaHei"/>
          <w:color w:val="1F5A7A"/>
          <w:sz w:val="18"/>
        </w:rPr>
        <w:t>evaluate()</w:t>
      </w:r>
      <w:r>
        <w:t xml:space="preserve"> 评分置于 agent 结束后的 grading flow，并描述 exact/hash、numeric、geometric、visual、behavior、rubric 与 targeted judge 等模式。[S01]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[F]</w:t>
      </w:r>
      <w:r>
        <w:t xml:space="preserve"> 固定 Git commit 的 message 为 </w:t>
      </w:r>
      <w:r>
        <w:rPr>
          <w:rFonts w:ascii="Consolas" w:hAnsi="Consolas" w:eastAsia="Microsoft YaHei"/>
          <w:color w:val="1F5A7A"/>
          <w:sz w:val="18"/>
        </w:rPr>
        <w:t>fix(tasks): harden graders and sync visual-media evaluators</w:t>
      </w:r>
      <w:r>
        <w:t>；patch 修复 false-zero、numeric boundary、recommendation semantic/negation、partial component 与 corrupt-artifact handling，并增加 regression tests。[S02]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[F]</w:t>
      </w:r>
      <w:r>
        <w:t xml:space="preserve"> 固定 public corpus audit 对 153 个 HF rows 的 executable scoring path adjudication 为 141 deterministic、7 hybrid、5 LLM-judge；这三个数是本报告的案例入口，不是 validity 结论，也不是未来生产配额。[S03]</w:t>
      </w:r>
    </w:p>
    <w:p>
      <w:pPr>
        <w:spacing w:before="40" w:after="160"/>
        <w:pBdr>
          <w:bottom w:val="single" w:sz="8" w:space="1" w:color="D6E0E5"/>
        </w:pBdr>
      </w:pPr>
    </w:p>
    <w:p>
      <w:pPr>
        <w:pStyle w:val="Heading2"/>
      </w:pPr>
      <w:r>
        <w:t>1. 核心结论</w:t>
      </w:r>
    </w:p>
    <w:p>
      <w:pPr>
        <w:pStyle w:val="Heading3"/>
      </w:pPr>
      <w:r>
        <w:t>1.1 Mode 不是 validity</w:t>
      </w:r>
    </w:p>
    <w:p>
      <w:r>
        <w:rPr>
          <w:rFonts w:ascii="Consolas" w:hAnsi="Consolas" w:eastAsia="Microsoft YaHei"/>
          <w:color w:val="1F5A7A"/>
          <w:sz w:val="18"/>
        </w:rPr>
        <w:t>[I]</w:t>
      </w:r>
      <w:r>
        <w:t xml:space="preserve"> </w:t>
      </w:r>
      <w:r>
        <w:rPr>
          <w:rFonts w:ascii="Consolas" w:hAnsi="Consolas" w:eastAsia="Microsoft YaHei"/>
          <w:color w:val="1F5A7A"/>
          <w:sz w:val="18"/>
        </w:rPr>
        <w:t>deterministic / hybrid / LLM-judge</w:t>
      </w:r>
      <w:r>
        <w:t xml:space="preserve"> 只说明 scorer 怎样执行。Validity 要回答：这个版本化的 prompt/reference/evaluator/protocol 所产生的 score，是否支持计划中的能力解释和业务用途。</w:t>
      </w:r>
    </w:p>
    <w:p>
      <w:r>
        <w:t xml:space="preserve">三角证据：ALE 固定代码仍需 grader repair </w:t>
      </w:r>
      <w:r>
        <w:rPr>
          <w:rFonts w:ascii="Consolas" w:hAnsi="Consolas" w:eastAsia="Microsoft YaHei"/>
          <w:color w:val="1F5A7A"/>
          <w:sz w:val="18"/>
        </w:rPr>
        <w:t>[F]</w:t>
      </w:r>
      <w:r>
        <w:t xml:space="preserve">；NASA/NIST 要求 measurement target、implementation、reporting 与 requirements-to-tests traceability </w:t>
      </w:r>
      <w:r>
        <w:rPr>
          <w:rFonts w:ascii="Consolas" w:hAnsi="Consolas" w:eastAsia="Microsoft YaHei"/>
          <w:color w:val="1F5A7A"/>
          <w:sz w:val="18"/>
        </w:rPr>
        <w:t>[F/C]</w:t>
      </w:r>
      <w:r>
        <w:t xml:space="preserve">；BetterBench 和 SWE/WebArena re-audits 说明 benchmark 的 metric、tests 与 maintenance 会持续产生 validity 缺口 </w:t>
      </w:r>
      <w:r>
        <w:rPr>
          <w:rFonts w:ascii="Consolas" w:hAnsi="Consolas" w:eastAsia="Microsoft YaHei"/>
          <w:color w:val="1F5A7A"/>
          <w:sz w:val="18"/>
        </w:rPr>
        <w:t>[C]</w:t>
      </w:r>
      <w:r>
        <w:t>。[S02,S04–S06,S11–S13]</w:t>
      </w:r>
    </w:p>
    <w:p>
      <w:pPr>
        <w:pStyle w:val="Heading3"/>
      </w:pPr>
      <w:r>
        <w:t>1.2 Coverage 必须双向且有区分力</w:t>
      </w:r>
    </w:p>
    <w:p>
      <w:r>
        <w:rPr>
          <w:rFonts w:ascii="Consolas" w:hAnsi="Consolas" w:eastAsia="Microsoft YaHei"/>
          <w:color w:val="1F5A7A"/>
          <w:sz w:val="18"/>
        </w:rPr>
        <w:t>[R]</w:t>
      </w:r>
      <w:r>
        <w:t xml:space="preserve"> 对每个 atomic requirement 建 </w:t>
      </w:r>
      <w:r>
        <w:rPr>
          <w:rFonts w:ascii="Consolas" w:hAnsi="Consolas" w:eastAsia="Microsoft YaHei"/>
          <w:color w:val="1F5A7A"/>
          <w:sz w:val="18"/>
        </w:rPr>
        <w:t>prompt clause → construct → reference element → check → evidence → fixture</w:t>
      </w:r>
      <w:r>
        <w:t xml:space="preserve"> 映射。只有 check 同时接受 gold/alternate-correct，并拒绝 targeted known-bad/non-equivalent mutant，才计为有效 coverage；只有矩阵链接的是 </w:t>
      </w:r>
      <w:r>
        <w:rPr>
          <w:rFonts w:ascii="Consolas" w:hAnsi="Consolas" w:eastAsia="Microsoft YaHei"/>
          <w:color w:val="1F5A7A"/>
          <w:sz w:val="18"/>
        </w:rPr>
        <w:t>paper coverage</w:t>
      </w:r>
      <w:r>
        <w:t>。</w:t>
      </w:r>
    </w:p>
    <w:p>
      <w:r>
        <w:rPr>
          <w:rFonts w:ascii="Consolas" w:hAnsi="Consolas" w:eastAsia="Microsoft YaHei"/>
          <w:color w:val="1F5A7A"/>
          <w:sz w:val="18"/>
        </w:rPr>
        <w:t>[I]</w:t>
      </w:r>
      <w:r>
        <w:t xml:space="preserve"> 这一步把 NASA 双向 traceability、Terminal-Bench prompt/verifier alignment、JSON Schema 结构边界和 EvalPlus/mutation/property 方法合成 production rule。[S05,S14–S17,S24,S26]</w:t>
      </w:r>
    </w:p>
    <w:p>
      <w:pPr>
        <w:pStyle w:val="Heading3"/>
      </w:pPr>
      <w:r>
        <w:t>1.3 Minimum test library 是 scorer 的 acceptance evidence</w:t>
      </w:r>
    </w:p>
    <w:p>
      <w:r>
        <w:rPr>
          <w:rFonts w:ascii="Consolas" w:hAnsi="Consolas" w:eastAsia="Microsoft YaHei"/>
          <w:color w:val="1F5A7A"/>
          <w:sz w:val="18"/>
        </w:rPr>
        <w:t>[R]</w:t>
      </w:r>
      <w:r>
        <w:t xml:space="preserve"> 最低库必须包括：gold、known-bad、alternate-correct、near-miss、boundary、corrupt artifact、mutation、metamorphic、surface-compliant-but-wrong、shortcut、tampering 和 environment failure。另加 differential oracle、fuzz/parser bomb、round-trip/idempotence/permutation、cross-version replay 和 minimized counterexample。</w:t>
      </w:r>
    </w:p>
    <w:p>
      <w:r>
        <w:rPr>
          <w:rFonts w:ascii="Consolas" w:hAnsi="Consolas" w:eastAsia="Microsoft YaHei"/>
          <w:color w:val="1F5A7A"/>
          <w:sz w:val="18"/>
        </w:rPr>
        <w:t>[I]</w:t>
      </w:r>
      <w:r>
        <w:t xml:space="preserve"> 这些类型不是要求固定数量，而是要求覆盖不同 failure mechanisms；每类数量、抽样、重复与目标值均属 </w:t>
      </w:r>
      <w:r>
        <w:rPr>
          <w:rFonts w:ascii="Consolas" w:hAnsi="Consolas" w:eastAsia="Microsoft YaHei"/>
          <w:color w:val="1F5A7A"/>
          <w:sz w:val="18"/>
        </w:rPr>
        <w:t>[P]</w:t>
      </w:r>
      <w:r>
        <w:t>。</w:t>
      </w:r>
    </w:p>
    <w:p>
      <w:pPr>
        <w:pStyle w:val="Heading3"/>
      </w:pPr>
      <w:r>
        <w:t>1.4 不把 reference likeness 当成任务完成</w:t>
      </w:r>
    </w:p>
    <w:p>
      <w:r>
        <w:rPr>
          <w:rFonts w:ascii="Consolas" w:hAnsi="Consolas" w:eastAsia="Microsoft YaHei"/>
          <w:color w:val="1F5A7A"/>
          <w:sz w:val="18"/>
        </w:rPr>
        <w:t>[R]</w:t>
      </w:r>
      <w:r>
        <w:t xml:space="preserve"> exact/hash 只用于 identity 本身就是 requirement 的对象；schema/parser 证明结构真实性，不能替代语义；numeric tolerance 要有单位和专业依据；visual similarity 只证明某种感知邻近，不证明可编辑、功能、合规或业务效用；开放等价空间用 invariants、functional/property/metamorphic tests、multiple golds、expert rubric 与仲裁组合。</w:t>
      </w:r>
    </w:p>
    <w:p>
      <w:r>
        <w:t xml:space="preserve">模式专属证据来自 JSON Schema、NumPy </w:t>
      </w:r>
      <w:r>
        <w:rPr>
          <w:rFonts w:ascii="Consolas" w:hAnsi="Consolas" w:eastAsia="Microsoft YaHei"/>
          <w:color w:val="1F5A7A"/>
          <w:sz w:val="18"/>
        </w:rPr>
        <w:t>allclose</w:t>
      </w:r>
      <w:r>
        <w:t>、EvalPlus、QuickCheck、metamorphic/mutation testing 与 LPIPS。[S15–S17,S24–S27]</w:t>
      </w:r>
    </w:p>
    <w:p>
      <w:pPr>
        <w:pStyle w:val="Heading3"/>
      </w:pPr>
      <w:r>
        <w:t>1.5 Integrity 是与 task score 分开的控制面</w:t>
      </w:r>
    </w:p>
    <w:p>
      <w:r>
        <w:rPr>
          <w:rFonts w:ascii="Consolas" w:hAnsi="Consolas" w:eastAsia="Microsoft YaHei"/>
          <w:color w:val="1F5A7A"/>
          <w:sz w:val="18"/>
        </w:rPr>
        <w:t>[I]</w:t>
      </w:r>
      <w:r>
        <w:t xml:space="preserve"> 最可靠的证据链是 evaluator locking + agent/judge/audit trust zones + post-run hidden-material staging + content-addressed handoff + file/network/process access logging + patch lineage + full trajectory + independent recomputation。单一防线只封住单一通道。</w:t>
      </w:r>
    </w:p>
    <w:p>
      <w:r>
        <w:t>RewardHackingAgents、NIST CAISI、RHB/STC 与 ALE 自身 run architecture 从研究、政府方法和官方实现三类来源支撑这一点。[S01–S02,S07–S10]</w:t>
      </w:r>
    </w:p>
    <w:p>
      <w:pPr>
        <w:pStyle w:val="Heading3"/>
      </w:pPr>
      <w:r>
        <w:t>1.6 自动评分需要 blind arbitration 和可审计 regrade</w:t>
      </w:r>
    </w:p>
    <w:p>
      <w:r>
        <w:rPr>
          <w:rFonts w:ascii="Consolas" w:hAnsi="Consolas" w:eastAsia="Microsoft YaHei"/>
          <w:color w:val="1F5A7A"/>
          <w:sz w:val="18"/>
        </w:rPr>
        <w:t>[R]</w:t>
      </w:r>
      <w:r>
        <w:t xml:space="preserve"> human arbitration 在 mode 冲突、alternate-correct rejection、judge instability/injection、environment ambiguity、near-boundary 高影响结果、integrity suspicion、reproducible appeal 或 scorer repair 时触发。两名独立 blind reviewers 分别判断 correctness、integrity、environment 和 root cause；分歧由 senior tie-breaker 处理；允许 </w:t>
      </w:r>
      <w:r>
        <w:rPr>
          <w:rFonts w:ascii="Consolas" w:hAnsi="Consolas" w:eastAsia="Microsoft YaHei"/>
          <w:color w:val="1F5A7A"/>
          <w:sz w:val="18"/>
        </w:rPr>
        <w:t>UNRESOLVED</w:t>
      </w:r>
      <w:r>
        <w:t>。</w:t>
      </w:r>
    </w:p>
    <w:p>
      <w:r>
        <w:rPr>
          <w:rFonts w:ascii="Consolas" w:hAnsi="Consolas" w:eastAsia="Microsoft YaHei"/>
          <w:color w:val="1F5A7A"/>
          <w:sz w:val="18"/>
        </w:rPr>
        <w:t>[I]</w:t>
      </w:r>
      <w:r>
        <w:t xml:space="preserve"> Cochrane duplicate review 提供独立裁决方法类比；SWE-bench/WebArena/ALE repair 和 MLCommons audit/change lineage 说明修复与历史影响必须纳入 benchmark 生命周期。[S02,S11–S13,S21–S22]</w:t>
      </w:r>
    </w:p>
    <w:p>
      <w:pPr>
        <w:pStyle w:val="Heading3"/>
      </w:pPr>
      <w:r>
        <w:t>1.7 Scorer release 的默认建议是“分层”，不是固定比例</w:t>
      </w:r>
    </w:p>
    <w:p>
      <w:r>
        <w:rPr>
          <w:rFonts w:ascii="Consolas" w:hAnsi="Consolas" w:eastAsia="Microsoft YaHei"/>
          <w:color w:val="1F5A7A"/>
          <w:sz w:val="18"/>
        </w:rPr>
        <w:t>[R]</w:t>
      </w:r>
      <w:r>
        <w:t xml:space="preserve"> 建议 public contract/wrapper/representative tests + hidden qualification/final tests + isolated judge + tiered feedback + delayed retired-set release。Private/EaaS 必须能 export/escrow code、container、version、logs、artifacts 和 results，才能支持 audit 与 historical regrade。</w:t>
      </w:r>
    </w:p>
    <w:p>
      <w:r>
        <w:rPr>
          <w:rFonts w:ascii="Consolas" w:hAnsi="Consolas" w:eastAsia="Microsoft YaHei"/>
          <w:color w:val="1F5A7A"/>
          <w:sz w:val="18"/>
        </w:rPr>
        <w:t>[P]</w:t>
      </w:r>
      <w:r>
        <w:t xml:space="preserve"> public/hidden/private 的集合、query budget、feedback granularity、delay、retention 和 audit 深度由客户风险与 pilot 决定，绝不从 ALE 141/7/5、Kaggle 或其他公开 benchmark 比例外推。[S06,S09–S10,S21,S23,S30–S31]</w:t>
      </w:r>
    </w:p>
    <w:p>
      <w:pPr>
        <w:pStyle w:val="Heading3"/>
      </w:pPr>
      <w:r>
        <w:t>1.8 Failure attribution 至少三分，根因最好八分</w:t>
      </w:r>
    </w:p>
    <w:p>
      <w:r>
        <w:rPr>
          <w:rFonts w:ascii="Consolas" w:hAnsi="Consolas" w:eastAsia="Microsoft YaHei"/>
          <w:color w:val="1F5A7A"/>
          <w:sz w:val="18"/>
        </w:rPr>
        <w:t>[R]</w:t>
      </w:r>
      <w:r>
        <w:t xml:space="preserve"> 对外至少区分 </w:t>
      </w:r>
      <w:r>
        <w:rPr>
          <w:rFonts w:ascii="Consolas" w:hAnsi="Consolas" w:eastAsia="Microsoft YaHei"/>
          <w:color w:val="1F5A7A"/>
          <w:sz w:val="18"/>
        </w:rPr>
        <w:t>FAIL_AGENT</w:t>
      </w:r>
      <w:r>
        <w:t>、</w:t>
      </w:r>
      <w:r>
        <w:rPr>
          <w:rFonts w:ascii="Consolas" w:hAnsi="Consolas" w:eastAsia="Microsoft YaHei"/>
          <w:color w:val="1F5A7A"/>
          <w:sz w:val="18"/>
        </w:rPr>
        <w:t>INVALID_EVALUATOR</w:t>
      </w:r>
      <w:r>
        <w:t>、</w:t>
      </w:r>
      <w:r>
        <w:rPr>
          <w:rFonts w:ascii="Consolas" w:hAnsi="Consolas" w:eastAsia="Microsoft YaHei"/>
          <w:color w:val="1F5A7A"/>
          <w:sz w:val="18"/>
        </w:rPr>
        <w:t>INVALID_ENV</w:t>
      </w:r>
      <w:r>
        <w:t>；内部另保留 task-spec、reference、harness、integrity 和 indeterminate。Evaluator/environment fault 不能静默记 agent 0。修复 scorer 后，以 executable affected-run selector 重评所有受影响 frozen artifacts，不只投诉者。</w:t>
      </w:r>
    </w:p>
    <w:p>
      <w:pPr>
        <w:spacing w:before="40" w:after="160"/>
        <w:pBdr>
          <w:bottom w:val="single" w:sz="8" w:space="1" w:color="D6E0E5"/>
        </w:pBdr>
      </w:pPr>
    </w:p>
    <w:p>
      <w:pPr>
        <w:pStyle w:val="Heading2"/>
      </w:pPr>
      <w:r>
        <w:t>2. 研究方法与三角验证</w:t>
      </w:r>
    </w:p>
    <w:p>
      <w:pPr>
        <w:pStyle w:val="Heading3"/>
      </w:pPr>
      <w:r>
        <w:t>2.1 Source hierarchy</w:t>
      </w:r>
    </w:p>
    <w:p>
      <w:pPr>
        <w:pStyle w:val="NumberedBody"/>
      </w:pPr>
      <w:r>
        <w:t xml:space="preserve">1. </w:t>
      </w:r>
      <w:r>
        <w:t>ALE canonical paper、fixed official code/HF snapshot 和可复现 local audit；</w:t>
      </w:r>
    </w:p>
    <w:p>
      <w:pPr>
        <w:pStyle w:val="NumberedBody"/>
      </w:pPr>
      <w:r>
        <w:t xml:space="preserve">2. </w:t>
      </w:r>
      <w:r>
        <w:t>NIST、NASA、MLCommons 等政府/标准/技术治理文件；</w:t>
      </w:r>
    </w:p>
    <w:p>
      <w:pPr>
        <w:pStyle w:val="NumberedBody"/>
      </w:pPr>
      <w:r>
        <w:t xml:space="preserve">3. </w:t>
      </w:r>
      <w:r>
        <w:t>同行评议或公开学术方法：benchmark QA、testing、visual metrics、LLM judge、adaptive feedback；</w:t>
      </w:r>
    </w:p>
    <w:p>
      <w:pPr>
        <w:pStyle w:val="NumberedBody"/>
      </w:pPr>
      <w:r>
        <w:t xml:space="preserve">4. </w:t>
      </w:r>
      <w:r>
        <w:t>官方 benchmark audit/release practice；</w:t>
      </w:r>
    </w:p>
    <w:p>
      <w:pPr>
        <w:pStyle w:val="NumberedBody"/>
      </w:pPr>
      <w:r>
        <w:t xml:space="preserve">5. </w:t>
      </w:r>
      <w:r>
        <w:t>Kaggle 等 vendor practice 仅作线索。</w:t>
      </w:r>
    </w:p>
    <w:p>
      <w:pPr>
        <w:pStyle w:val="Heading3"/>
      </w:pPr>
      <w:r>
        <w:t>2.2 Major-claim triangulation map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"/>
        <w:gridCol w:w="2340"/>
        <w:gridCol w:w="1497"/>
        <w:gridCol w:w="2340"/>
        <w:gridCol w:w="2247"/>
      </w:tblGrid>
      <w:tr>
        <w:trPr>
          <w:cantSplit/>
          <w:tblHeader w:val="true"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5"/>
              </w:rPr>
              <w:t>Major claim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5"/>
              </w:rPr>
              <w:t>Academic/method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5"/>
              </w:rPr>
              <w:t>Official code/benchmark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5"/>
              </w:rPr>
              <w:t>Government/standard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5"/>
              </w:rPr>
              <w:t>Counterevidence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Mode ≠ validity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BetterBench, EvalPlus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ALE repair; SWE/WebArena re-audit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NIST 800-2; NASA traceability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exact/hash 在 identity construct 上可最佳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Effective coverage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property/metamorphic/mutation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Terminal-Bench verifier rubric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NASA bidirectional traceability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properties/relations/mutants 可写错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Layered integrity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RewardHackingAgents, RHB, STC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ALE post-run grading/trajectory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NIST CAISI/800-2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logs/no-network 有成本和 false verdict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Judge needs assurance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G-Eval/MT-Bench positive + bias/injection studies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ALE targeted judge claim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NIST emerging judge practices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human review 也受扰动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Arbitration/regrade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testing/audit methods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SWE/WebArena/ALE repairs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Cochrane method analogy; MLCommons governance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regrade 会造成 comparability/governance cost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Layered release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Ladder; EaaS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public/private benchmark practice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NIST reproducibility; MLCommons audit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public leaks; private hides defects</w:t>
            </w:r>
          </w:p>
        </w:tc>
      </w:tr>
    </w:tbl>
    <w:p>
      <w:pPr>
        <w:spacing w:after="0"/>
      </w:pPr>
    </w:p>
    <w:p>
      <w:pPr>
        <w:pStyle w:val="Heading3"/>
      </w:pPr>
      <w:r>
        <w:t>2.3 Method boundary</w:t>
      </w:r>
    </w:p>
    <w:p>
      <w:r>
        <w:rPr>
          <w:rFonts w:ascii="Consolas" w:hAnsi="Consolas" w:eastAsia="Microsoft YaHei"/>
          <w:color w:val="1F5A7A"/>
          <w:sz w:val="18"/>
        </w:rPr>
        <w:t>[I]</w:t>
      </w:r>
      <w:r>
        <w:t xml:space="preserve"> 三类独立来源支持的是控制方向，不产生 production 数字。公开论文/审计中的 attack rate、agreement、error prevalence、review count、private ratio、test multiplier 或 runtime 都不移植为 UniPat/ALE-style 参数。</w:t>
      </w:r>
    </w:p>
    <w:p>
      <w:pPr>
        <w:spacing w:before="40" w:after="160"/>
        <w:pBdr>
          <w:bottom w:val="single" w:sz="8" w:space="1" w:color="D6E0E5"/>
        </w:pBdr>
      </w:pPr>
    </w:p>
    <w:p>
      <w:pPr>
        <w:pStyle w:val="Heading2"/>
      </w:pPr>
      <w:r>
        <w:t>3. A — Evaluator mode taxonomy and risk</w:t>
      </w:r>
    </w:p>
    <w:p>
      <w:r>
        <w:t xml:space="preserve">完整可执行矩阵见 </w:t>
      </w:r>
      <w:r>
        <w:rPr>
          <w:rFonts w:ascii="Consolas" w:hAnsi="Consolas" w:eastAsia="Microsoft YaHei"/>
          <w:color w:val="1F5A7A"/>
          <w:sz w:val="18"/>
        </w:rPr>
        <w:t>deliverables/01_evaluator_mode_risk_matrix.md</w:t>
      </w:r>
      <w:r>
        <w:t>。本节给出选择逻辑。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591"/>
        <w:gridCol w:w="2527"/>
        <w:gridCol w:w="2620"/>
        <w:gridCol w:w="2620"/>
      </w:tblGrid>
      <w:tr>
        <w:trPr>
          <w:cantSplit/>
          <w:tblHeader w:val="true"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Mode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Valid use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Typical failure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Required companion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exact/hash/set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唯一 identity/canonical set 就是 requirement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alternate-correct false reject、leak-copy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canonicalization、reference isolation、mutants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schema/field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结构、类型、required/shape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surface-compliant-but-wrong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semantic/cross-field/functional check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numeric tolerance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有专业误差模型的数值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arbitrary/near-zero/unit/NaN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boundary pairs、independent recomputation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artifact parser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真文件、可打开/编辑、结构存在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spoof、auto-repair、version drift、crash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multi-parser、corrupt/round-trip/security fixtures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functional/behavior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代码、state、DB、simulation、interaction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visible-case hard-code、side effect、env drift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held-out replay、invariants、fresh state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invariant/property/metamorphic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大空间或无完整 oracle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wrong/weak property、generator bias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relation basis、counterexamples、independent review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visual/geometric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外观/空间确是 construct 一部分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metric-good but unusable、renderer/camera overfit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structural/functional gates、multi-view、SME pilot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weighted rubric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开放 deliverable 可分 observable criteria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fatal error 被补偿、double count、anchor drift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non-compensatory gates、anchors、calibration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LLM/VLM judge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不能可靠形式化的 residual semantics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position/style/self bias、injection、drift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freeze/order swap/adversarial/human/abstain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hybrid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hard deterministic gates + residual soft quality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fallback/gate bypass、component double count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component ablation、version bundle、decomposed log</w:t>
            </w:r>
          </w:p>
        </w:tc>
      </w:tr>
    </w:tbl>
    <w:p>
      <w:pPr>
        <w:spacing w:after="0"/>
      </w:pPr>
    </w:p>
    <w:p>
      <w:pPr>
        <w:pStyle w:val="Heading3"/>
      </w:pPr>
      <w:r>
        <w:t>3.1 ALE case interpretation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[F]</w:t>
      </w:r>
      <w:r>
        <w:t xml:space="preserve"> 141/7/5 是固定 public corpus 的 executable-path adjudication。[S03]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[I]</w:t>
      </w:r>
      <w:r>
        <w:t xml:space="preserve"> 它可以帮助选择 risk-based audit cases，例如从 exact/hash、numeric、parser、visual、hybrid、LLM judge 各取代表实例。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[R]</w:t>
      </w:r>
      <w:r>
        <w:t xml:space="preserve"> 它不能决定 1,000 assets 未来使用多少种 mode，也不能证明 141 个 deterministic scorers 有效。</w:t>
      </w:r>
    </w:p>
    <w:p>
      <w:pPr>
        <w:pStyle w:val="Heading3"/>
      </w:pPr>
      <w:r>
        <w:t>3.2 Score composition</w:t>
      </w:r>
    </w:p>
    <w:p>
      <w:r>
        <w:rPr>
          <w:rFonts w:ascii="Consolas" w:hAnsi="Consolas" w:eastAsia="Microsoft YaHei"/>
          <w:color w:val="1F5A7A"/>
          <w:sz w:val="18"/>
        </w:rPr>
        <w:t>[R]</w:t>
      </w:r>
      <w:r>
        <w:t xml:space="preserve"> 对每个 scorer 记录 scale、direction、gates、weights、missing/N/A、normalization、rounding、partial credit、aggregation 与 final decision rule。Item score、workflow score、benchmark aggregate 和业务 decision 不能混称。</w:t>
      </w:r>
    </w:p>
    <w:p>
      <w:pPr>
        <w:spacing w:before="40" w:after="160"/>
        <w:pBdr>
          <w:bottom w:val="single" w:sz="8" w:space="1" w:color="D6E0E5"/>
        </w:pBdr>
      </w:pPr>
    </w:p>
    <w:p>
      <w:pPr>
        <w:pStyle w:val="Heading2"/>
      </w:pPr>
      <w:r>
        <w:t>4. B — Prompt/reference/evaluator bidirectional coverage</w:t>
      </w:r>
    </w:p>
    <w:p>
      <w:r>
        <w:t>模板：</w:t>
      </w:r>
      <w:r>
        <w:rPr>
          <w:rFonts w:ascii="Consolas" w:hAnsi="Consolas" w:eastAsia="Microsoft YaHei"/>
          <w:color w:val="1F5A7A"/>
          <w:sz w:val="18"/>
        </w:rPr>
        <w:t>deliverables/02_requirement_to_evaluator_template.csv</w:t>
      </w:r>
      <w:r>
        <w:t>；说明：</w:t>
      </w:r>
      <w:r>
        <w:rPr>
          <w:rFonts w:ascii="Consolas" w:hAnsi="Consolas" w:eastAsia="Microsoft YaHei"/>
          <w:color w:val="1F5A7A"/>
          <w:sz w:val="18"/>
        </w:rPr>
        <w:t>02_requirement_to_evaluator_guide.md</w:t>
      </w:r>
      <w:r>
        <w:t>。</w:t>
      </w:r>
    </w:p>
    <w:p>
      <w:pPr>
        <w:pStyle w:val="Heading3"/>
      </w:pPr>
      <w:r>
        <w:t>4.1 Required chain</w:t>
      </w:r>
    </w:p>
    <w:tbl>
      <w:tblPr>
        <w:tblStyle w:val="TableGrid"/>
        <w:tblW w:type="dxa" w:w="9000"/>
        <w:tblLook w:firstColumn="1" w:firstRow="1" w:lastColumn="0" w:lastRow="0" w:noHBand="0" w:noVBand="1" w:val="04A0"/>
        <w:tblInd w:w="180" w:type="dxa"/>
      </w:tblPr>
      <w:tblGrid>
        <w:gridCol w:w="9000"/>
      </w:tblGrid>
      <w:tr>
        <w:tc>
          <w:tcPr>
            <w:tcW w:type="dxa" w:w="9000"/>
            <w:shd w:fill="EEF1F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3313D"/>
                <w:sz w:val="15"/>
              </w:rPr>
              <w:t>prompt clause</w:t>
              <w:br/>
              <w:t xml:space="preserve">  → atomic requirement</w:t>
              <w:br/>
              <w:t xml:space="preserve">    → construct / non-target construct / score use</w:t>
              <w:br/>
              <w:t xml:space="preserve">      → observable evidence</w:t>
              <w:br/>
              <w:t xml:space="preserve">        → reference element + allowed equivalence</w:t>
              <w:br/>
              <w:t xml:space="preserve">          → check predicate/rubric + mode</w:t>
              <w:br/>
              <w:t xml:space="preserve">            → positive and negative fixtures</w:t>
              <w:br/>
              <w:t xml:space="preserve">              → component verdict + audit evidence</w:t>
            </w:r>
          </w:p>
        </w:tc>
      </w:tr>
    </w:tbl>
    <w:p>
      <w:pPr>
        <w:pStyle w:val="Heading3"/>
      </w:pPr>
      <w:r>
        <w:t xml:space="preserve">4.2 Bidirectional controls </w:t>
      </w:r>
      <w:r>
        <w:rPr>
          <w:rFonts w:ascii="Consolas" w:hAnsi="Consolas" w:eastAsia="Microsoft YaHei"/>
          <w:color w:val="1F5A7A"/>
          <w:sz w:val="18"/>
        </w:rPr>
        <w:t>[R]</w:t>
      </w:r>
    </w:p>
    <w:p>
      <w:pPr>
        <w:pStyle w:val="ListBullet"/>
      </w:pPr>
      <w:r>
        <w:t>Prompt requirement 无 check：undercoverage。</w:t>
      </w:r>
    </w:p>
    <w:p>
      <w:pPr>
        <w:pStyle w:val="ListBullet"/>
      </w:pPr>
      <w:r>
        <w:t>Check 无 requirement：未经授权地测额外能力。</w:t>
      </w:r>
    </w:p>
    <w:p>
      <w:pPr>
        <w:pStyle w:val="ListBullet"/>
      </w:pPr>
      <w:r>
        <w:t>Reference field 无 requirement/check：reference-lock risk。</w:t>
      </w:r>
    </w:p>
    <w:p>
      <w:pPr>
        <w:pStyle w:val="ListBullet"/>
      </w:pPr>
      <w:r>
        <w:t>Check 无能让它失败的 fixture/mutant：paper coverage。</w:t>
      </w:r>
    </w:p>
    <w:p>
      <w:pPr>
        <w:pStyle w:val="ListBullet"/>
      </w:pPr>
      <w:r>
        <w:t>Fixture 无 targeted requirement/check：不可解释测试。</w:t>
      </w:r>
    </w:p>
    <w:p>
      <w:pPr>
        <w:pStyle w:val="Heading3"/>
      </w:pPr>
      <w:r>
        <w:t>4.3 Diagnostic formulas</w:t>
      </w:r>
    </w:p>
    <w:p>
      <w:r>
        <w:rPr>
          <w:rFonts w:ascii="Consolas" w:hAnsi="Consolas" w:eastAsia="Microsoft YaHei"/>
          <w:color w:val="1F5A7A"/>
          <w:sz w:val="18"/>
        </w:rPr>
        <w:t>C_forward = covered requirements / applicable requirements</w:t>
      </w:r>
    </w:p>
    <w:p>
      <w:r>
        <w:rPr>
          <w:rFonts w:ascii="Consolas" w:hAnsi="Consolas" w:eastAsia="Microsoft YaHei"/>
          <w:color w:val="1F5A7A"/>
          <w:sz w:val="18"/>
        </w:rPr>
        <w:t>C_backward = authorized checks / all checks</w:t>
      </w:r>
    </w:p>
    <w:p>
      <w:r>
        <w:rPr>
          <w:rFonts w:ascii="Consolas" w:hAnsi="Consolas" w:eastAsia="Microsoft YaHei"/>
          <w:color w:val="1F5A7A"/>
          <w:sz w:val="18"/>
        </w:rPr>
        <w:t>effective(r,c) = accepted(correct or alternate-correct) AND rejected(targeted known-bad or non-equivalent mutant)</w:t>
      </w:r>
    </w:p>
    <w:p>
      <w:r>
        <w:rPr>
          <w:rFonts w:ascii="Consolas" w:hAnsi="Consolas" w:eastAsia="Microsoft YaHei"/>
          <w:color w:val="1F5A7A"/>
          <w:sz w:val="18"/>
        </w:rPr>
        <w:t>[P]</w:t>
      </w:r>
      <w:r>
        <w:t xml:space="preserve"> 这些是诊断量，不提供通用 numeric threshold；mandatory requirements、hard gates 与 acceptable residual risk 由客户定义。</w:t>
      </w:r>
    </w:p>
    <w:p>
      <w:pPr>
        <w:spacing w:before="40" w:after="160"/>
        <w:pBdr>
          <w:bottom w:val="single" w:sz="8" w:space="1" w:color="D6E0E5"/>
        </w:pBdr>
      </w:pPr>
    </w:p>
    <w:p>
      <w:pPr>
        <w:pStyle w:val="Heading2"/>
      </w:pPr>
      <w:r>
        <w:t>5. C — Minimum evaluator test library</w:t>
      </w:r>
    </w:p>
    <w:p>
      <w:pPr>
        <w:pStyle w:val="Heading3"/>
      </w:pPr>
      <w:r>
        <w:t>5.1 Required fixture families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872"/>
        <w:gridCol w:w="3744"/>
        <w:gridCol w:w="3744"/>
      </w:tblGrid>
      <w:tr>
        <w:trPr>
          <w:cantSplit/>
          <w:tblHeader w:val="true"/>
        </w:trPr>
        <w:tc>
          <w:tcPr>
            <w:tcW w:type="dxa" w:w="18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Family</w:t>
            </w:r>
          </w:p>
        </w:tc>
        <w:tc>
          <w:tcPr>
            <w:tcW w:type="dxa" w:w="37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What it proves</w:t>
            </w:r>
          </w:p>
        </w:tc>
        <w:tc>
          <w:tcPr>
            <w:tcW w:type="dxa" w:w="37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If it fails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gold</w:t>
            </w:r>
          </w:p>
        </w:tc>
        <w:tc>
          <w:tcPr>
            <w:tcW w:type="dxa" w:w="37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reference/known success 可达且 scoring path 完整</w:t>
            </w:r>
          </w:p>
        </w:tc>
        <w:tc>
          <w:tcPr>
            <w:tcW w:type="dxa" w:w="37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reference/evaluator/environment defect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known-bad</w:t>
            </w:r>
          </w:p>
        </w:tc>
        <w:tc>
          <w:tcPr>
            <w:tcW w:type="dxa" w:w="37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targeted check 有拒绝能力</w:t>
            </w:r>
          </w:p>
        </w:tc>
        <w:tc>
          <w:tcPr>
            <w:tcW w:type="dxa" w:w="37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false accept / paper coverage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alternate-correct</w:t>
            </w:r>
          </w:p>
        </w:tc>
        <w:tc>
          <w:tcPr>
            <w:tcW w:type="dxa" w:w="37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不强迫 reference surface</w:t>
            </w:r>
          </w:p>
        </w:tc>
        <w:tc>
          <w:tcPr>
            <w:tcW w:type="dxa" w:w="37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false reject / reference lock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near-miss</w:t>
            </w:r>
          </w:p>
        </w:tc>
        <w:tc>
          <w:tcPr>
            <w:tcW w:type="dxa" w:w="37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acceptance boundary 与文字一致</w:t>
            </w:r>
          </w:p>
        </w:tc>
        <w:tc>
          <w:tcPr>
            <w:tcW w:type="dxa" w:w="37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threshold/rounding/ordering defect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boundary</w:t>
            </w:r>
          </w:p>
        </w:tc>
        <w:tc>
          <w:tcPr>
            <w:tcW w:type="dxa" w:w="37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empty/zero/extreme/tie/locale/time/NaN/duplicate</w:t>
            </w:r>
          </w:p>
        </w:tc>
        <w:tc>
          <w:tcPr>
            <w:tcW w:type="dxa" w:w="37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brittle edge handling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corrupt artifact</w:t>
            </w:r>
          </w:p>
        </w:tc>
        <w:tc>
          <w:tcPr>
            <w:tcW w:type="dxa" w:w="37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scorer fail-closed 且不 crash</w:t>
            </w:r>
          </w:p>
        </w:tc>
        <w:tc>
          <w:tcPr>
            <w:tcW w:type="dxa" w:w="37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parser/integration defect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mutation</w:t>
            </w:r>
          </w:p>
        </w:tc>
        <w:tc>
          <w:tcPr>
            <w:tcW w:type="dxa" w:w="37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tests 能 kill 非等价 targeted defects</w:t>
            </w:r>
          </w:p>
        </w:tc>
        <w:tc>
          <w:tcPr>
            <w:tcW w:type="dxa" w:w="37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insufficient test sensitivity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metamorphic/property</w:t>
            </w:r>
          </w:p>
        </w:tc>
        <w:tc>
          <w:tcPr>
            <w:tcW w:type="dxa" w:w="37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无完整 gold 时验证 relation/invariant</w:t>
            </w:r>
          </w:p>
        </w:tc>
        <w:tc>
          <w:tcPr>
            <w:tcW w:type="dxa" w:w="37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oracle gap 或 relation error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surface-compliant-wrong</w:t>
            </w:r>
          </w:p>
        </w:tc>
        <w:tc>
          <w:tcPr>
            <w:tcW w:type="dxa" w:w="37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schema/外观 proxy 不替代语义</w:t>
            </w:r>
          </w:p>
        </w:tc>
        <w:tc>
          <w:tcPr>
            <w:tcW w:type="dxa" w:w="37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construct undercoverage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shortcut</w:t>
            </w:r>
          </w:p>
        </w:tc>
        <w:tc>
          <w:tcPr>
            <w:tcW w:type="dxa" w:w="37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grader 不奖励未声明 proxy/绕过</w:t>
            </w:r>
          </w:p>
        </w:tc>
        <w:tc>
          <w:tcPr>
            <w:tcW w:type="dxa" w:w="37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grader gaming 或 prompt defect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tampering</w:t>
            </w:r>
          </w:p>
        </w:tc>
        <w:tc>
          <w:tcPr>
            <w:tcW w:type="dxa" w:w="37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trust boundaries、logging、locking 有效</w:t>
            </w:r>
          </w:p>
        </w:tc>
        <w:tc>
          <w:tcPr>
            <w:tcW w:type="dxa" w:w="37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integrity breach/control gap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environment failure</w:t>
            </w:r>
          </w:p>
        </w:tc>
        <w:tc>
          <w:tcPr>
            <w:tcW w:type="dxa" w:w="37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platform fault 不计 agent 0</w:t>
            </w:r>
          </w:p>
        </w:tc>
        <w:tc>
          <w:tcPr>
            <w:tcW w:type="dxa" w:w="374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attribution defect</w:t>
            </w:r>
          </w:p>
        </w:tc>
      </w:tr>
    </w:tbl>
    <w:p>
      <w:pPr>
        <w:spacing w:after="0"/>
      </w:pPr>
    </w:p>
    <w:p>
      <w:pPr>
        <w:pStyle w:val="Heading3"/>
      </w:pPr>
      <w:r>
        <w:t>5.2 No universal test count</w:t>
      </w:r>
    </w:p>
    <w:p>
      <w:r>
        <w:rPr>
          <w:rFonts w:ascii="Consolas" w:hAnsi="Consolas" w:eastAsia="Microsoft YaHei"/>
          <w:color w:val="1F5A7A"/>
          <w:sz w:val="18"/>
        </w:rPr>
        <w:t>[R]</w:t>
      </w:r>
      <w:r>
        <w:t xml:space="preserve"> Fixture 数量由 requirement criticality、input space、decision consequence、failure history 和 pilot detection curve 决定。使用 variables：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FAR_bad = accepted known-bad / executed known-bad</w:t>
      </w:r>
      <w:r>
        <w:t>；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FRR_alt = rejected alternate-correct / executed alternate-correct</w:t>
      </w:r>
      <w:r>
        <w:t>；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MS_survive = surviving non-equivalent mutants / executed non-equivalent mutants</w:t>
      </w:r>
      <w:r>
        <w:t>；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ENV_invalid = invalid-environment runs / attempted runs</w:t>
      </w:r>
      <w:r>
        <w:t>；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H_overturn = human-overturned / arbitrated cases</w:t>
      </w:r>
      <w:r>
        <w:t>。</w:t>
      </w:r>
    </w:p>
    <w:p>
      <w:r>
        <w:rPr>
          <w:rFonts w:ascii="Consolas" w:hAnsi="Consolas" w:eastAsia="Microsoft YaHei"/>
          <w:color w:val="1F5A7A"/>
          <w:sz w:val="18"/>
        </w:rPr>
        <w:t>[P]</w:t>
      </w:r>
      <w:r>
        <w:t xml:space="preserve"> 目标值、样本量与 stop rule 由客户风险决定；不从 EvalPlus、SWE-bench、ALE 或任何论文的数量复制。</w:t>
      </w:r>
    </w:p>
    <w:p>
      <w:pPr>
        <w:spacing w:before="40" w:after="160"/>
        <w:pBdr>
          <w:bottom w:val="single" w:sz="8" w:space="1" w:color="D6E0E5"/>
        </w:pBdr>
      </w:pPr>
    </w:p>
    <w:p>
      <w:pPr>
        <w:pStyle w:val="Heading2"/>
      </w:pPr>
      <w:r>
        <w:t>6. D — Avoiding “only looks like the reference”</w:t>
      </w:r>
    </w:p>
    <w:p>
      <w:pPr>
        <w:pStyle w:val="Heading3"/>
      </w:pPr>
      <w:r>
        <w:t xml:space="preserve">6.1 Decision rules </w:t>
      </w:r>
      <w:r>
        <w:rPr>
          <w:rFonts w:ascii="Consolas" w:hAnsi="Consolas" w:eastAsia="Microsoft YaHei"/>
          <w:color w:val="1F5A7A"/>
          <w:sz w:val="18"/>
        </w:rPr>
        <w:t>[R]</w:t>
      </w:r>
    </w:p>
    <w:p>
      <w:pPr>
        <w:pStyle w:val="ListBullet"/>
      </w:pPr>
      <w:r>
        <w:rPr>
          <w:b/>
        </w:rPr>
        <w:t>Invariant</w:t>
      </w:r>
      <w:r>
        <w:t>：多个合法输出共享必要性质，且可明示 preconditions；例如 totals balance、IDs unique、state constraints。</w:t>
      </w:r>
    </w:p>
    <w:p>
      <w:pPr>
        <w:pStyle w:val="ListBullet"/>
      </w:pPr>
      <w:r>
        <w:rPr>
          <w:b/>
        </w:rPr>
        <w:t>Functional test</w:t>
      </w:r>
      <w:r>
        <w:t>：任务成功能由运行行为或 backend state 验证；优先于像素/文本近似。</w:t>
      </w:r>
    </w:p>
    <w:p>
      <w:pPr>
        <w:pStyle w:val="ListBullet"/>
      </w:pPr>
      <w:r>
        <w:rPr>
          <w:b/>
        </w:rPr>
        <w:t>Property-based test</w:t>
      </w:r>
      <w:r>
        <w:t>：输入空间大且有可生成 property；保存 seed、generator 和 shrunk counterexample。</w:t>
      </w:r>
    </w:p>
    <w:p>
      <w:pPr>
        <w:pStyle w:val="ListBullet"/>
      </w:pPr>
      <w:r>
        <w:rPr>
          <w:b/>
        </w:rPr>
        <w:t>Metamorphic test</w:t>
      </w:r>
      <w:r>
        <w:t>：没有完整 oracle，但输入变换后的输出关系已知；relation 要有领域依据与反例审查。</w:t>
      </w:r>
    </w:p>
    <w:p>
      <w:pPr>
        <w:pStyle w:val="ListBullet"/>
      </w:pPr>
      <w:r>
        <w:rPr>
          <w:b/>
        </w:rPr>
        <w:t>Multiple golds</w:t>
      </w:r>
      <w:r>
        <w:t>：已知离散等价类有限；它是补充，不是开放空间完备性证明。</w:t>
      </w:r>
    </w:p>
    <w:p>
      <w:pPr>
        <w:pStyle w:val="ListBullet"/>
      </w:pPr>
      <w:r>
        <w:rPr>
          <w:b/>
        </w:rPr>
        <w:t>Expert rubric</w:t>
      </w:r>
      <w:r>
        <w:t>：专业质量无法完全形式化；criteria 必须 observable、anchored，fatal items 不被权重补偿。</w:t>
      </w:r>
    </w:p>
    <w:p>
      <w:pPr>
        <w:pStyle w:val="ListBullet"/>
      </w:pPr>
      <w:r>
        <w:rPr>
          <w:b/>
        </w:rPr>
        <w:t>Human arbitration</w:t>
      </w:r>
      <w:r>
        <w:t>：合法等价空间无法预枚举、mode 冲突、judge injection/instability、environment ambiguity 或高影响 edge case。</w:t>
      </w:r>
    </w:p>
    <w:p>
      <w:pPr>
        <w:pStyle w:val="Heading3"/>
      </w:pPr>
      <w:r>
        <w:t>6.2 Visual outputs</w:t>
      </w:r>
    </w:p>
    <w:p>
      <w:r>
        <w:rPr>
          <w:rFonts w:ascii="Consolas" w:hAnsi="Consolas" w:eastAsia="Microsoft YaHei"/>
          <w:color w:val="1F5A7A"/>
          <w:sz w:val="18"/>
        </w:rPr>
        <w:t>[C]</w:t>
      </w:r>
      <w:r>
        <w:t xml:space="preserve"> LPIPS 说明传统 PSNR/SSIM 对人类感知并不完备；learned metric 的正面证据也只针对 perceptual similarity。[S27]</w:t>
      </w:r>
    </w:p>
    <w:p>
      <w:r>
        <w:rPr>
          <w:rFonts w:ascii="Consolas" w:hAnsi="Consolas" w:eastAsia="Microsoft YaHei"/>
          <w:color w:val="1F5A7A"/>
          <w:sz w:val="18"/>
        </w:rPr>
        <w:t>[I]</w:t>
      </w:r>
      <w:r>
        <w:t xml:space="preserve"> 因此 visual scorer 应拆成：file/structure validity gate + semantic content + functional/editability + multi-view perceptual comparison + optional SME rubric。Visual similarity 不应单独代表“完成任务”。</w:t>
      </w:r>
    </w:p>
    <w:p>
      <w:pPr>
        <w:pStyle w:val="Heading3"/>
      </w:pPr>
      <w:r>
        <w:t>6.3 Process shortcuts</w:t>
      </w:r>
    </w:p>
    <w:p>
      <w:r>
        <w:rPr>
          <w:rFonts w:ascii="Consolas" w:hAnsi="Consolas" w:eastAsia="Microsoft YaHei"/>
          <w:color w:val="1F5A7A"/>
          <w:sz w:val="18"/>
        </w:rPr>
        <w:t>[R]</w:t>
      </w:r>
      <w:r>
        <w:t xml:space="preserve"> 只有 prompt/contract 明示过程约束时，process-policy scorer 才能惩罚跳步/工具访问。否则未预想方法可能是合法优化；若它在不具备目标能力时仍得高分，应修 construct claim、prompt 或 evaluator，而不是事后把 agent 定义为 cheating。[S14]</w:t>
      </w:r>
    </w:p>
    <w:p>
      <w:pPr>
        <w:spacing w:before="40" w:after="160"/>
        <w:pBdr>
          <w:bottom w:val="single" w:sz="8" w:space="1" w:color="D6E0E5"/>
        </w:pBdr>
      </w:pPr>
    </w:p>
    <w:p>
      <w:pPr>
        <w:pStyle w:val="Heading2"/>
      </w:pPr>
      <w:r>
        <w:t>7. E — Adversarial validation and integrity labels</w:t>
      </w:r>
    </w:p>
    <w:p>
      <w:r>
        <w:t xml:space="preserve">完整协议见 </w:t>
      </w:r>
      <w:r>
        <w:rPr>
          <w:rFonts w:ascii="Consolas" w:hAnsi="Consolas" w:eastAsia="Microsoft YaHei"/>
          <w:color w:val="1F5A7A"/>
          <w:sz w:val="18"/>
        </w:rPr>
        <w:t>deliverables/03_unit_and_adversarial_validation_protocol.md</w:t>
      </w:r>
      <w:r>
        <w:t xml:space="preserve">；threat model 见 </w:t>
      </w:r>
      <w:r>
        <w:rPr>
          <w:rFonts w:ascii="Consolas" w:hAnsi="Consolas" w:eastAsia="Microsoft YaHei"/>
          <w:color w:val="1F5A7A"/>
          <w:sz w:val="18"/>
        </w:rPr>
        <w:t>06_integrity_threat_model.md</w:t>
      </w:r>
      <w:r>
        <w:t>。</w:t>
      </w:r>
    </w:p>
    <w:p>
      <w:pPr>
        <w:pStyle w:val="Heading3"/>
      </w:pPr>
      <w:r>
        <w:t xml:space="preserve">7.1 Validation sequence </w:t>
      </w:r>
      <w:r>
        <w:rPr>
          <w:rFonts w:ascii="Consolas" w:hAnsi="Consolas" w:eastAsia="Microsoft YaHei"/>
          <w:color w:val="1F5A7A"/>
          <w:sz w:val="18"/>
        </w:rPr>
        <w:t>[R]</w:t>
      </w:r>
    </w:p>
    <w:p>
      <w:pPr>
        <w:pStyle w:val="NumberedBody"/>
      </w:pPr>
      <w:r>
        <w:t xml:space="preserve">1. </w:t>
      </w:r>
      <w:r>
        <w:t>Freeze prompt/reference/evaluator/tests/environment and protocol manifest。</w:t>
      </w:r>
    </w:p>
    <w:p>
      <w:pPr>
        <w:pStyle w:val="NumberedBody"/>
      </w:pPr>
      <w:r>
        <w:t xml:space="preserve">2. </w:t>
      </w:r>
      <w:r>
        <w:t>Static validity review：traceability、score semantics、reference provenance、parser/judge attack surface。</w:t>
      </w:r>
    </w:p>
    <w:p>
      <w:pPr>
        <w:pStyle w:val="NumberedBody"/>
      </w:pPr>
      <w:r>
        <w:t xml:space="preserve">3. </w:t>
      </w:r>
      <w:r>
        <w:t>Unit regression：gold → known-bad → alternate-correct → near-miss → boundary → corrupt。</w:t>
      </w:r>
    </w:p>
    <w:p>
      <w:pPr>
        <w:pStyle w:val="NumberedBody"/>
      </w:pPr>
      <w:r>
        <w:t xml:space="preserve">4. </w:t>
      </w:r>
      <w:r>
        <w:t>Artifact/evaluator mutation + property/metamorphic + differential oracle。</w:t>
      </w:r>
    </w:p>
    <w:p>
      <w:pPr>
        <w:pStyle w:val="NumberedBody"/>
      </w:pPr>
      <w:r>
        <w:t xml:space="preserve">5. </w:t>
      </w:r>
      <w:r>
        <w:t>White-box red team：files、metadata、parser、judge、service、trajectory、feedback。</w:t>
      </w:r>
    </w:p>
    <w:p>
      <w:pPr>
        <w:pStyle w:val="NumberedBody"/>
      </w:pPr>
      <w:r>
        <w:t xml:space="preserve">6. </w:t>
      </w:r>
      <w:r>
        <w:t>Black-box shadow agents + full trajectory inspection。</w:t>
      </w:r>
    </w:p>
    <w:p>
      <w:pPr>
        <w:pStyle w:val="NumberedBody"/>
      </w:pPr>
      <w:r>
        <w:t xml:space="preserve">7. </w:t>
      </w:r>
      <w:r>
        <w:t>Patch–regress–held-out exploit–shadow regrade rehearsal。</w:t>
      </w:r>
    </w:p>
    <w:p>
      <w:pPr>
        <w:pStyle w:val="NumberedBody"/>
      </w:pPr>
      <w:r>
        <w:t xml:space="preserve">8. </w:t>
      </w:r>
      <w:r>
        <w:t>Sign off only for stated use/version/protocol；支持 suspended 状态。</w:t>
      </w:r>
    </w:p>
    <w:p>
      <w:pPr>
        <w:pStyle w:val="Heading3"/>
      </w:pPr>
      <w:r>
        <w:t>7.2 Locking and judge isolation</w:t>
      </w:r>
    </w:p>
    <w:p>
      <w:r>
        <w:rPr>
          <w:rFonts w:ascii="Consolas" w:hAnsi="Consolas" w:eastAsia="Microsoft YaHei"/>
          <w:color w:val="1F5A7A"/>
          <w:sz w:val="18"/>
        </w:rPr>
        <w:t>[R]</w:t>
      </w:r>
      <w:r>
        <w:t xml:space="preserve"> Agent realm 可写工作区但只能使用声明工具；judge realm 在 agent 结束后启动，只读 artifact 并挂载 hidden tests/reference；audit realm 接收 hashes、access logs、patch lineage、trajectory、score 和 integrity label。Judge 不与 agent 共享 filesystem/process/network namespace。</w:t>
      </w:r>
    </w:p>
    <w:p>
      <w:pPr>
        <w:pStyle w:val="Heading3"/>
      </w:pPr>
      <w:r>
        <w:t>7.3 Integrity labels</w:t>
      </w:r>
    </w:p>
    <w:tbl>
      <w:tblPr>
        <w:tblStyle w:val="TableGrid"/>
        <w:tblW w:type="dxa" w:w="9000"/>
        <w:tblLook w:firstColumn="1" w:firstRow="1" w:lastColumn="0" w:lastRow="0" w:noHBand="0" w:noVBand="1" w:val="04A0"/>
        <w:tblInd w:w="180" w:type="dxa"/>
      </w:tblPr>
      <w:tblGrid>
        <w:gridCol w:w="9000"/>
      </w:tblGrid>
      <w:tr>
        <w:tc>
          <w:tcPr>
            <w:tcW w:type="dxa" w:w="9000"/>
            <w:shd w:fill="EEF1F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3313D"/>
                <w:sz w:val="15"/>
              </w:rPr>
              <w:t>task_outcome: {score: ..., status: PASS|PARTIAL|FAIL|UNRESOLVED}</w:t>
              <w:br/>
              <w:t>run_integrity:</w:t>
              <w:br/>
              <w:t xml:space="preserve">  status: VALID|SUSPECTED|VIOLATION|INVALID_ENV|INVALID_EVALUATOR|NOT_ASSESSABLE</w:t>
              <w:br/>
              <w:t xml:space="preserve">  evidence_complete: true|false</w:t>
              <w:br/>
              <w:t xml:space="preserve">  reason_codes: []</w:t>
              <w:br/>
              <w:t xml:space="preserve">  arbitration_status: NOT_REQUIRED|PENDING|RESOLVED</w:t>
              <w:br/>
              <w:t xml:space="preserve">  regrade_status: NOT_REQUIRED|REQUIRED|COMPLETED|SUPERSEDED</w:t>
            </w:r>
          </w:p>
        </w:tc>
      </w:tr>
    </w:tbl>
    <w:p>
      <w:r>
        <w:rPr>
          <w:rFonts w:ascii="Consolas" w:hAnsi="Consolas" w:eastAsia="Microsoft YaHei"/>
          <w:color w:val="1F5A7A"/>
          <w:sz w:val="18"/>
        </w:rPr>
        <w:t>[R]</w:t>
      </w:r>
      <w:r>
        <w:t xml:space="preserve"> 这套标签是项目建议，不是 NIST/ALE 标准。它保留“结果正确但越权”和“结果失败但运行完整”两种情况。</w:t>
      </w:r>
    </w:p>
    <w:p>
      <w:pPr>
        <w:spacing w:before="40" w:after="160"/>
        <w:pBdr>
          <w:bottom w:val="single" w:sz="8" w:space="1" w:color="D6E0E5"/>
        </w:pBdr>
      </w:pPr>
    </w:p>
    <w:p>
      <w:pPr>
        <w:pStyle w:val="Heading2"/>
      </w:pPr>
      <w:r>
        <w:t>8. F — Human arbitration SOP</w:t>
      </w:r>
    </w:p>
    <w:p>
      <w:r>
        <w:t xml:space="preserve">完整 SOP 见 </w:t>
      </w:r>
      <w:r>
        <w:rPr>
          <w:rFonts w:ascii="Consolas" w:hAnsi="Consolas" w:eastAsia="Microsoft YaHei"/>
          <w:color w:val="1F5A7A"/>
          <w:sz w:val="18"/>
        </w:rPr>
        <w:t>deliverables/04_human_arbitration_sop.md</w:t>
      </w:r>
      <w:r>
        <w:t>。</w:t>
      </w:r>
    </w:p>
    <w:p>
      <w:pPr>
        <w:pStyle w:val="Heading3"/>
      </w:pPr>
      <w:r>
        <w:t>8.1 Trigger summary</w:t>
      </w:r>
    </w:p>
    <w:p>
      <w:r>
        <w:t>mode 冲突；alternate-correct rejection；judge disagreement/order instability/injection；parser/replay conflict；environment ambiguity；high-impact near-boundary；tampering/leakage suspicion；reproducible appeal；version repair 的历史影响。</w:t>
      </w:r>
    </w:p>
    <w:p>
      <w:pPr>
        <w:pStyle w:val="Heading3"/>
      </w:pPr>
      <w:r>
        <w:t xml:space="preserve">8.2 Blind process </w:t>
      </w:r>
      <w:r>
        <w:rPr>
          <w:rFonts w:ascii="Consolas" w:hAnsi="Consolas" w:eastAsia="Microsoft YaHei"/>
          <w:color w:val="1F5A7A"/>
          <w:sz w:val="18"/>
        </w:rPr>
        <w:t>[R]</w:t>
      </w:r>
    </w:p>
    <w:p>
      <w:pPr>
        <w:pStyle w:val="NumberedBody"/>
      </w:pPr>
      <w:r>
        <w:t xml:space="preserve">1. </w:t>
      </w:r>
      <w:r>
        <w:t>冻结 immutable evidence bundle；新增材料只作 amendment。</w:t>
      </w:r>
    </w:p>
    <w:p>
      <w:pPr>
        <w:pStyle w:val="NumberedBody"/>
      </w:pPr>
      <w:r>
        <w:t xml:space="preserve">2. </w:t>
      </w:r>
      <w:r>
        <w:t>去除 agent/provider/team、leaderboard、另一 reviewer verdict。</w:t>
      </w:r>
    </w:p>
    <w:p>
      <w:pPr>
        <w:pStyle w:val="NumberedBody"/>
      </w:pPr>
      <w:r>
        <w:t xml:space="preserve">3. </w:t>
      </w:r>
      <w:r>
        <w:t>A/B 独立判断 correctness、integrity、environment 与 failure origin，并给 evidence-linked reason。</w:t>
      </w:r>
    </w:p>
    <w:p>
      <w:pPr>
        <w:pStyle w:val="NumberedBody"/>
      </w:pPr>
      <w:r>
        <w:t xml:space="preserve">4. </w:t>
      </w:r>
      <w:r>
        <w:t>不一致由 senior tie-breaker 先独立判断、后读理由。</w:t>
      </w:r>
    </w:p>
    <w:p>
      <w:pPr>
        <w:pStyle w:val="NumberedBody"/>
      </w:pPr>
      <w:r>
        <w:t xml:space="preserve">5. </w:t>
      </w:r>
      <w:r>
        <w:t>COI/recusal/少数意见/申诉/precedent 全部记录。</w:t>
      </w:r>
    </w:p>
    <w:p>
      <w:pPr>
        <w:pStyle w:val="NumberedBody"/>
      </w:pPr>
      <w:r>
        <w:t xml:space="preserve">6. </w:t>
      </w:r>
      <w:r>
        <w:t xml:space="preserve">证据不足输出 </w:t>
      </w:r>
      <w:r>
        <w:rPr>
          <w:rFonts w:ascii="Consolas" w:hAnsi="Consolas" w:eastAsia="Microsoft YaHei"/>
          <w:color w:val="1F5A7A"/>
          <w:sz w:val="18"/>
        </w:rPr>
        <w:t>UNRESOLVED</w:t>
      </w:r>
      <w:r>
        <w:t>，不强迫二元结论。</w:t>
      </w:r>
    </w:p>
    <w:p>
      <w:pPr>
        <w:pStyle w:val="Heading3"/>
      </w:pPr>
      <w:r>
        <w:t>8.3 Human boundary</w:t>
      </w:r>
    </w:p>
    <w:p>
      <w:r>
        <w:rPr>
          <w:rFonts w:ascii="Consolas" w:hAnsi="Consolas" w:eastAsia="Microsoft YaHei"/>
          <w:color w:val="1F5A7A"/>
          <w:sz w:val="18"/>
        </w:rPr>
        <w:t>[C]</w:t>
      </w:r>
      <w:r>
        <w:t xml:space="preserve"> Human 与 LLM judges 都会受扰动；人工不是无误 gold。[S29]</w:t>
      </w:r>
    </w:p>
    <w:p>
      <w:r>
        <w:rPr>
          <w:rFonts w:ascii="Consolas" w:hAnsi="Consolas" w:eastAsia="Microsoft YaHei"/>
          <w:color w:val="1F5A7A"/>
          <w:sz w:val="18"/>
        </w:rPr>
        <w:t>[R]</w:t>
      </w:r>
      <w:r>
        <w:t xml:space="preserve"> Human system 本身要用 calibration gold、duplicate blind review、drift/disagreement/overturn monitor。Reviewer 数、SLA、抽检与 trigger threshold 属 </w:t>
      </w:r>
      <w:r>
        <w:rPr>
          <w:rFonts w:ascii="Consolas" w:hAnsi="Consolas" w:eastAsia="Microsoft YaHei"/>
          <w:color w:val="1F5A7A"/>
          <w:sz w:val="18"/>
        </w:rPr>
        <w:t>[P]</w:t>
      </w:r>
      <w:r>
        <w:t>。</w:t>
      </w:r>
    </w:p>
    <w:p>
      <w:pPr>
        <w:spacing w:before="40" w:after="160"/>
        <w:pBdr>
          <w:bottom w:val="single" w:sz="8" w:space="1" w:color="D6E0E5"/>
        </w:pBdr>
      </w:pPr>
    </w:p>
    <w:p>
      <w:pPr>
        <w:pStyle w:val="Heading2"/>
      </w:pPr>
      <w:r>
        <w:t>9. G — Scorer release policy</w:t>
      </w:r>
    </w:p>
    <w:p>
      <w:r>
        <w:t xml:space="preserve">完整比较见 </w:t>
      </w:r>
      <w:r>
        <w:rPr>
          <w:rFonts w:ascii="Consolas" w:hAnsi="Consolas" w:eastAsia="Microsoft YaHei"/>
          <w:color w:val="1F5A7A"/>
          <w:sz w:val="18"/>
        </w:rPr>
        <w:t>deliverables/05_scorer_release_policy.md</w:t>
      </w:r>
      <w:r>
        <w:t>。</w:t>
      </w:r>
    </w:p>
    <w:p>
      <w:pPr>
        <w:pStyle w:val="Heading3"/>
      </w:pPr>
      <w:r>
        <w:t>9.1 Trade-off table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591"/>
        <w:gridCol w:w="2527"/>
        <w:gridCol w:w="2620"/>
        <w:gridCol w:w="2620"/>
      </w:tblGrid>
      <w:tr>
        <w:trPr>
          <w:cantSplit/>
          <w:tblHeader w:val="true"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Mode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Main gain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Main cost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Recommended role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Fully public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audit/repro/debug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contamination/specialization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developer + retired set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Public wrapper + hidden tests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contract transparent, final evidence protected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parity/drift/appeal difficulty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default continuous benchmark layer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Delayed release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evaluation-period secrecy + later audit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delayed external scrutiny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rotating retired sets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Private scorer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strongest direct secrecy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black-box defects/vendor dependence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high-value final gate only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Tiered feedback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controls adaptive probing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weaker debug, design leakage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dev detailed; qualification coarse; final limited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EaaS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centralized private data/env + possible regrade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outage/lock-in/opacity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only with export/escrow/replay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9.2 Recommended layer </w:t>
      </w:r>
      <w:r>
        <w:rPr>
          <w:rFonts w:ascii="Consolas" w:hAnsi="Consolas" w:eastAsia="Microsoft YaHei"/>
          <w:color w:val="1F5A7A"/>
          <w:sz w:val="18"/>
        </w:rPr>
        <w:t>[R]</w:t>
      </w:r>
    </w:p>
    <w:p>
      <w:r>
        <w:t>公开 contract、wrapper、error/status semantics、representative positives/negatives；隐藏易被特化的 qualification/final functional/metamorphic/mutation/anti-tampering tests；final isolated scoring；query accounting 与 tiered feedback；退役后 delayed audit release；private/EaaS 需 independent audit、commitment、escrow/export 与 regrade。</w:t>
      </w:r>
    </w:p>
    <w:p>
      <w:pPr>
        <w:pStyle w:val="Heading3"/>
      </w:pPr>
      <w:r>
        <w:t>9.3 No ratio claim</w:t>
      </w:r>
    </w:p>
    <w:p>
      <w:r>
        <w:rPr>
          <w:rFonts w:ascii="Consolas" w:hAnsi="Consolas" w:eastAsia="Microsoft YaHei"/>
          <w:color w:val="1F5A7A"/>
          <w:sz w:val="18"/>
        </w:rPr>
        <w:t>[P]</w:t>
      </w:r>
      <w:r>
        <w:t xml:space="preserve"> 哪些 assets/tests 属 public/hidden/private、延迟多久、允许多少 queries、返回多细 feedback，要由客户威胁模型、法律/隐私、价值与 pilot 决定。本研究不给任何比例或时长。</w:t>
      </w:r>
    </w:p>
    <w:p>
      <w:pPr>
        <w:spacing w:before="40" w:after="160"/>
        <w:pBdr>
          <w:bottom w:val="single" w:sz="8" w:space="1" w:color="D6E0E5"/>
        </w:pBdr>
      </w:pPr>
    </w:p>
    <w:p>
      <w:pPr>
        <w:pStyle w:val="Heading2"/>
      </w:pPr>
      <w:r>
        <w:t>10. H — Integrity threat model</w:t>
      </w:r>
    </w:p>
    <w:p>
      <w:r>
        <w:t xml:space="preserve">完整矩阵见 </w:t>
      </w:r>
      <w:r>
        <w:rPr>
          <w:rFonts w:ascii="Consolas" w:hAnsi="Consolas" w:eastAsia="Microsoft YaHei"/>
          <w:color w:val="1F5A7A"/>
          <w:sz w:val="18"/>
        </w:rPr>
        <w:t>deliverables/06_integrity_threat_model.md</w:t>
      </w:r>
      <w:r>
        <w:t>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591"/>
        <w:gridCol w:w="2527"/>
        <w:gridCol w:w="2620"/>
        <w:gridCol w:w="2620"/>
      </w:tblGrid>
      <w:tr>
        <w:trPr>
          <w:cantSplit/>
          <w:tblHeader w:val="true"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Threat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Key detector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Primary prevention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Corrective action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grader tampering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hash/write/process/file log/diff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separate read-only judge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quarantine; classify platform vs agent; regrade if needed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reference leakage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canary/file/network/search trajectory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remove from agent layer; post-run mount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rotate; invalidate platform-exposed runs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metadata shortcut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counterfactual metadata mutation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minimize/randomize non-semantic fields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semantic tests; scorer repair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artifact spoofing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magic/parser/backend replay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parse + semantic recomputation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quarantine parser revision; affected-set regrade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judge injection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canary/order swap/disagreement/rationale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structured minimal input + isolation + abstain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blind arbitration; prompt/parser patch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feedback leakage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query history/score delta/similarity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tiered/coarse feedback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restrict/rotate/review final probing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repeated-query hill climb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submission lineage and score sequence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accounting/final holdout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quarantine or final limited evaluation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search-time contamination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retrieved URL/content + use evidence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isolated/allowlisted snapshot + full logs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clean rerun if required; separate label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environment manipulation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pre/post state and cross-trial anomaly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fresh snapshot/isolation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integrity violation or invalid environment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patch/trajectory hiding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signed manifest/event-chain gaps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append-only lineage/harness capture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no formal score until evidence complete</w:t>
            </w:r>
          </w:p>
        </w:tc>
      </w:tr>
    </w:tbl>
    <w:p>
      <w:pPr>
        <w:spacing w:after="0"/>
      </w:pPr>
    </w:p>
    <w:p>
      <w:pPr>
        <w:pStyle w:val="Heading3"/>
      </w:pPr>
      <w:r>
        <w:t>10.1 Threat-model boundary</w:t>
      </w:r>
    </w:p>
    <w:p>
      <w:r>
        <w:rPr>
          <w:rFonts w:ascii="Consolas" w:hAnsi="Consolas" w:eastAsia="Microsoft YaHei"/>
          <w:color w:val="1F5A7A"/>
          <w:sz w:val="18"/>
        </w:rPr>
        <w:t>[C]</w:t>
      </w:r>
      <w:r>
        <w:t xml:space="preserve"> NIST CAISI 明确 transcript detection 仍有 false positives/negatives；单一 network rule 不适合所有任务。[S07]</w:t>
      </w:r>
    </w:p>
    <w:p>
      <w:r>
        <w:rPr>
          <w:rFonts w:ascii="Consolas" w:hAnsi="Consolas" w:eastAsia="Microsoft YaHei"/>
          <w:color w:val="1F5A7A"/>
          <w:sz w:val="18"/>
        </w:rPr>
        <w:t>[I]</w:t>
      </w:r>
      <w:r>
        <w:t xml:space="preserve"> 因此 threat controls 必须由 intended affordances 定义。合法 retrieval/tool use 与污染/越权的边界，必须在 prompt/protocol 先写清楚。</w:t>
      </w:r>
    </w:p>
    <w:p>
      <w:pPr>
        <w:spacing w:before="40" w:after="160"/>
        <w:pBdr>
          <w:bottom w:val="single" w:sz="8" w:space="1" w:color="D6E0E5"/>
        </w:pBdr>
      </w:pPr>
    </w:p>
    <w:p>
      <w:pPr>
        <w:pStyle w:val="Heading2"/>
      </w:pPr>
      <w:r>
        <w:t>11. Evaluator defect, agent failure and environment failure</w:t>
      </w:r>
    </w:p>
    <w:p>
      <w:r>
        <w:t xml:space="preserve">完整 policy 见 </w:t>
      </w:r>
      <w:r>
        <w:rPr>
          <w:rFonts w:ascii="Consolas" w:hAnsi="Consolas" w:eastAsia="Microsoft YaHei"/>
          <w:color w:val="1F5A7A"/>
          <w:sz w:val="18"/>
        </w:rPr>
        <w:t>deliverables/07_failure_and_regrade_policy.md</w:t>
      </w:r>
      <w:r>
        <w:t>。</w:t>
      </w:r>
    </w:p>
    <w:p>
      <w:pPr>
        <w:pStyle w:val="Heading3"/>
      </w:pPr>
      <w:r>
        <w:t>11.1 Minimum external classification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FAIL_AGENT</w:t>
      </w:r>
      <w:r>
        <w:t>：环境健康，scorer 通过 calibration，artifact 不满足明确 requirement，无 integrity breach。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INVALID_EVALUATOR</w:t>
      </w:r>
      <w:r>
        <w:t>：gold fail、known-bad pass、alternate-correct reject、shortcut accepted、wrong tolerance/weight/check 或 unexpected nondeterminism。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INVALID_ENV</w:t>
      </w:r>
      <w:r>
        <w:t>：reset/hash、dependency、permission、network/service/resource/judge infrastructure 失败，使 agent 没有有效完成/评分机会。</w:t>
      </w:r>
    </w:p>
    <w:p>
      <w:pPr>
        <w:pStyle w:val="Heading3"/>
      </w:pPr>
      <w:r>
        <w:t>11.2 Internal root causes</w:t>
      </w:r>
    </w:p>
    <w:p>
      <w:r>
        <w:t xml:space="preserve">另保留 </w:t>
      </w:r>
      <w:r>
        <w:rPr>
          <w:rFonts w:ascii="Consolas" w:hAnsi="Consolas" w:eastAsia="Microsoft YaHei"/>
          <w:color w:val="1F5A7A"/>
          <w:sz w:val="18"/>
        </w:rPr>
        <w:t>INVALID_TASK_SPEC</w:t>
      </w:r>
      <w:r>
        <w:t>、</w:t>
      </w:r>
      <w:r>
        <w:rPr>
          <w:rFonts w:ascii="Consolas" w:hAnsi="Consolas" w:eastAsia="Microsoft YaHei"/>
          <w:color w:val="1F5A7A"/>
          <w:sz w:val="18"/>
        </w:rPr>
        <w:t>INVALID_REFERENCE</w:t>
      </w:r>
      <w:r>
        <w:t>、</w:t>
      </w:r>
      <w:r>
        <w:rPr>
          <w:rFonts w:ascii="Consolas" w:hAnsi="Consolas" w:eastAsia="Microsoft YaHei"/>
          <w:color w:val="1F5A7A"/>
          <w:sz w:val="18"/>
        </w:rPr>
        <w:t>INVALID_HARNESS</w:t>
      </w:r>
      <w:r>
        <w:t>、</w:t>
      </w:r>
      <w:r>
        <w:rPr>
          <w:rFonts w:ascii="Consolas" w:hAnsi="Consolas" w:eastAsia="Microsoft YaHei"/>
          <w:color w:val="1F5A7A"/>
          <w:sz w:val="18"/>
        </w:rPr>
        <w:t>INTEGRITY_VIOLATION</w:t>
      </w:r>
      <w:r>
        <w:t>、</w:t>
      </w:r>
      <w:r>
        <w:rPr>
          <w:rFonts w:ascii="Consolas" w:hAnsi="Consolas" w:eastAsia="Microsoft YaHei"/>
          <w:color w:val="1F5A7A"/>
          <w:sz w:val="18"/>
        </w:rPr>
        <w:t>INDETERMINATE</w:t>
      </w:r>
      <w:r>
        <w:t>。Failure origin 与 observed symptom 分开，避免 parser crash 最终表现为“agent 0 分”。</w:t>
      </w:r>
    </w:p>
    <w:p>
      <w:pPr>
        <w:pStyle w:val="Heading3"/>
      </w:pPr>
      <w:r>
        <w:t xml:space="preserve">11.3 Regrade policy </w:t>
      </w:r>
      <w:r>
        <w:rPr>
          <w:rFonts w:ascii="Consolas" w:hAnsi="Consolas" w:eastAsia="Microsoft YaHei"/>
          <w:color w:val="1F5A7A"/>
          <w:sz w:val="18"/>
        </w:rPr>
        <w:t>[R]</w:t>
      </w:r>
    </w:p>
    <w:p>
      <w:pPr>
        <w:pStyle w:val="NumberedBody"/>
      </w:pPr>
      <w:r>
        <w:t xml:space="preserve">1. </w:t>
      </w:r>
      <w:r>
        <w:t>旧 revision 与 evidence freeze；</w:t>
      </w:r>
    </w:p>
    <w:p>
      <w:pPr>
        <w:pStyle w:val="NumberedBody"/>
      </w:pPr>
      <w:r>
        <w:t xml:space="preserve">2. </w:t>
      </w:r>
      <w:r>
        <w:t>最小 counterexample + root-cause class；</w:t>
      </w:r>
    </w:p>
    <w:p>
      <w:pPr>
        <w:pStyle w:val="NumberedBody"/>
      </w:pPr>
      <w:r>
        <w:t xml:space="preserve">3. </w:t>
      </w:r>
      <w:r>
        <w:t>新 revision，不 silent in-place patch；</w:t>
      </w:r>
    </w:p>
    <w:p>
      <w:pPr>
        <w:pStyle w:val="NumberedBody"/>
      </w:pPr>
      <w:r>
        <w:t xml:space="preserve">4. </w:t>
      </w:r>
      <w:r>
        <w:t>原反例、old gold/bad、alternate-correct/near-miss、held-out exploit 全部 regression；</w:t>
      </w:r>
    </w:p>
    <w:p>
      <w:pPr>
        <w:pStyle w:val="NumberedBody"/>
      </w:pPr>
      <w:r>
        <w:t xml:space="preserve">5. </w:t>
      </w:r>
      <w:r>
        <w:t xml:space="preserve">executable </w:t>
      </w:r>
      <w:r>
        <w:rPr>
          <w:rFonts w:ascii="Consolas" w:hAnsi="Consolas" w:eastAsia="Microsoft YaHei"/>
          <w:color w:val="1F5A7A"/>
          <w:sz w:val="18"/>
        </w:rPr>
        <w:t>affected_run_selector</w:t>
      </w:r>
      <w:r>
        <w:t xml:space="preserve"> 找到所有历史 runs；</w:t>
      </w:r>
    </w:p>
    <w:p>
      <w:pPr>
        <w:pStyle w:val="NumberedBody"/>
      </w:pPr>
      <w:r>
        <w:t xml:space="preserve">6. </w:t>
      </w:r>
      <w:r>
        <w:t>frozen artifacts 用 old/new shadow regrade；</w:t>
      </w:r>
    </w:p>
    <w:p>
      <w:pPr>
        <w:pStyle w:val="NumberedBody"/>
      </w:pPr>
      <w:r>
        <w:t xml:space="preserve">7. </w:t>
      </w:r>
      <w:r>
        <w:t>independent approval、rollback、correction note；</w:t>
      </w:r>
    </w:p>
    <w:p>
      <w:pPr>
        <w:pStyle w:val="NumberedBody"/>
      </w:pPr>
      <w:r>
        <w:t xml:space="preserve">8. </w:t>
      </w:r>
      <w:r>
        <w:t>保存 original/superseded/new score、version、reason、date 和 comparability。</w:t>
      </w:r>
    </w:p>
    <w:p>
      <w:r>
        <w:rPr>
          <w:rFonts w:ascii="Consolas" w:hAnsi="Consolas" w:eastAsia="Microsoft YaHei"/>
          <w:color w:val="1F5A7A"/>
          <w:sz w:val="18"/>
        </w:rPr>
        <w:t>[P]</w:t>
      </w:r>
      <w:r>
        <w:t xml:space="preserve"> 客户预先决定 artifact-only regrade 还是 full agent rerun；二者测量对象不同。无法重放时标 </w:t>
      </w:r>
      <w:r>
        <w:rPr>
          <w:rFonts w:ascii="Consolas" w:hAnsi="Consolas" w:eastAsia="Microsoft YaHei"/>
          <w:color w:val="1F5A7A"/>
          <w:sz w:val="18"/>
        </w:rPr>
        <w:t>NOT_REGRADABLE</w:t>
      </w:r>
      <w:r>
        <w:t>，不得猜测。</w:t>
      </w:r>
    </w:p>
    <w:p>
      <w:pPr>
        <w:spacing w:before="40" w:after="160"/>
        <w:pBdr>
          <w:bottom w:val="single" w:sz="8" w:space="1" w:color="D6E0E5"/>
        </w:pBdr>
      </w:pPr>
    </w:p>
    <w:p>
      <w:pPr>
        <w:pStyle w:val="Heading2"/>
      </w:pPr>
      <w:r>
        <w:t>12. 可直接采用的项目建议</w:t>
      </w:r>
    </w:p>
    <w:p>
      <w:pPr>
        <w:pStyle w:val="Heading3"/>
      </w:pPr>
      <w:r>
        <w:t xml:space="preserve">12.1 Asset package contract </w:t>
      </w:r>
      <w:r>
        <w:rPr>
          <w:rFonts w:ascii="Consolas" w:hAnsi="Consolas" w:eastAsia="Microsoft YaHei"/>
          <w:color w:val="1F5A7A"/>
          <w:sz w:val="18"/>
        </w:rPr>
        <w:t>[R]</w:t>
      </w:r>
    </w:p>
    <w:p>
      <w:r>
        <w:t>每个 asset 包含：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task_spec</w:t>
      </w:r>
      <w:r>
        <w:t>：atomic requirements、construct、score use、process/tool constraints；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reference_pack</w:t>
      </w:r>
      <w:r>
        <w:t>：provenance、independent review、allowed equivalence、known limitations；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evaluator_pack</w:t>
      </w:r>
      <w:r>
        <w:t>：mode components、score semantics、component evidence、version；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test_pack</w:t>
      </w:r>
      <w:r>
        <w:t>：十二类最低 fixtures + targeted regression；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protocol_manifest</w:t>
      </w:r>
      <w:r>
        <w:t>：model/harness/prompt/tools/budget/retry/environment/network；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integrity_pack</w:t>
      </w:r>
      <w:r>
        <w:t>：trust zones、permissions、logging、patch/trajectory chain；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governance_pack</w:t>
      </w:r>
      <w:r>
        <w:t>：owner/reviewer/approver、release layer、arbitration/regrade/refresh。</w:t>
      </w:r>
    </w:p>
    <w:p>
      <w:pPr>
        <w:pStyle w:val="Heading3"/>
      </w:pPr>
      <w:r>
        <w:t xml:space="preserve">12.2 Production gates </w:t>
      </w:r>
      <w:r>
        <w:rPr>
          <w:rFonts w:ascii="Consolas" w:hAnsi="Consolas" w:eastAsia="Microsoft YaHei"/>
          <w:color w:val="1F5A7A"/>
          <w:sz w:val="18"/>
        </w:rPr>
        <w:t>[R]</w:t>
      </w:r>
    </w:p>
    <w:p>
      <w:r>
        <w:t>不以数量/比例表示，而以 evidence state 表示：</w:t>
      </w:r>
    </w:p>
    <w:p>
      <w:pPr>
        <w:pStyle w:val="NumberedBody"/>
      </w:pPr>
      <w:r>
        <w:t xml:space="preserve">1. </w:t>
      </w:r>
      <w:r>
        <w:rPr>
          <w:rFonts w:ascii="Consolas" w:hAnsi="Consolas" w:eastAsia="Microsoft YaHei"/>
          <w:color w:val="1F5A7A"/>
          <w:sz w:val="18"/>
        </w:rPr>
        <w:t>SPEC_READY</w:t>
      </w:r>
      <w:r>
        <w:t>：construct、requirements、score use 和 affordances 确定。</w:t>
      </w:r>
    </w:p>
    <w:p>
      <w:pPr>
        <w:pStyle w:val="NumberedBody"/>
      </w:pPr>
      <w:r>
        <w:t xml:space="preserve">2. </w:t>
      </w:r>
      <w:r>
        <w:rPr>
          <w:rFonts w:ascii="Consolas" w:hAnsi="Consolas" w:eastAsia="Microsoft YaHei"/>
          <w:color w:val="1F5A7A"/>
          <w:sz w:val="18"/>
        </w:rPr>
        <w:t>TRACEABLE</w:t>
      </w:r>
      <w:r>
        <w:t>：无未处置 orphan；每个 check 有 discrimination evidence。</w:t>
      </w:r>
    </w:p>
    <w:p>
      <w:pPr>
        <w:pStyle w:val="NumberedBody"/>
      </w:pPr>
      <w:r>
        <w:t xml:space="preserve">3. </w:t>
      </w:r>
      <w:r>
        <w:rPr>
          <w:rFonts w:ascii="Consolas" w:hAnsi="Consolas" w:eastAsia="Microsoft YaHei"/>
          <w:color w:val="1F5A7A"/>
          <w:sz w:val="18"/>
        </w:rPr>
        <w:t>VALIDATED</w:t>
      </w:r>
      <w:r>
        <w:t>：minimum fixture + adversarial protocol 完成。</w:t>
      </w:r>
    </w:p>
    <w:p>
      <w:pPr>
        <w:pStyle w:val="NumberedBody"/>
      </w:pPr>
      <w:r>
        <w:t xml:space="preserve">4. </w:t>
      </w:r>
      <w:r>
        <w:rPr>
          <w:rFonts w:ascii="Consolas" w:hAnsi="Consolas" w:eastAsia="Microsoft YaHei"/>
          <w:color w:val="1F5A7A"/>
          <w:sz w:val="18"/>
        </w:rPr>
        <w:t>INTEGRITY_READY</w:t>
      </w:r>
      <w:r>
        <w:t>：trust zones、logs、hashes、health 与 incident path 可用。</w:t>
      </w:r>
    </w:p>
    <w:p>
      <w:pPr>
        <w:pStyle w:val="NumberedBody"/>
      </w:pPr>
      <w:r>
        <w:t xml:space="preserve">5. </w:t>
      </w:r>
      <w:r>
        <w:rPr>
          <w:rFonts w:ascii="Consolas" w:hAnsi="Consolas" w:eastAsia="Microsoft YaHei"/>
          <w:color w:val="1F5A7A"/>
          <w:sz w:val="18"/>
        </w:rPr>
        <w:t>GOVERNED</w:t>
      </w:r>
      <w:r>
        <w:t>：release、arbitration、regrade、sunset 与 refresh owner 已批准。</w:t>
      </w:r>
    </w:p>
    <w:p>
      <w:pPr>
        <w:pStyle w:val="NumberedBody"/>
      </w:pPr>
      <w:r>
        <w:t xml:space="preserve">6. </w:t>
      </w:r>
      <w:r>
        <w:rPr>
          <w:rFonts w:ascii="Consolas" w:hAnsi="Consolas" w:eastAsia="Microsoft YaHei"/>
          <w:color w:val="1F5A7A"/>
          <w:sz w:val="18"/>
        </w:rPr>
        <w:t>PRODUCTION_ELIGIBLE</w:t>
      </w:r>
      <w:r>
        <w:t xml:space="preserve">：只对已记录版本/use；任一新 defect 可触发 </w:t>
      </w:r>
      <w:r>
        <w:rPr>
          <w:rFonts w:ascii="Consolas" w:hAnsi="Consolas" w:eastAsia="Microsoft YaHei"/>
          <w:color w:val="1F5A7A"/>
          <w:sz w:val="18"/>
        </w:rPr>
        <w:t>SUSPENDED</w:t>
      </w:r>
      <w:r>
        <w:t>。</w:t>
      </w:r>
    </w:p>
    <w:p>
      <w:pPr>
        <w:pStyle w:val="Heading3"/>
      </w:pPr>
      <w:r>
        <w:t xml:space="preserve">12.3 1,000-asset portfolio rule </w:t>
      </w:r>
      <w:r>
        <w:rPr>
          <w:rFonts w:ascii="Consolas" w:hAnsi="Consolas" w:eastAsia="Microsoft YaHei"/>
          <w:color w:val="1F5A7A"/>
          <w:sz w:val="18"/>
        </w:rPr>
        <w:t>[R]</w:t>
      </w:r>
    </w:p>
    <w:p>
      <w:r>
        <w:t>不要用 141/7/5 映射生产配额。先按 asset 的 construct、artifact type、decision consequence、equivalence openness、environment dependence 和 attack surface 选择 scorer composition；再用 pilot 的 FAR/FRR/mutation/judge/env/arbitration 数据决定控制深度。未来 portfolio 只汇总 versioned asset-level evidence，不把 workflow、instance、submission、run 与 release counts 混在一起。</w:t>
      </w:r>
    </w:p>
    <w:p>
      <w:pPr>
        <w:spacing w:before="40" w:after="160"/>
        <w:pBdr>
          <w:bottom w:val="single" w:sz="8" w:space="1" w:color="D6E0E5"/>
        </w:pBdr>
      </w:pPr>
    </w:p>
    <w:p>
      <w:pPr>
        <w:pStyle w:val="Heading2"/>
      </w:pPr>
      <w:r>
        <w:t>13. 尚待确定的变量与 pilot measurement plan</w:t>
      </w:r>
    </w:p>
    <w:p>
      <w:pPr>
        <w:pStyle w:val="Heading3"/>
      </w:pPr>
      <w:r>
        <w:t xml:space="preserve">13.1 Customer inputs </w:t>
      </w:r>
      <w:r>
        <w:rPr>
          <w:rFonts w:ascii="Consolas" w:hAnsi="Consolas" w:eastAsia="Microsoft YaHei"/>
          <w:color w:val="1F5A7A"/>
          <w:sz w:val="18"/>
        </w:rPr>
        <w:t>[P]</w:t>
      </w:r>
    </w:p>
    <w:p>
      <w:pPr>
        <w:pStyle w:val="ListBullet"/>
      </w:pPr>
      <w:r>
        <w:t>score 的实际用途：研究排名、诊断、采购、准入还是付费 acceptance；</w:t>
      </w:r>
    </w:p>
    <w:p>
      <w:pPr>
        <w:pStyle w:val="ListBullet"/>
      </w:pPr>
      <w:r>
        <w:t>error consequences：false accept 与 false reject 分别造成什么损失；</w:t>
      </w:r>
    </w:p>
    <w:p>
      <w:pPr>
        <w:pStyle w:val="ListBullet"/>
      </w:pPr>
      <w:r>
        <w:t>mandatory/hard-gate requirements 与可 partial-credit criteria；</w:t>
      </w:r>
    </w:p>
    <w:p>
      <w:pPr>
        <w:pStyle w:val="ListBullet"/>
      </w:pPr>
      <w:r>
        <w:t>tool/network/filesystem/process affordances 与 prohibited actions；</w:t>
      </w:r>
    </w:p>
    <w:p>
      <w:pPr>
        <w:pStyle w:val="ListBullet"/>
      </w:pPr>
      <w:r>
        <w:t>privacy/license/retention、review COI 与 third-party audit；</w:t>
      </w:r>
    </w:p>
    <w:p>
      <w:pPr>
        <w:pStyle w:val="ListBullet"/>
      </w:pPr>
      <w:r>
        <w:t>public/hidden/private/delayed release 和 EaaS/escrow 要求；</w:t>
      </w:r>
    </w:p>
    <w:p>
      <w:pPr>
        <w:pStyle w:val="ListBullet"/>
      </w:pPr>
      <w:r>
        <w:t>correction、appeal、regrade 与 benchmark retirement governance。</w:t>
      </w:r>
    </w:p>
    <w:p>
      <w:pPr>
        <w:pStyle w:val="Heading3"/>
      </w:pPr>
      <w:r>
        <w:t xml:space="preserve">13.2 Pilot measures </w:t>
      </w:r>
      <w:r>
        <w:rPr>
          <w:rFonts w:ascii="Consolas" w:hAnsi="Consolas" w:eastAsia="Microsoft YaHei"/>
          <w:color w:val="1F5A7A"/>
          <w:sz w:val="18"/>
        </w:rPr>
        <w:t>[P]</w:t>
      </w:r>
    </w:p>
    <w:p>
      <w:r>
        <w:t>除本报告前述 FAR/FRR/mutation/env/human 指标外，pilot 记录：</w:t>
      </w:r>
    </w:p>
    <w:p>
      <w:pPr>
        <w:pStyle w:val="ListBullet"/>
      </w:pPr>
      <w:r>
        <w:t>scorer repeatability 与 component variance；</w:t>
      </w:r>
    </w:p>
    <w:p>
      <w:pPr>
        <w:pStyle w:val="ListBullet"/>
      </w:pPr>
      <w:r>
        <w:t>LLM/VLM judge order/repeat/human disagreement；</w:t>
      </w:r>
    </w:p>
    <w:p>
      <w:pPr>
        <w:pStyle w:val="ListBullet"/>
      </w:pPr>
      <w:r>
        <w:t>task-spec/reference/evaluator/harness/environment/integrity defect incidence；</w:t>
      </w:r>
    </w:p>
    <w:p>
      <w:pPr>
        <w:pStyle w:val="ListBullet"/>
      </w:pPr>
      <w:r>
        <w:t>alternate-correct discovery rate 与新 equivalence classes；</w:t>
      </w:r>
    </w:p>
    <w:p>
      <w:pPr>
        <w:pStyle w:val="ListBullet"/>
      </w:pPr>
      <w:r>
        <w:t>parser/renderer/dependency cross-version divergence；</w:t>
      </w:r>
    </w:p>
    <w:p>
      <w:pPr>
        <w:pStyle w:val="ListBullet"/>
      </w:pPr>
      <w:r>
        <w:t>integrity exploit fixtures 的 success/blocked/indeterminate；</w:t>
      </w:r>
    </w:p>
    <w:p>
      <w:pPr>
        <w:pStyle w:val="ListBullet"/>
      </w:pPr>
      <w:r>
        <w:t>shadow regrade delta、status/rank/decision changes；</w:t>
      </w:r>
    </w:p>
    <w:p>
      <w:pPr>
        <w:pStyle w:val="ListBullet"/>
      </w:pPr>
      <w:r>
        <w:t>evidence completeness、arbitration resolution 和 not-regradable cases。</w:t>
      </w:r>
    </w:p>
    <w:p>
      <w:pPr>
        <w:pStyle w:val="Heading3"/>
      </w:pPr>
      <w:r>
        <w:t>13.3 Scenario analysis without fabricated numbers</w:t>
      </w:r>
    </w:p>
    <w:p>
      <w:pPr>
        <w:pStyle w:val="ListBullet"/>
      </w:pPr>
      <w:r>
        <w:rPr>
          <w:b/>
        </w:rPr>
        <w:t>Low openness / high identity</w:t>
      </w:r>
      <w:r>
        <w:t>：更多 canonical/exact + strong isolation；主要 risk 是 leakage/format brittleness。</w:t>
      </w:r>
    </w:p>
    <w:p>
      <w:pPr>
        <w:pStyle w:val="ListBullet"/>
      </w:pPr>
      <w:r>
        <w:rPr>
          <w:b/>
        </w:rPr>
        <w:t>High openness / deterministic behavior</w:t>
      </w:r>
      <w:r>
        <w:t>：functional/invariant/property/metamorphic + alternate-correct；主要 risk 是 under-testing。</w:t>
      </w:r>
    </w:p>
    <w:p>
      <w:pPr>
        <w:pStyle w:val="ListBullet"/>
      </w:pPr>
      <w:r>
        <w:rPr>
          <w:b/>
        </w:rPr>
        <w:t>High openness / subjective quality</w:t>
      </w:r>
      <w:r>
        <w:t>：deterministic gates + rubric/LLM/expert residual layer；主要 risk 是 judge/reviewer drift。</w:t>
      </w:r>
    </w:p>
    <w:p>
      <w:pPr>
        <w:pStyle w:val="ListBullet"/>
      </w:pPr>
      <w:r>
        <w:rPr>
          <w:b/>
        </w:rPr>
        <w:t>High environment dependence</w:t>
      </w:r>
      <w:r>
        <w:t>：health/replay/state/logging 与 invalid-run policy 优先；主要 risk 是归因错误。</w:t>
      </w:r>
    </w:p>
    <w:p>
      <w:pPr>
        <w:pStyle w:val="ListBullet"/>
      </w:pPr>
      <w:r>
        <w:rPr>
          <w:b/>
        </w:rPr>
        <w:t>High attack value</w:t>
      </w:r>
      <w:r>
        <w:t>：hidden final tests、tiered feedback、patch/file logs、independent audit 和 delayed release 优先；代价是 reproducibility/appeal friction。</w:t>
      </w:r>
    </w:p>
    <w:p>
      <w:r>
        <w:t>这些是条件路径，不是 asset allocations。</w:t>
      </w:r>
    </w:p>
    <w:p>
      <w:pPr>
        <w:spacing w:before="40" w:after="160"/>
        <w:pBdr>
          <w:bottom w:val="single" w:sz="8" w:space="1" w:color="D6E0E5"/>
        </w:pBdr>
      </w:pPr>
    </w:p>
    <w:p>
      <w:pPr>
        <w:pStyle w:val="Heading2"/>
      </w:pPr>
      <w:r>
        <w:t>14. 反方证据</w:t>
      </w:r>
    </w:p>
    <w:p>
      <w:pPr>
        <w:pStyle w:val="NumberedBody"/>
      </w:pPr>
      <w:r>
        <w:t xml:space="preserve">1. </w:t>
      </w:r>
      <w:r>
        <w:rPr>
          <w:rFonts w:ascii="Consolas" w:hAnsi="Consolas" w:eastAsia="Microsoft YaHei"/>
          <w:color w:val="1F5A7A"/>
          <w:sz w:val="18"/>
        </w:rPr>
        <w:t>[F/I]</w:t>
      </w:r>
      <w:r>
        <w:t xml:space="preserve"> exact/hash 在唯一 canonical identity 上可最有效；不能为复杂而复杂。</w:t>
      </w:r>
    </w:p>
    <w:p>
      <w:pPr>
        <w:pStyle w:val="NumberedBody"/>
      </w:pPr>
      <w:r>
        <w:t xml:space="preserve">2. </w:t>
      </w:r>
      <w:r>
        <w:rPr>
          <w:rFonts w:ascii="Consolas" w:hAnsi="Consolas" w:eastAsia="Microsoft YaHei"/>
          <w:color w:val="1F5A7A"/>
          <w:sz w:val="18"/>
        </w:rPr>
        <w:t>[C/I]</w:t>
      </w:r>
      <w:r>
        <w:t xml:space="preserve"> MT-Bench/G-Eval 在特定开放偏好任务给 LLM judge 正面 evidence；不能一律禁止。[S18,S28]</w:t>
      </w:r>
    </w:p>
    <w:p>
      <w:pPr>
        <w:pStyle w:val="NumberedBody"/>
      </w:pPr>
      <w:r>
        <w:t xml:space="preserve">3. </w:t>
      </w:r>
      <w:r>
        <w:rPr>
          <w:rFonts w:ascii="Consolas" w:hAnsi="Consolas" w:eastAsia="Microsoft YaHei"/>
          <w:color w:val="1F5A7A"/>
          <w:sz w:val="18"/>
        </w:rPr>
        <w:t>[C/I]</w:t>
      </w:r>
      <w:r>
        <w:t xml:space="preserve"> Human 与 LLM 都受扰动；“送人工”不是 validity guarantee。[S29]</w:t>
      </w:r>
    </w:p>
    <w:p>
      <w:pPr>
        <w:pStyle w:val="NumberedBody"/>
      </w:pPr>
      <w:r>
        <w:t xml:space="preserve">4. </w:t>
      </w:r>
      <w:r>
        <w:rPr>
          <w:rFonts w:ascii="Consolas" w:hAnsi="Consolas" w:eastAsia="Microsoft YaHei"/>
          <w:color w:val="1F5A7A"/>
          <w:sz w:val="18"/>
        </w:rPr>
        <w:t>[F/I]</w:t>
      </w:r>
      <w:r>
        <w:t xml:space="preserve"> Fully public scorer 最大化复现、community audit 与 appeal；永久隐藏也会积累缺陷。[S06,S21]</w:t>
      </w:r>
    </w:p>
    <w:p>
      <w:pPr>
        <w:pStyle w:val="NumberedBody"/>
      </w:pPr>
      <w:r>
        <w:t xml:space="preserve">5. </w:t>
      </w:r>
      <w:r>
        <w:rPr>
          <w:rFonts w:ascii="Consolas" w:hAnsi="Consolas" w:eastAsia="Microsoft YaHei"/>
          <w:color w:val="1F5A7A"/>
          <w:sz w:val="18"/>
        </w:rPr>
        <w:t>[C/I]</w:t>
      </w:r>
      <w:r>
        <w:t xml:space="preserve"> Property/metamorphic/mutation 可测试错误性质或 unrealistic mutant；不能把其分数当 validity threshold。[S15–S17]</w:t>
      </w:r>
    </w:p>
    <w:p>
      <w:pPr>
        <w:pStyle w:val="NumberedBody"/>
      </w:pPr>
      <w:r>
        <w:t xml:space="preserve">6. </w:t>
      </w:r>
      <w:r>
        <w:rPr>
          <w:rFonts w:ascii="Consolas" w:hAnsi="Consolas" w:eastAsia="Microsoft YaHei"/>
          <w:color w:val="1F5A7A"/>
          <w:sz w:val="18"/>
        </w:rPr>
        <w:t>[C/I]</w:t>
      </w:r>
      <w:r>
        <w:t xml:space="preserve"> Visual perceptual metric 能比传统像素指标更接近某些人类判断；但它不代表功能/专业效用。[S27]</w:t>
      </w:r>
    </w:p>
    <w:p>
      <w:pPr>
        <w:pStyle w:val="NumberedBody"/>
      </w:pPr>
      <w:r>
        <w:t xml:space="preserve">7. </w:t>
      </w:r>
      <w:r>
        <w:rPr>
          <w:rFonts w:ascii="Consolas" w:hAnsi="Consolas" w:eastAsia="Microsoft YaHei"/>
          <w:color w:val="1F5A7A"/>
          <w:sz w:val="18"/>
        </w:rPr>
        <w:t>[C/I]</w:t>
      </w:r>
      <w:r>
        <w:t xml:space="preserve"> Trajectory review 有 false positives/negatives、privacy 与成本；no-network 可能改变构念。[S07]</w:t>
      </w:r>
    </w:p>
    <w:p>
      <w:pPr>
        <w:pStyle w:val="NumberedBody"/>
      </w:pPr>
      <w:r>
        <w:t xml:space="preserve">8. </w:t>
      </w:r>
      <w:r>
        <w:rPr>
          <w:rFonts w:ascii="Consolas" w:hAnsi="Consolas" w:eastAsia="Microsoft YaHei"/>
          <w:color w:val="1F5A7A"/>
          <w:sz w:val="18"/>
        </w:rPr>
        <w:t>[I]</w:t>
      </w:r>
      <w:r>
        <w:t xml:space="preserve"> 未明示的 shortcut 可能是合法创新；若只因“未预想”就处罚，problem/evaluator 本身失配。[S14]</w:t>
      </w:r>
    </w:p>
    <w:p>
      <w:r>
        <w:t>反方审查完整卡：</w:t>
      </w:r>
      <w:r>
        <w:rPr>
          <w:rFonts w:ascii="Consolas" w:hAnsi="Consolas" w:eastAsia="Microsoft YaHei"/>
          <w:color w:val="1F5A7A"/>
          <w:sz w:val="18"/>
        </w:rPr>
        <w:t>findings/F6_adversarial_review.md</w:t>
      </w:r>
      <w:r>
        <w:t>。</w:t>
      </w:r>
    </w:p>
    <w:p>
      <w:pPr>
        <w:spacing w:before="40" w:after="160"/>
        <w:pBdr>
          <w:bottom w:val="single" w:sz="8" w:space="1" w:color="D6E0E5"/>
        </w:pBdr>
      </w:pPr>
    </w:p>
    <w:p>
      <w:pPr>
        <w:pStyle w:val="Heading2"/>
      </w:pPr>
      <w:r>
        <w:t>15. 适用边界</w:t>
      </w:r>
    </w:p>
    <w:p>
      <w:pPr>
        <w:pStyle w:val="ListBullet"/>
      </w:pPr>
      <w:r>
        <w:t>本研究设计 evaluator assurance 和 governance，不验证每个未来 1,000 assets 的内容正确性。</w:t>
      </w:r>
    </w:p>
    <w:p>
      <w:pPr>
        <w:pStyle w:val="ListBullet"/>
      </w:pPr>
      <w:r>
        <w:t>ALE public corpus audit 不覆盖 private corpus，也不产生未来 mode distribution。</w:t>
      </w:r>
    </w:p>
    <w:p>
      <w:pPr>
        <w:pStyle w:val="ListBullet"/>
      </w:pPr>
      <w:r>
        <w:t>NIST AI 800-2 是 Initial Public Draft，不是 final standard。</w:t>
      </w:r>
    </w:p>
    <w:p>
      <w:pPr>
        <w:pStyle w:val="ListBullet"/>
      </w:pPr>
      <w:r>
        <w:t>RewardHackingAgents、RHB、STC、judge-injection 等多为预印本或特定任务实验；控制方向可借鉴，rate/overhead 不迁移。</w:t>
      </w:r>
    </w:p>
    <w:p>
      <w:pPr>
        <w:pStyle w:val="ListBullet"/>
      </w:pPr>
      <w:r>
        <w:t>WebArena Verified 的早期 OpenReview submission 曾撤回；只将其作为具体 re-audit 方法线索，production 使用需 pin official repository commit。</w:t>
      </w:r>
    </w:p>
    <w:p>
      <w:pPr>
        <w:pStyle w:val="ListBullet"/>
      </w:pPr>
      <w:r>
        <w:t>Kaggle 是 vendor practice，不能单独支持 release policy。</w:t>
      </w:r>
    </w:p>
    <w:p>
      <w:pPr>
        <w:pStyle w:val="ListBullet"/>
      </w:pPr>
      <w:r>
        <w:t>NASA/Cochrane/MLCommons 分别来自高保证软件、系统综述和性能 benchmark；迁移是方法类比，不是法律/行业强制要求。</w:t>
      </w:r>
    </w:p>
    <w:p>
      <w:pPr>
        <w:pStyle w:val="ListBullet"/>
      </w:pPr>
      <w:r>
        <w:t>任何 score 只对固定 evaluated system/protocol/version 和 stated use 有效；跨 model/harness/tool/budget/environment 比较需另证 comparability。</w:t>
      </w:r>
    </w:p>
    <w:p>
      <w:pPr>
        <w:spacing w:before="40" w:after="160"/>
        <w:pBdr>
          <w:bottom w:val="single" w:sz="8" w:space="1" w:color="D6E0E5"/>
        </w:pBdr>
      </w:pPr>
    </w:p>
    <w:p>
      <w:pPr>
        <w:pStyle w:val="Heading2"/>
      </w:pPr>
      <w:r>
        <w:t>16. Source table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"/>
        <w:gridCol w:w="2340"/>
        <w:gridCol w:w="1497"/>
        <w:gridCol w:w="2340"/>
        <w:gridCol w:w="2247"/>
      </w:tblGrid>
      <w:tr>
        <w:trPr>
          <w:cantSplit/>
          <w:tblHeader w:val="true"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5"/>
              </w:rPr>
              <w:t>Type / pin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5"/>
              </w:rPr>
              <w:t>Used for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5"/>
              </w:rPr>
              <w:t>Important limit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S01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hyperlink r:id="rId11">
              <w:r>
                <w:rPr>
                  <w:color w:val="1F5A7A"/>
                  <w:u w:val="single"/>
                </w:rPr>
                <w:t>ALE paper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canonical paper, v2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architecture, mode claims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author claims; paper/code dates differ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S02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hyperlink r:id="rId12">
              <w:r>
                <w:rPr>
                  <w:color w:val="1F5A7A"/>
                  <w:u w:val="single"/>
                </w:rPr>
                <w:t>ALE fixed commit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official code, immutable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grader repair, regression, run flow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instances do not give corpus defect rate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S03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Local fixed corpus audit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reproducible local audit, 2026-08-08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153; 141/7/5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public only; mode ≠ validity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S04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hyperlink r:id="rId13">
              <w:r>
                <w:rPr>
                  <w:color w:val="1F5A7A"/>
                  <w:u w:val="single"/>
                </w:rPr>
                <w:t>BetterBench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NeurIPS 2024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lifecycle QA, replication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general framework; PDF/HTML count wording refresh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S05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hyperlink r:id="rId14">
              <w:r>
                <w:rPr>
                  <w:color w:val="1F5A7A"/>
                  <w:u w:val="single"/>
                </w:rPr>
                <w:t>NASA bidirectional traceability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government handbook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requirement ↔ test trace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high-assurance software analogy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S06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hyperlink r:id="rId15">
              <w:r>
                <w:rPr>
                  <w:color w:val="1F5A7A"/>
                  <w:u w:val="single"/>
                </w:rPr>
                <w:t>NIST AI 800-2 IPD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government initial draft, Jan 2026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measurement, logs, release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not final standard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S07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hyperlink r:id="rId16">
              <w:r>
                <w:rPr>
                  <w:color w:val="1F5A7A"/>
                  <w:u w:val="single"/>
                </w:rPr>
                <w:t>NIST CAISI cheating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government case study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transcript review, cheating taxonomy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detection has false results; no rate transfer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S08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hyperlink r:id="rId17">
              <w:r>
                <w:rPr>
                  <w:color w:val="1F5A7A"/>
                  <w:u w:val="single"/>
                </w:rPr>
                <w:t>RewardHackingAgents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academic preprint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locking, file logs, patches, labels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small task/model scope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S09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hyperlink r:id="rId18">
              <w:r>
                <w:rPr>
                  <w:color w:val="1F5A7A"/>
                  <w:u w:val="single"/>
                </w:rPr>
                <w:t>Reward Hacking Benchmark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preprint/ICML 2026 claim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shortcuts, metadata, tampering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no exploit-rate transfer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S10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hyperlink r:id="rId19">
              <w:r>
                <w:rPr>
                  <w:color w:val="1F5A7A"/>
                  <w:u w:val="single"/>
                </w:rPr>
                <w:t>Search-Time Contamination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preprint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evaluation-time search leakage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mostly QA/research tasks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S11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hyperlink r:id="rId20">
              <w:r>
                <w:rPr>
                  <w:color w:val="1F5A7A"/>
                  <w:u w:val="single"/>
                </w:rPr>
                <w:t>WebArena Verified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withdrawn submission / audit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parser/backend-state repair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withdrawn; pin official repo before use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S12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hyperlink r:id="rId21">
              <w:r>
                <w:rPr>
                  <w:color w:val="1F5A7A"/>
                  <w:u w:val="single"/>
                </w:rPr>
                <w:t>Introducing SWE-bench Verified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maintainer report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independent human screening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co-creator/vendor; review can still miss defects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S13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hyperlink r:id="rId22">
              <w:r>
                <w:rPr>
                  <w:color w:val="1F5A7A"/>
                  <w:u w:val="single"/>
                </w:rPr>
                <w:t>SWE-bench residual defects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maintainer audit, 2026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narrow/wide tests, retirement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sampled failures; prevalence not portable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S14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hyperlink r:id="rId23">
              <w:r>
                <w:rPr>
                  <w:color w:val="1F5A7A"/>
                  <w:u w:val="single"/>
                </w:rPr>
                <w:t>Terminal-Bench Science rubric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official mutable code guidance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prompt-verifier alignment, method boundary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pin commit for production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S15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hyperlink r:id="rId24">
              <w:r>
                <w:rPr>
                  <w:color w:val="1F5A7A"/>
                  <w:u w:val="single"/>
                </w:rPr>
                <w:t>Metamorphic testing review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academic review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oracle-free relations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relation quality/domain knowledge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S16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hyperlink r:id="rId25">
              <w:r>
                <w:rPr>
                  <w:color w:val="1F5A7A"/>
                  <w:u w:val="single"/>
                </w:rPr>
                <w:t>Mutation testing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academic research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artificial defects/test gaps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equivalent mutants; limited real-quality proof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S17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hyperlink r:id="rId26">
              <w:r>
                <w:rPr>
                  <w:color w:val="1F5A7A"/>
                  <w:u w:val="single"/>
                </w:rPr>
                <w:t>QuickCheck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foundational paper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property-based generation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only expressed property/generator distribution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S18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hyperlink r:id="rId27">
              <w:r>
                <w:rPr>
                  <w:color w:val="1F5A7A"/>
                  <w:u w:val="single"/>
                </w:rPr>
                <w:t>G-Eval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EMNLP 2023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judge positive/counter evidence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task/model-specific; preference risk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S19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hyperlink r:id="rId28">
              <w:r>
                <w:rPr>
                  <w:color w:val="1F5A7A"/>
                  <w:u w:val="single"/>
                </w:rPr>
                <w:t>LLM judge position bias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academic study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order bias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no universal bias rate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S20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hyperlink r:id="rId29">
              <w:r>
                <w:rPr>
                  <w:color w:val="1F5A7A"/>
                  <w:u w:val="single"/>
                </w:rPr>
                <w:t>Judge prompt injection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academic preprint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untrusted judge input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specific attacks/models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S21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hyperlink r:id="rId30">
              <w:r>
                <w:rPr>
                  <w:color w:val="1F5A7A"/>
                  <w:u w:val="single"/>
                </w:rPr>
                <w:t>MLCommons inference rules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standards-organization rules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replication/audit/remedy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performance benchmark context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S22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hyperlink r:id="rId31">
              <w:r>
                <w:rPr>
                  <w:color w:val="1F5A7A"/>
                  <w:u w:val="single"/>
                </w:rPr>
                <w:t>Cochrane duplicate review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methodological handbook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blind independence/tie-break analogy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not benchmark standard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S23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hyperlink r:id="rId32">
              <w:r>
                <w:rPr>
                  <w:color w:val="1F5A7A"/>
                  <w:u w:val="single"/>
                </w:rPr>
                <w:t>Kaggle competition rules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vendor practice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public/private/tiered clue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cannot support policy alone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S24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hyperlink r:id="rId33">
              <w:r>
                <w:rPr>
                  <w:color w:val="1F5A7A"/>
                  <w:u w:val="single"/>
                </w:rPr>
                <w:t>JSON Schema validation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technical spec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schema semantic boundary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JSON only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S25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hyperlink r:id="rId34">
              <w:r>
                <w:rPr>
                  <w:color w:val="1F5A7A"/>
                  <w:u w:val="single"/>
                </w:rPr>
                <w:t>NumPy allclose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official docs, accessed 2026-08-09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tolerance direction/near-zero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no domain threshold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S26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hyperlink r:id="rId35">
              <w:r>
                <w:rPr>
                  <w:color w:val="1F5A7A"/>
                  <w:u w:val="single"/>
                </w:rPr>
                <w:t>EvalPlus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NeurIPS 2023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test augmentation/mutation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code-generation domain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S27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hyperlink r:id="rId36">
              <w:r>
                <w:rPr>
                  <w:color w:val="1F5A7A"/>
                  <w:u w:val="single"/>
                </w:rPr>
                <w:t>LPIPS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CVPR 2018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visual metric validity limits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perceptual patches ≠ business function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S28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hyperlink r:id="rId37">
              <w:r>
                <w:rPr>
                  <w:color w:val="1F5A7A"/>
                  <w:u w:val="single"/>
                </w:rPr>
                <w:t>MT-Bench LLM judge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NeurIPS 2023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judge positive evidence + biases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dialogue preference only; no number transfer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S29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hyperlink r:id="rId38">
              <w:r>
                <w:rPr>
                  <w:color w:val="1F5A7A"/>
                  <w:u w:val="single"/>
                </w:rPr>
                <w:t>Humans or LLMs as judge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EMNLP 2024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human and LLM perturbation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task/perturbation specific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S30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hyperlink r:id="rId39">
              <w:r>
                <w:rPr>
                  <w:color w:val="1F5A7A"/>
                  <w:u w:val="single"/>
                </w:rPr>
                <w:t>Evaluation-as-a-Service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method proposal, 2015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centralized historical re-eval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old/non-agent; requires platform durability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S31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hyperlink r:id="rId40">
              <w:r>
                <w:rPr>
                  <w:color w:val="1F5A7A"/>
                  <w:u w:val="single"/>
                </w:rPr>
                <w:t>The Ladder</w:t>
              </w:r>
            </w:hyperlink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ICML 2015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adaptive holdout feedback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prediction leaderboard, not full agent setting</w:t>
            </w:r>
          </w:p>
        </w:tc>
      </w:tr>
    </w:tbl>
    <w:p>
      <w:pPr>
        <w:spacing w:after="0"/>
      </w:pPr>
    </w:p>
    <w:p>
      <w:r>
        <w:t xml:space="preserve">完整元数据、短引文、支持/限制与 credibility/recency/bias 见 </w:t>
      </w:r>
      <w:r>
        <w:rPr>
          <w:rFonts w:ascii="Consolas" w:hAnsi="Consolas" w:eastAsia="Microsoft YaHei"/>
          <w:color w:val="1F5A7A"/>
          <w:sz w:val="18"/>
        </w:rPr>
        <w:t>sources/01...31</w:t>
      </w:r>
      <w:r>
        <w:t xml:space="preserve"> 和 </w:t>
      </w:r>
      <w:r>
        <w:rPr>
          <w:rFonts w:ascii="Consolas" w:hAnsi="Consolas" w:eastAsia="Microsoft YaHei"/>
          <w:color w:val="1F5A7A"/>
          <w:sz w:val="18"/>
        </w:rPr>
        <w:t>sources.csv</w:t>
      </w:r>
      <w:r>
        <w:t>。</w:t>
      </w:r>
    </w:p>
    <w:p>
      <w:pPr>
        <w:spacing w:before="40" w:after="160"/>
        <w:pBdr>
          <w:bottom w:val="single" w:sz="8" w:space="1" w:color="D6E0E5"/>
        </w:pBdr>
      </w:pPr>
    </w:p>
    <w:p>
      <w:pPr>
        <w:pStyle w:val="Heading2"/>
      </w:pPr>
      <w:r>
        <w:t>17. Refresh targets</w:t>
      </w:r>
    </w:p>
    <w:p>
      <w:r>
        <w:t xml:space="preserve">完整表见 </w:t>
      </w:r>
      <w:r>
        <w:rPr>
          <w:rFonts w:ascii="Consolas" w:hAnsi="Consolas" w:eastAsia="Microsoft YaHei"/>
          <w:color w:val="1F5A7A"/>
          <w:sz w:val="18"/>
        </w:rPr>
        <w:t>refresh_targets.md</w:t>
      </w:r>
      <w:r>
        <w:t>。最重要的 refresh triggers：</w:t>
      </w:r>
    </w:p>
    <w:p>
      <w:pPr>
        <w:pStyle w:val="ListBullet"/>
      </w:pPr>
      <w:r>
        <w:t>ALE paper v2 后续 revision；fixed Git/HF revision change；</w:t>
      </w:r>
    </w:p>
    <w:p>
      <w:pPr>
        <w:pStyle w:val="ListBullet"/>
      </w:pPr>
      <w:r>
        <w:t>NIST AI 800-2 从 Initial Public Draft 更新为 final/next draft；</w:t>
      </w:r>
    </w:p>
    <w:p>
      <w:pPr>
        <w:pStyle w:val="ListBullet"/>
      </w:pPr>
      <w:r>
        <w:t>ALE/Terminal-Bench/WebArena scorer/helpers/repository commit changes；</w:t>
      </w:r>
    </w:p>
    <w:p>
      <w:pPr>
        <w:pStyle w:val="ListBullet"/>
      </w:pPr>
      <w:r>
        <w:t>judge model/prompt/API silent update、retirement 或不可重放；</w:t>
      </w:r>
    </w:p>
    <w:p>
      <w:pPr>
        <w:pStyle w:val="ListBullet"/>
      </w:pPr>
      <w:r>
        <w:t>parser/renderer/schema/numeric dependency change；</w:t>
      </w:r>
    </w:p>
    <w:p>
      <w:pPr>
        <w:pStyle w:val="ListBullet"/>
      </w:pPr>
      <w:r>
        <w:t>新 exploit、independent replication、production incident；</w:t>
      </w:r>
    </w:p>
    <w:p>
      <w:pPr>
        <w:pStyle w:val="ListBullet"/>
      </w:pPr>
      <w:r>
        <w:t>客户 score use、risk、privacy/license 或 release/regrade policy change。</w:t>
      </w:r>
    </w:p>
    <w:p>
      <w:r>
        <w:t>每次 refresh 必须更新 source-version-unit ledger、affected claims、regression fixtures 和 historical comparability；不得把新旧 revision 的 counts/ratios 混用。</w:t>
      </w:r>
    </w:p>
    <w:p>
      <w:pPr>
        <w:spacing w:before="40" w:after="160"/>
        <w:pBdr>
          <w:bottom w:val="single" w:sz="8" w:space="1" w:color="D6E0E5"/>
        </w:pBdr>
      </w:pPr>
    </w:p>
    <w:p>
      <w:pPr>
        <w:pStyle w:val="Heading2"/>
      </w:pPr>
      <w:r>
        <w:t>18. Deliverables index</w:t>
      </w:r>
    </w:p>
    <w:p>
      <w:pPr>
        <w:pStyle w:val="NumberedBody"/>
      </w:pPr>
      <w:r>
        <w:t xml:space="preserve">1. </w:t>
      </w:r>
      <w:r>
        <w:rPr>
          <w:rFonts w:ascii="Consolas" w:hAnsi="Consolas" w:eastAsia="Microsoft YaHei"/>
          <w:color w:val="1F5A7A"/>
          <w:sz w:val="18"/>
        </w:rPr>
        <w:t>deliverables/01_evaluator_mode_risk_matrix.md</w:t>
      </w:r>
    </w:p>
    <w:p>
      <w:pPr>
        <w:pStyle w:val="NumberedBody"/>
      </w:pPr>
      <w:r>
        <w:t xml:space="preserve">2. </w:t>
      </w:r>
      <w:r>
        <w:rPr>
          <w:rFonts w:ascii="Consolas" w:hAnsi="Consolas" w:eastAsia="Microsoft YaHei"/>
          <w:color w:val="1F5A7A"/>
          <w:sz w:val="18"/>
        </w:rPr>
        <w:t>deliverables/02_requirement_to_evaluator_template.csv</w:t>
      </w:r>
    </w:p>
    <w:p>
      <w:pPr>
        <w:pStyle w:val="NumberedBody"/>
      </w:pPr>
      <w:r>
        <w:t xml:space="preserve">3. </w:t>
      </w:r>
      <w:r>
        <w:rPr>
          <w:rFonts w:ascii="Consolas" w:hAnsi="Consolas" w:eastAsia="Microsoft YaHei"/>
          <w:color w:val="1F5A7A"/>
          <w:sz w:val="18"/>
        </w:rPr>
        <w:t>deliverables/02_requirement_to_evaluator_guide.md</w:t>
      </w:r>
    </w:p>
    <w:p>
      <w:pPr>
        <w:pStyle w:val="NumberedBody"/>
      </w:pPr>
      <w:r>
        <w:t xml:space="preserve">4. </w:t>
      </w:r>
      <w:r>
        <w:rPr>
          <w:rFonts w:ascii="Consolas" w:hAnsi="Consolas" w:eastAsia="Microsoft YaHei"/>
          <w:color w:val="1F5A7A"/>
          <w:sz w:val="18"/>
        </w:rPr>
        <w:t>deliverables/03_unit_and_adversarial_validation_protocol.md</w:t>
      </w:r>
    </w:p>
    <w:p>
      <w:pPr>
        <w:pStyle w:val="NumberedBody"/>
      </w:pPr>
      <w:r>
        <w:t xml:space="preserve">5. </w:t>
      </w:r>
      <w:r>
        <w:rPr>
          <w:rFonts w:ascii="Consolas" w:hAnsi="Consolas" w:eastAsia="Microsoft YaHei"/>
          <w:color w:val="1F5A7A"/>
          <w:sz w:val="18"/>
        </w:rPr>
        <w:t>deliverables/04_human_arbitration_sop.md</w:t>
      </w:r>
    </w:p>
    <w:p>
      <w:pPr>
        <w:pStyle w:val="NumberedBody"/>
      </w:pPr>
      <w:r>
        <w:t xml:space="preserve">6. </w:t>
      </w:r>
      <w:r>
        <w:rPr>
          <w:rFonts w:ascii="Consolas" w:hAnsi="Consolas" w:eastAsia="Microsoft YaHei"/>
          <w:color w:val="1F5A7A"/>
          <w:sz w:val="18"/>
        </w:rPr>
        <w:t>deliverables/05_scorer_release_policy.md</w:t>
      </w:r>
    </w:p>
    <w:p>
      <w:pPr>
        <w:pStyle w:val="NumberedBody"/>
      </w:pPr>
      <w:r>
        <w:t xml:space="preserve">7. </w:t>
      </w:r>
      <w:r>
        <w:rPr>
          <w:rFonts w:ascii="Consolas" w:hAnsi="Consolas" w:eastAsia="Microsoft YaHei"/>
          <w:color w:val="1F5A7A"/>
          <w:sz w:val="18"/>
        </w:rPr>
        <w:t>deliverables/06_integrity_threat_model.md</w:t>
      </w:r>
    </w:p>
    <w:p>
      <w:pPr>
        <w:pStyle w:val="NumberedBody"/>
      </w:pPr>
      <w:r>
        <w:t xml:space="preserve">8. </w:t>
      </w:r>
      <w:r>
        <w:rPr>
          <w:rFonts w:ascii="Consolas" w:hAnsi="Consolas" w:eastAsia="Microsoft YaHei"/>
          <w:color w:val="1F5A7A"/>
          <w:sz w:val="18"/>
        </w:rPr>
        <w:t>deliverables/07_failure_and_regrade_policy.md</w:t>
      </w:r>
    </w:p>
    <w:p>
      <w:pPr>
        <w:pStyle w:val="NumberedBody"/>
      </w:pPr>
      <w:r>
        <w:t xml:space="preserve">9. </w:t>
      </w:r>
      <w:r>
        <w:rPr>
          <w:rFonts w:ascii="Consolas" w:hAnsi="Consolas" w:eastAsia="Microsoft YaHei"/>
          <w:color w:val="1F5A7A"/>
          <w:sz w:val="18"/>
        </w:rPr>
        <w:t>deliverables/08_final_qc_evaluator_checklist.md</w:t>
      </w:r>
    </w:p>
    <w:p>
      <w:pPr>
        <w:pStyle w:val="NumberedBody"/>
      </w:pPr>
      <w:r>
        <w:t xml:space="preserve">10. </w:t>
      </w:r>
      <w:r>
        <w:rPr>
          <w:rFonts w:ascii="Consolas" w:hAnsi="Consolas" w:eastAsia="Microsoft YaHei"/>
          <w:color w:val="1F5A7A"/>
          <w:sz w:val="18"/>
        </w:rPr>
        <w:t>refresh_targets.md</w:t>
      </w:r>
    </w:p>
    <w:p>
      <w:pPr>
        <w:pStyle w:val="NumberedBody"/>
      </w:pPr>
      <w:r>
        <w:t xml:space="preserve">11. </w:t>
      </w:r>
      <w:r>
        <w:rPr>
          <w:rFonts w:ascii="Consolas" w:hAnsi="Consolas" w:eastAsia="Microsoft YaHei"/>
          <w:color w:val="1F5A7A"/>
          <w:sz w:val="18"/>
        </w:rPr>
        <w:t>sources.csv</w:t>
      </w:r>
      <w:r>
        <w:t xml:space="preserve"> + 31 source cards</w:t>
      </w:r>
    </w:p>
    <w:p>
      <w:pPr>
        <w:pStyle w:val="NumberedBody"/>
      </w:pPr>
      <w:r>
        <w:t xml:space="preserve">12. </w:t>
      </w:r>
      <w:r>
        <w:rPr>
          <w:rFonts w:ascii="Consolas" w:hAnsi="Consolas" w:eastAsia="Microsoft YaHei"/>
          <w:color w:val="1F5A7A"/>
          <w:sz w:val="18"/>
        </w:rPr>
        <w:t>findings/F1...F6</w:t>
      </w:r>
    </w:p>
    <w:p>
      <w:pPr>
        <w:spacing w:before="40" w:after="160"/>
        <w:pBdr>
          <w:bottom w:val="single" w:sz="8" w:space="1" w:color="D6E0E5"/>
        </w:pBdr>
      </w:pPr>
    </w:p>
    <w:p>
      <w:pPr>
        <w:pStyle w:val="Heading2"/>
      </w:pPr>
      <w:r>
        <w:t>Final recommendation</w:t>
      </w:r>
    </w:p>
    <w:p>
      <w:r>
        <w:rPr>
          <w:rFonts w:ascii="Consolas" w:hAnsi="Consolas" w:eastAsia="Microsoft YaHei"/>
          <w:color w:val="1F5A7A"/>
          <w:sz w:val="18"/>
        </w:rPr>
        <w:t>[R]</w:t>
      </w:r>
      <w:r>
        <w:t xml:space="preserve"> 以“versioned validity argument + bidirectional effective coverage + minimum adversarial fixture library + isolated integrity control plane + blind arbitration + affected-set regrade + layered release”作为 1,000-asset evaluator production 的最低治理骨架。</w:t>
      </w:r>
    </w:p>
    <w:p>
      <w:r>
        <w:rPr>
          <w:rFonts w:ascii="Consolas" w:hAnsi="Consolas" w:eastAsia="Microsoft YaHei"/>
          <w:color w:val="1F5A7A"/>
          <w:sz w:val="18"/>
        </w:rPr>
        <w:t>[P]</w:t>
      </w:r>
      <w:r>
        <w:t xml:space="preserve"> 每个 asset 的 mode composition、tolerances、weights、hard gates、test counts、query limits、feedback tiers、judge/human triggers、public/private boundary、retention、SLA 和 regrade materiality，必须由客户要求与 pilot evidence 决定；公开 benchmark 数量不提供这些参数。</w:t>
      </w:r>
    </w:p>
    <w:p>
      <w:r>
        <w:br w:type="page"/>
      </w:r>
    </w:p>
    <w:p>
      <w:pPr>
        <w:spacing w:before="160" w:after="100"/>
      </w:pPr>
      <w:r>
        <w:rPr>
          <w:b/>
          <w:color w:val="1A7F86"/>
          <w:sz w:val="17"/>
        </w:rPr>
        <w:t>APPENDIX A</w:t>
      </w:r>
    </w:p>
    <w:p>
      <w:pPr>
        <w:pStyle w:val="Heading1"/>
      </w:pPr>
      <w:r>
        <w:t>Evaluator mode / risk matrix</w:t>
      </w:r>
    </w:p>
    <w:p>
      <w:r>
        <w:t>更新日期：2026-08-09。标签：</w:t>
      </w:r>
      <w:r>
        <w:rPr>
          <w:rFonts w:ascii="Consolas" w:hAnsi="Consolas" w:eastAsia="Microsoft YaHei"/>
          <w:color w:val="1F5A7A"/>
          <w:sz w:val="18"/>
        </w:rPr>
        <w:t>[F]</w:t>
      </w:r>
      <w:r>
        <w:t xml:space="preserve"> 来源直接事实；</w:t>
      </w:r>
      <w:r>
        <w:rPr>
          <w:rFonts w:ascii="Consolas" w:hAnsi="Consolas" w:eastAsia="Microsoft YaHei"/>
          <w:color w:val="1F5A7A"/>
          <w:sz w:val="18"/>
        </w:rPr>
        <w:t>[C]</w:t>
      </w:r>
      <w:r>
        <w:t xml:space="preserve"> 作者/机构主张；</w:t>
      </w:r>
      <w:r>
        <w:rPr>
          <w:rFonts w:ascii="Consolas" w:hAnsi="Consolas" w:eastAsia="Microsoft YaHei"/>
          <w:color w:val="1F5A7A"/>
          <w:sz w:val="18"/>
        </w:rPr>
        <w:t>[I]</w:t>
      </w:r>
      <w:r>
        <w:t xml:space="preserve"> 研究者推断；</w:t>
      </w:r>
      <w:r>
        <w:rPr>
          <w:rFonts w:ascii="Consolas" w:hAnsi="Consolas" w:eastAsia="Microsoft YaHei"/>
          <w:color w:val="1F5A7A"/>
          <w:sz w:val="18"/>
        </w:rPr>
        <w:t>[R]</w:t>
      </w:r>
      <w:r>
        <w:t xml:space="preserve"> 项目建议；</w:t>
      </w:r>
      <w:r>
        <w:rPr>
          <w:rFonts w:ascii="Consolas" w:hAnsi="Consolas" w:eastAsia="Microsoft YaHei"/>
          <w:color w:val="1F5A7A"/>
          <w:sz w:val="18"/>
        </w:rPr>
        <w:t>[P]</w:t>
      </w:r>
      <w:r>
        <w:t xml:space="preserve"> 客户或 pilot 决定。</w:t>
      </w:r>
    </w:p>
    <w:tbl>
      <w:tblPr>
        <w:tblStyle w:val="TableGrid"/>
        <w:tblW w:type="dxa" w:w="9000"/>
        <w:jc w:val="center"/>
        <w:tblLook w:firstColumn="1" w:firstRow="1" w:lastColumn="0" w:lastRow="0" w:noHBand="0" w:noVBand="1" w:val="04A0"/>
        <w:tblInd w:w="180" w:type="dxa"/>
      </w:tblPr>
      <w:tblGrid>
        <w:gridCol w:w="9000"/>
      </w:tblGrid>
      <w:tr>
        <w:tc>
          <w:tcPr>
            <w:tcW w:type="dxa" w:w="9000"/>
            <w:shd w:fill="EAF3F7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/>
            </w:pPr>
            <w:r>
              <w:rPr>
                <w:i/>
                <w:color w:val="17324D"/>
                <w:sz w:val="18"/>
              </w:rPr>
              <w:t xml:space="preserve">核心判断 </w:t>
            </w:r>
            <w:r>
              <w:rPr>
                <w:rFonts w:ascii="Consolas" w:hAnsi="Consolas" w:eastAsia="Microsoft YaHei"/>
                <w:i/>
                <w:color w:val="1F5A7A"/>
                <w:sz w:val="18"/>
              </w:rPr>
              <w:t>[I]</w:t>
            </w:r>
            <w:r>
              <w:rPr>
                <w:i/>
                <w:color w:val="17324D"/>
                <w:sz w:val="18"/>
              </w:rPr>
              <w:t>：mode 描述 scorer 怎样执行，不证明它测到了 intended construct。有效性单位应是“特定 prompt/reference/evaluator/protocol/version 对特定 score interpretation/use 的证据链”。</w:t>
            </w:r>
          </w:p>
        </w:tc>
      </w:tr>
    </w:tbl>
    <w:p>
      <w:pPr>
        <w:pStyle w:val="CardHeading"/>
      </w:pPr>
      <w:r>
        <w:rPr>
          <w:color w:val="FFFFFF"/>
        </w:rPr>
        <w:t>Exact / hash / set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适合的 construct /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唯一 canonical bytes、签名、固定 ID 集或枚举本身就是要求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accept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泄漏 reference 后复制；只交付 hash 对应外壳；忽略未编码语义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reject / brittleness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合法排序、编码、时间戳、metadata 差异被拒；reference 错误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完整性攻击面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reference leakage、hard-code、metadata shortcut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 xml:space="preserve">最低 validity evidence </w:t>
            </w:r>
            <w:r>
              <w:rPr>
                <w:rFonts w:ascii="Consolas" w:hAnsi="Consolas" w:eastAsia="Microsoft YaHei"/>
                <w:b/>
                <w:color w:val="1F5A7A"/>
                <w:sz w:val="16"/>
              </w:rPr>
              <w:t>[R]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canonicalization；alternate representations；single-field/bit mutants；reference isolation；hash 前做真格式/语义 gate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何时转人工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是否存在多个合法表示有争议；reference provenance 可疑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Canonical-equivalence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适合的 construct /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顺序/编码/无关 metadata 不影响语义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accept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canonicalizer 删除了重要差异；冲突项被覆盖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reject / brittleness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canonicalizer 版本、locale、Unicode 处理不一致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完整性攻击面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crafted collisions、confusable、parser differentials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 xml:space="preserve">最低 validity evidence </w:t>
            </w:r>
            <w:r>
              <w:rPr>
                <w:rFonts w:ascii="Consolas" w:hAnsi="Consolas" w:eastAsia="Microsoft YaHei"/>
                <w:b/>
                <w:color w:val="1F5A7A"/>
                <w:sz w:val="16"/>
              </w:rPr>
              <w:t>[R]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明示等价关系；round-trip、idempotence、permutation、collision corpus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何时转人工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等价关系属于领域判断或会改变责任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Schema / field constraints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适合的 construct /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JSON/CSV/workbook/API 的字段、类型、shape、required/extra constraints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accept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rFonts w:ascii="Consolas" w:hAnsi="Consolas" w:eastAsia="Microsoft YaHei"/>
                <w:color w:val="1F5A7A"/>
                <w:sz w:val="16"/>
              </w:rPr>
              <w:t>surface-compliant-but-wrong</w:t>
            </w:r>
            <w:r>
              <w:rPr>
                <w:color w:val="23313D"/>
                <w:sz w:val="16"/>
              </w:rPr>
              <w:t>；cross-field 矛盾；伪格式外壳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reject / brittleness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validator feature/format 支持差异；合法 extension 被拒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完整性攻击面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schema-only shortcut、billion-laughs/archive bomb、parser version spoof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 xml:space="preserve">最低 validity evidence </w:t>
            </w:r>
            <w:r>
              <w:rPr>
                <w:rFonts w:ascii="Consolas" w:hAnsi="Consolas" w:eastAsia="Microsoft YaHei"/>
                <w:b/>
                <w:color w:val="1F5A7A"/>
                <w:sz w:val="16"/>
              </w:rPr>
              <w:t>[R]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valid/invalid corpus；semantic known-bad；unknown fields；encoding/locale；资源限制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何时转人工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结构合规但业务语义冲突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Numeric tolerance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适合的 construct /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数值结果存在有依据的舍入、仿真或测量误差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accept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单位/符号错仍在宽容差；NaN 比较；用平均抵消局部关键误差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reject / brittleness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arbitrary/one-sided tolerance；near-zero；float/solver drift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完整性攻击面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boundary probing、精确反馈 hill climbing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 xml:space="preserve">最低 validity evidence </w:t>
            </w:r>
            <w:r>
              <w:rPr>
                <w:rFonts w:ascii="Consolas" w:hAnsi="Consolas" w:eastAsia="Microsoft YaHei"/>
                <w:b/>
                <w:color w:val="1F5A7A"/>
                <w:sz w:val="16"/>
              </w:rPr>
              <w:t>[R]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写明公式、单位、方向、abs/rel、near-zero、NaN/Inf；独立重算；inside/outside boundary pairs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何时转人工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容差依据不足；边界决定高影响结果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Artifact parser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适合的 construct /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文件真实可打开、可编辑并含必要结构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accept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extension/magic-byte spoof；parser 自动修复；只解析一部分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reject / brittleness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producer/parser 版本差；合法可恢复文件被判 corrupt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完整性攻击面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path traversal、symlink、archive bomb、macro/formula、resource exhaustion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 xml:space="preserve">最低 validity evidence </w:t>
            </w:r>
            <w:r>
              <w:rPr>
                <w:rFonts w:ascii="Consolas" w:hAnsi="Consolas" w:eastAsia="Microsoft YaHei"/>
                <w:b/>
                <w:color w:val="1F5A7A"/>
                <w:sz w:val="16"/>
              </w:rPr>
              <w:t>[R]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多 parser/version；truncated/corrupt/encrypted；round-trip；fail-closed；资源上限；chain of custody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何时转人工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不同 parser 对 validity 结论冲突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Functional / behavior replay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适合的 construct /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代码、应用状态、数据库、仿真和交互结果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accept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只对 visible cases hard-code；直接改 backend 绕过要求；保留隐藏 side effect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reject / brittleness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replay 场景不足；nondeterminism；依赖/网络/seed 漂移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完整性攻击面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test discovery、service state manipulation、cross-trial contamination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 xml:space="preserve">最低 validity evidence </w:t>
            </w:r>
            <w:r>
              <w:rPr>
                <w:rFonts w:ascii="Consolas" w:hAnsi="Consolas" w:eastAsia="Microsoft YaHei"/>
                <w:b/>
                <w:color w:val="1F5A7A"/>
                <w:sz w:val="16"/>
              </w:rPr>
              <w:t>[R]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held-out trajectories；state invariants；clean-room replay；seed repeats；side-effect/shortcut fixtures；health probes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何时转人工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同一 artifact 在独立 replay 结果不一致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Invariant / property-based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适合的 construct /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大空间中应始终成立的领域性质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accept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property 过弱、写错或遗漏；generator 分布偏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reject / brittleness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合法 exception 不在 precondition 中；随机采样不稳定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完整性攻击面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seed hunting、generator inference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 xml:space="preserve">最低 validity evidence </w:t>
            </w:r>
            <w:r>
              <w:rPr>
                <w:rFonts w:ascii="Consolas" w:hAnsi="Consolas" w:eastAsia="Microsoft YaHei"/>
                <w:b/>
                <w:color w:val="1F5A7A"/>
                <w:sz w:val="16"/>
              </w:rPr>
              <w:t>[R]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property 来源与前提；seed/provenance；shrunk counterexamples；边界 generator；independent review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何时转人工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property 的业务含义或 exception 有争议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Metamorphic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适合的 construct /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无完整 gold oracle，但输入变换与输出关系可知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accept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错实现仍保持过弱/错误 relation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reject / brittleness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合法非确定性破坏关系；relation 适用条件不满足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完整性攻击面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针对公开 relation 特化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 xml:space="preserve">最低 validity evidence </w:t>
            </w:r>
            <w:r>
              <w:rPr>
                <w:rFonts w:ascii="Consolas" w:hAnsi="Consolas" w:eastAsia="Microsoft YaHei"/>
                <w:b/>
                <w:color w:val="1F5A7A"/>
                <w:sz w:val="16"/>
              </w:rPr>
              <w:t>[R]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relation basis、preconditions、反例；多 relation；held-out relation；独立 SME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何时转人工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relation 是否适用无法机器确定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Differential oracle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适合的 construct /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可用独立实现、模拟器或专家重算交叉验证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accept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oracle 共享数据/模型/bug，伪独立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reject / brittleness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不同实现采用不同合法 convention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完整性攻击面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oracle poisoning、共享依赖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 xml:space="preserve">最低 validity evidence </w:t>
            </w:r>
            <w:r>
              <w:rPr>
                <w:rFonts w:ascii="Consolas" w:hAnsi="Consolas" w:eastAsia="Microsoft YaHei"/>
                <w:b/>
                <w:color w:val="1F5A7A"/>
                <w:sz w:val="16"/>
              </w:rPr>
              <w:t>[R]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记录 oracle independence；冲突 triage；手算/SME anchors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何时转人工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独立 oracles 冲突或权威不明确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Geometric / visual similarity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适合的 construct /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外观/空间关系确属目标的一部分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accept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metric-good 但不可编辑/不可用；overlay/watermark；单视角欺骗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reject / brittleness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渲染器、字体、camera、crop、色彩空间漂移；多样合法设计被拒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完整性攻击面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adversarial images、reference-camera overfit、judge injection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 xml:space="preserve">最低 validity evidence </w:t>
            </w:r>
            <w:r>
              <w:rPr>
                <w:rFonts w:ascii="Consolas" w:hAnsi="Consolas" w:eastAsia="Microsoft YaHei"/>
                <w:b/>
                <w:color w:val="1F5A7A"/>
                <w:sz w:val="16"/>
              </w:rPr>
              <w:t>[R]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结构/功能 gates；多视角/多渲染；metric adversarial corpus；alternate-correct；SME pairwise pilot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何时转人工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metric 与 SME 或功能结果冲突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Weighted rubric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适合的 construct /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开放 deliverable 可拆成 observable criteria 并允许 partial credit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accept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权重补偿致命错误；double count；halo；模糊 anchor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reject / brittleness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权重/锚点任意；N/A、missing、rounding 处理不稳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完整性攻击面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rubric gaming、verbosity/style bias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 xml:space="preserve">最低 validity evidence </w:t>
            </w:r>
            <w:r>
              <w:rPr>
                <w:rFonts w:ascii="Consolas" w:hAnsi="Consolas" w:eastAsia="Microsoft YaHei"/>
                <w:b/>
                <w:color w:val="1F5A7A"/>
                <w:sz w:val="16"/>
              </w:rPr>
              <w:t>[R]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criterion anchors；fatal gates 与 soft score 分离；ablation；inter-rater calibration；score semantics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何时转人工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criteria 冲突、关键项 near-boundary、reviewer disagreement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LLM / VLM judge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适合的 construct /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难形式化的 residual semantic/visual quality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accept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position、verbosity、authority/self bias；prompt injection；unsupported rationale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reject / brittleness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model/version drift；跨语言/风格偏差；nondeterminism；严苛度漂移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完整性攻击面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artifact instruction injection、judge prompt leakage、feedback probing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 xml:space="preserve">最低 validity evidence </w:t>
            </w:r>
            <w:r>
              <w:rPr>
                <w:rFonts w:ascii="Consolas" w:hAnsi="Consolas" w:eastAsia="Microsoft YaHei"/>
                <w:b/>
                <w:color w:val="1F5A7A"/>
                <w:sz w:val="16"/>
              </w:rPr>
              <w:t>[R]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冻结 model/prompt/parser/order；order swap；adversarial artifacts；human calibration；agreement/uncertainty；abstention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何时转人工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injection、judge disagreement/instability、重大低置信结果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Hybrid / gate-and-score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适合的 construct /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deterministic integrity/functional gates + residual subjective quality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accept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soft judge 覆盖 hard failure；fallback 改变语义；重复计分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reject / brittleness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component exception 触发意外路径；版本组合不可重放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完整性攻击面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bypass gate、攻击 weakest component、fallback manipulation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 xml:space="preserve">最低 validity evidence </w:t>
            </w:r>
            <w:r>
              <w:rPr>
                <w:rFonts w:ascii="Consolas" w:hAnsi="Consolas" w:eastAsia="Microsoft YaHei"/>
                <w:b/>
                <w:color w:val="1F5A7A"/>
                <w:sz w:val="16"/>
              </w:rPr>
              <w:t>[R]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component ablation；bypass tests；fallback tests；分解日志；version bundle；end-to-end fixtures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何时转人工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components 给出矛盾结论；fallback 被触发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Proof / certificate verifier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适合的 construct /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可提交可机器验证的证明、证书、solver witness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accept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verifier 缺陷或证书不覆盖目标；伪 witness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reject / brittleness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证明语言/solver/version 限制合法证书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完整性攻击面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verifier exploit、resource exhaustion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 xml:space="preserve">最低 validity evidence </w:t>
            </w:r>
            <w:r>
              <w:rPr>
                <w:rFonts w:ascii="Consolas" w:hAnsi="Consolas" w:eastAsia="Microsoft YaHei"/>
                <w:b/>
                <w:color w:val="1F5A7A"/>
                <w:sz w:val="16"/>
              </w:rPr>
              <w:t>[R]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independent verifier；negative certificates；soundness assumptions；resource bounds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何时转人工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verifier/solver 冲突或 assumption 不成立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Process-policy scorer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适合的 construct /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任务明确限制工具、数据访问、步骤或行为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accept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未记录通道绕过；只看 final state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reject / brittleness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prompt 未约束过程却惩罚合法新方法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完整性攻击面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log omission、clock/process spoof、side channel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 xml:space="preserve">最低 validity evidence </w:t>
            </w:r>
            <w:r>
              <w:rPr>
                <w:rFonts w:ascii="Consolas" w:hAnsi="Consolas" w:eastAsia="Microsoft YaHei"/>
                <w:b/>
                <w:color w:val="1F5A7A"/>
                <w:sz w:val="16"/>
              </w:rPr>
              <w:t>[R]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明示过程 requirement；完整 trajectory；file/network/process logs；counterfactual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何时转人工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过程约束是否在合同中或日志不完整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Human arbitration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适合的 construct /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开放语义、冲突证据、高影响 edge cases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accept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reviewer halo、conflict of interest、过度相信 reference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典型 false reject / brittleness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专家分歧、疲劳、drift、身份/排名 bias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完整性攻击面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social/identity cues、隐藏信息泄漏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 xml:space="preserve">最低 validity evidence </w:t>
            </w:r>
            <w:r>
              <w:rPr>
                <w:rFonts w:ascii="Consolas" w:hAnsi="Consolas" w:eastAsia="Microsoft YaHei"/>
                <w:b/>
                <w:color w:val="1F5A7A"/>
                <w:sz w:val="16"/>
              </w:rPr>
              <w:t>[R]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blind independent review；calibration gold；书面理由；tie-break；COI；audit trail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何时转人工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 xml:space="preserve">作为最终裁决层，本身仍可标 </w:t>
            </w:r>
            <w:r>
              <w:rPr>
                <w:rFonts w:ascii="Consolas" w:hAnsi="Consolas" w:eastAsia="Microsoft YaHei"/>
                <w:color w:val="1F5A7A"/>
                <w:sz w:val="16"/>
              </w:rPr>
              <w:t>UNRESOLVED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Mode selection rules </w:t>
      </w:r>
      <w:r>
        <w:rPr>
          <w:rFonts w:ascii="Consolas" w:hAnsi="Consolas" w:eastAsia="Microsoft YaHei"/>
          <w:color w:val="1F5A7A"/>
          <w:sz w:val="18"/>
        </w:rPr>
        <w:t>[R]</w:t>
      </w:r>
    </w:p>
    <w:p>
      <w:pPr>
        <w:pStyle w:val="NumberedBody"/>
      </w:pPr>
      <w:r>
        <w:t xml:space="preserve">1. </w:t>
      </w:r>
      <w:r>
        <w:t>若 requirement 的语义就是唯一 identity，用 exact/hash；不要为“更智能”而增加 LLM judge。</w:t>
      </w:r>
    </w:p>
    <w:p>
      <w:pPr>
        <w:pStyle w:val="NumberedBody"/>
      </w:pPr>
      <w:r>
        <w:t xml:space="preserve">2. </w:t>
      </w:r>
      <w:r>
        <w:t>schema 与 parser 先证明结构/真实性，再由 semantic、functional 或 invariant 层证明任务完成。</w:t>
      </w:r>
    </w:p>
    <w:p>
      <w:pPr>
        <w:pStyle w:val="NumberedBody"/>
      </w:pPr>
      <w:r>
        <w:t xml:space="preserve">3. </w:t>
      </w:r>
      <w:r>
        <w:t>numeric tolerance 必须来自物理、统计、法规、专业 convention 或 pilot；不得从公开 benchmark 复制。</w:t>
      </w:r>
    </w:p>
    <w:p>
      <w:pPr>
        <w:pStyle w:val="NumberedBody"/>
      </w:pPr>
      <w:r>
        <w:t xml:space="preserve">4. </w:t>
      </w:r>
      <w:r>
        <w:t>reference likeness 只在 likeness 本身是 construct 时成立；视觉相似之外另测功能、结构、可编辑性和关键内容。</w:t>
      </w:r>
    </w:p>
    <w:p>
      <w:pPr>
        <w:pStyle w:val="NumberedBody"/>
      </w:pPr>
      <w:r>
        <w:t xml:space="preserve">5. </w:t>
      </w:r>
      <w:r>
        <w:t>LLM/VLM judge 只覆盖不能可靠形式化的 residual criterion，并位于 deterministic validity gates 之后。</w:t>
      </w:r>
    </w:p>
    <w:p>
      <w:pPr>
        <w:pStyle w:val="NumberedBody"/>
      </w:pPr>
      <w:r>
        <w:t xml:space="preserve">6. </w:t>
      </w:r>
      <w:r>
        <w:t>hybrid scorer 必须保留 component-level verdict，禁止只输出不可解释的总分。</w:t>
      </w:r>
    </w:p>
    <w:p>
      <w:pPr>
        <w:pStyle w:val="Heading2"/>
      </w:pPr>
      <w:r>
        <w:t>Evidence anchors</w:t>
      </w:r>
    </w:p>
    <w:p>
      <w:pPr>
        <w:pStyle w:val="ListBullet"/>
      </w:pPr>
      <w:r>
        <w:t>ALE 论文/固定代码：mode 实现与 hidden-reference workflow（sources 01–03）。</w:t>
      </w:r>
    </w:p>
    <w:p>
      <w:pPr>
        <w:pStyle w:val="ListBullet"/>
      </w:pPr>
      <w:r>
        <w:t>JSON Schema、NumPy、EvalPlus、QuickCheck、metamorphic/mutation、LPIPS：mode-specific 范围和失效（sources 15–17、24–27）。</w:t>
      </w:r>
    </w:p>
    <w:p>
      <w:pPr>
        <w:pStyle w:val="ListBullet"/>
      </w:pPr>
      <w:r>
        <w:t>BetterBench、NIST AI 800-2、NASA traceability：construct、透明度与 lifecycle（sources 04–06）。</w:t>
      </w:r>
    </w:p>
    <w:p>
      <w:pPr>
        <w:pStyle w:val="ListBullet"/>
      </w:pPr>
      <w:r>
        <w:t>G-Eval/MT-Bench、人类与 LLM 扰动、judge bias/injection：judge 的正反证据（sources 18–20、28–29）。</w:t>
      </w:r>
    </w:p>
    <w:p>
      <w:r>
        <w:br w:type="page"/>
      </w:r>
    </w:p>
    <w:p>
      <w:pPr>
        <w:spacing w:before="160" w:after="100"/>
      </w:pPr>
      <w:r>
        <w:rPr>
          <w:b/>
          <w:color w:val="1A7F86"/>
          <w:sz w:val="17"/>
        </w:rPr>
        <w:t>APPENDIX B</w:t>
      </w:r>
    </w:p>
    <w:p>
      <w:pPr>
        <w:pStyle w:val="Heading1"/>
      </w:pPr>
      <w:r>
        <w:t>Requirement-to-evaluator traceability</w:t>
      </w:r>
    </w:p>
    <w:p>
      <w:r>
        <w:t>模板文件：</w:t>
      </w:r>
      <w:r>
        <w:rPr>
          <w:rFonts w:ascii="Consolas" w:hAnsi="Consolas" w:eastAsia="Microsoft YaHei"/>
          <w:color w:val="1F5A7A"/>
          <w:sz w:val="18"/>
        </w:rPr>
        <w:t>02_requirement_to_evaluator_template.csv</w:t>
      </w:r>
      <w:r>
        <w:t xml:space="preserve">。一行对应一个 atomic requirement；同一 requirement 可拆成多行关联多个 checks，但 </w:t>
      </w:r>
      <w:r>
        <w:rPr>
          <w:rFonts w:ascii="Consolas" w:hAnsi="Consolas" w:eastAsia="Microsoft YaHei"/>
          <w:color w:val="1F5A7A"/>
          <w:sz w:val="18"/>
        </w:rPr>
        <w:t>requirement_id</w:t>
      </w:r>
      <w:r>
        <w:t xml:space="preserve"> 必须稳定。</w:t>
      </w:r>
    </w:p>
    <w:p>
      <w:pPr>
        <w:pStyle w:val="Heading2"/>
      </w:pPr>
      <w:r>
        <w:t xml:space="preserve">双向 coverage 定义 </w:t>
      </w:r>
      <w:r>
        <w:rPr>
          <w:rFonts w:ascii="Consolas" w:hAnsi="Consolas" w:eastAsia="Microsoft YaHei"/>
          <w:color w:val="1F5A7A"/>
          <w:sz w:val="18"/>
        </w:rPr>
        <w:t>[R]</w:t>
      </w:r>
    </w:p>
    <w:p>
      <w:r>
        <w:t xml:space="preserve">设可评分 requirements 为 </w:t>
      </w:r>
      <w:r>
        <w:rPr>
          <w:rFonts w:ascii="Consolas" w:hAnsi="Consolas" w:eastAsia="Microsoft YaHei"/>
          <w:color w:val="1F5A7A"/>
          <w:sz w:val="18"/>
        </w:rPr>
        <w:t>R_eval</w:t>
      </w:r>
      <w:r>
        <w:t xml:space="preserve">，checks 为 </w:t>
      </w:r>
      <w:r>
        <w:rPr>
          <w:rFonts w:ascii="Consolas" w:hAnsi="Consolas" w:eastAsia="Microsoft YaHei"/>
          <w:color w:val="1F5A7A"/>
          <w:sz w:val="18"/>
        </w:rPr>
        <w:t>C</w:t>
      </w:r>
      <w:r>
        <w:t>：</w:t>
      </w:r>
    </w:p>
    <w:p>
      <w:r>
        <w:rPr>
          <w:rFonts w:ascii="Consolas" w:hAnsi="Consolas" w:eastAsia="Microsoft YaHei"/>
          <w:color w:val="1F5A7A"/>
          <w:sz w:val="18"/>
        </w:rPr>
        <w:t>C_forward = |{r in R_eval : exists c, effective(r,c)}| / |R_eval|</w:t>
      </w:r>
    </w:p>
    <w:p>
      <w:r>
        <w:rPr>
          <w:rFonts w:ascii="Consolas" w:hAnsi="Consolas" w:eastAsia="Microsoft YaHei"/>
          <w:color w:val="1F5A7A"/>
          <w:sz w:val="18"/>
        </w:rPr>
        <w:t>C_backward = |{c in C : exists r, authorized(r,c)}| / |C|</w:t>
      </w:r>
    </w:p>
    <w:p>
      <w:r>
        <w:rPr>
          <w:rFonts w:ascii="Consolas" w:hAnsi="Consolas" w:eastAsia="Microsoft YaHei"/>
          <w:color w:val="1F5A7A"/>
          <w:sz w:val="18"/>
        </w:rPr>
        <w:t>effective(r,c)</w:t>
      </w:r>
      <w:r>
        <w:t xml:space="preserve"> 只有在以下两件事同时成立时为真：</w:t>
      </w:r>
    </w:p>
    <w:p>
      <w:pPr>
        <w:pStyle w:val="ListBullet"/>
      </w:pPr>
      <w:r>
        <w:t>至少一个 gold 或 alternate-correct fixture 被接受；</w:t>
      </w:r>
    </w:p>
    <w:p>
      <w:pPr>
        <w:pStyle w:val="ListBullet"/>
      </w:pPr>
      <w:r>
        <w:t>至少一个专门破坏该 requirement 的 known-bad 或 non-equivalent mutant 被拒绝。</w:t>
      </w:r>
    </w:p>
    <w:p>
      <w:r>
        <w:t>这些比率是诊断量，不提供通用 acceptance threshold。每个 mandatory requirement 是否必须达到完整映射属于合同逻辑；哪些是 mandatory 由客户确定。</w:t>
      </w:r>
    </w:p>
    <w:p>
      <w:pPr>
        <w:pStyle w:val="Heading2"/>
      </w:pPr>
      <w:r>
        <w:t xml:space="preserve">五类 orphan check </w:t>
      </w:r>
      <w:r>
        <w:rPr>
          <w:rFonts w:ascii="Consolas" w:hAnsi="Consolas" w:eastAsia="Microsoft YaHei"/>
          <w:color w:val="1F5A7A"/>
          <w:sz w:val="18"/>
        </w:rPr>
        <w:t>[R]</w:t>
      </w:r>
    </w:p>
    <w:p>
      <w:pPr>
        <w:pStyle w:val="NumberedBody"/>
      </w:pPr>
      <w:r>
        <w:t xml:space="preserve">1. </w:t>
      </w:r>
      <w:r>
        <w:t>Prompt requirement 无 check：</w:t>
      </w:r>
      <w:r>
        <w:rPr>
          <w:rFonts w:ascii="Consolas" w:hAnsi="Consolas" w:eastAsia="Microsoft YaHei"/>
          <w:color w:val="1F5A7A"/>
          <w:sz w:val="18"/>
        </w:rPr>
        <w:t>UNDERCOVERED_REQUIREMENT</w:t>
      </w:r>
      <w:r>
        <w:t>。</w:t>
      </w:r>
    </w:p>
    <w:p>
      <w:pPr>
        <w:pStyle w:val="NumberedBody"/>
      </w:pPr>
      <w:r>
        <w:t xml:space="preserve">2. </w:t>
      </w:r>
      <w:r>
        <w:t>Check 无 prompt requirement：</w:t>
      </w:r>
      <w:r>
        <w:rPr>
          <w:rFonts w:ascii="Consolas" w:hAnsi="Consolas" w:eastAsia="Microsoft YaHei"/>
          <w:color w:val="1F5A7A"/>
          <w:sz w:val="18"/>
        </w:rPr>
        <w:t>UNAUTHORIZED_CHECK</w:t>
      </w:r>
      <w:r>
        <w:t>，可能测未声明能力。</w:t>
      </w:r>
    </w:p>
    <w:p>
      <w:pPr>
        <w:pStyle w:val="NumberedBody"/>
      </w:pPr>
      <w:r>
        <w:t xml:space="preserve">3. </w:t>
      </w:r>
      <w:r>
        <w:t>Reference element 无 requirement/check：</w:t>
      </w:r>
      <w:r>
        <w:rPr>
          <w:rFonts w:ascii="Consolas" w:hAnsi="Consolas" w:eastAsia="Microsoft YaHei"/>
          <w:color w:val="1F5A7A"/>
          <w:sz w:val="18"/>
        </w:rPr>
        <w:t>REFERENCE_LOCK_RISK</w:t>
      </w:r>
      <w:r>
        <w:t>。</w:t>
      </w:r>
    </w:p>
    <w:p>
      <w:pPr>
        <w:pStyle w:val="NumberedBody"/>
      </w:pPr>
      <w:r>
        <w:t xml:space="preserve">4. </w:t>
      </w:r>
      <w:r>
        <w:t>Check 无能让它失败的 targeted fixture/mutant：</w:t>
      </w:r>
      <w:r>
        <w:rPr>
          <w:rFonts w:ascii="Consolas" w:hAnsi="Consolas" w:eastAsia="Microsoft YaHei"/>
          <w:color w:val="1F5A7A"/>
          <w:sz w:val="18"/>
        </w:rPr>
        <w:t>PAPER_COVERAGE</w:t>
      </w:r>
      <w:r>
        <w:t>。</w:t>
      </w:r>
    </w:p>
    <w:p>
      <w:pPr>
        <w:pStyle w:val="NumberedBody"/>
      </w:pPr>
      <w:r>
        <w:t xml:space="preserve">5. </w:t>
      </w:r>
      <w:r>
        <w:t>Fixture 无 targeted check/requirement：</w:t>
      </w:r>
      <w:r>
        <w:rPr>
          <w:rFonts w:ascii="Consolas" w:hAnsi="Consolas" w:eastAsia="Microsoft YaHei"/>
          <w:color w:val="1F5A7A"/>
          <w:sz w:val="18"/>
        </w:rPr>
        <w:t>UNEXPLAINED_TEST</w:t>
      </w:r>
      <w:r>
        <w:t>。</w:t>
      </w:r>
    </w:p>
    <w:p>
      <w:pPr>
        <w:pStyle w:val="Heading2"/>
      </w:pPr>
      <w:r>
        <w:t xml:space="preserve">Review procedure </w:t>
      </w:r>
      <w:r>
        <w:rPr>
          <w:rFonts w:ascii="Consolas" w:hAnsi="Consolas" w:eastAsia="Microsoft YaHei"/>
          <w:color w:val="1F5A7A"/>
          <w:sz w:val="18"/>
        </w:rPr>
        <w:t>[R]</w:t>
      </w:r>
    </w:p>
    <w:p>
      <w:pPr>
        <w:pStyle w:val="NumberedBody"/>
      </w:pPr>
      <w:r>
        <w:t xml:space="preserve">1. </w:t>
      </w:r>
      <w:r>
        <w:t>SME 将 prompt/spec 拆为 atomic requirements，并记录 source clause 与 prompt version。</w:t>
      </w:r>
    </w:p>
    <w:p>
      <w:pPr>
        <w:pStyle w:val="NumberedBody"/>
      </w:pPr>
      <w:r>
        <w:t xml:space="preserve">2. </w:t>
      </w:r>
      <w:r>
        <w:t>明确 construct、non-target construct、intended score use 和 decision consequence。</w:t>
      </w:r>
    </w:p>
    <w:p>
      <w:pPr>
        <w:pStyle w:val="NumberedBody"/>
      </w:pPr>
      <w:r>
        <w:t xml:space="preserve">3. </w:t>
      </w:r>
      <w:r>
        <w:t>为 reference element 建 provenance、独立复核、已知局限和 allowed equivalence。</w:t>
      </w:r>
    </w:p>
    <w:p>
      <w:pPr>
        <w:pStyle w:val="NumberedBody"/>
      </w:pPr>
      <w:r>
        <w:t xml:space="preserve">4. </w:t>
      </w:r>
      <w:r>
        <w:t>scorer engineer 建 check，不得只从 reference 反向猜 prompt 要求。</w:t>
      </w:r>
    </w:p>
    <w:p>
      <w:pPr>
        <w:pStyle w:val="NumberedBody"/>
      </w:pPr>
      <w:r>
        <w:t xml:space="preserve">5. </w:t>
      </w:r>
      <w:r>
        <w:t>独立 reviewer 跑双向 orphan 检查和 effective-coverage 证明。</w:t>
      </w:r>
    </w:p>
    <w:p>
      <w:pPr>
        <w:pStyle w:val="NumberedBody"/>
      </w:pPr>
      <w:r>
        <w:t xml:space="preserve">6. </w:t>
      </w:r>
      <w:r>
        <w:t>任何 prompt/reference/check/environment change 均更新 version bundle 和 affected-run selector。</w:t>
      </w:r>
    </w:p>
    <w:p>
      <w:pPr>
        <w:pStyle w:val="Heading2"/>
      </w:pPr>
      <w:r>
        <w:t>额外字段说明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criticality</w:t>
      </w:r>
      <w:r>
        <w:t>：可选值示例为 gate/scored/informational，但实际分类由客户或 pilot 决定。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allowed_equivalence</w:t>
      </w:r>
      <w:r>
        <w:t>：排序、编码、措辞、样式、数值、工作流等合法等价类。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oracle_independence</w:t>
      </w:r>
      <w:r>
        <w:t>：candidate/reference/check 是否共享实现、数据、模型家族或潜在共同错误。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version_bundle</w:t>
      </w:r>
      <w:r>
        <w:t>：至少含 prompt/reference/evaluator/test/environment revisions；LLM judge 还含 model、prompt、rubric、order、parser。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affected_run_selector</w:t>
      </w:r>
      <w:r>
        <w:t>：定义 patch/regrade 的 blast radius；不得只重评投诉者。</w:t>
      </w:r>
    </w:p>
    <w:p>
      <w:pPr>
        <w:pStyle w:val="Heading2"/>
      </w:pPr>
      <w:r>
        <w:t>证据边界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[F]</w:t>
      </w:r>
      <w:r>
        <w:t xml:space="preserve"> NASA 要求 requirements 与 verification 双向追溯，并在变化后更新矩阵（source 05）。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[F/C]</w:t>
      </w:r>
      <w:r>
        <w:t xml:space="preserve"> Terminal-Bench Science 公开 rubric 要求问题完整描述 verifier 会检查的内容（source 14）。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[I]</w:t>
      </w:r>
      <w:r>
        <w:t xml:space="preserve"> 将 traceability 加上正反 fixture 的区分力证明，是本项目从 software assurance、BetterBench、EvalPlus 与 ALE grader repair 综合得到的方法，不是某一来源的现成标准。</w:t>
      </w:r>
    </w:p>
    <w:p>
      <w:r>
        <w:br w:type="page"/>
      </w:r>
    </w:p>
    <w:p>
      <w:pPr>
        <w:spacing w:before="160" w:after="100"/>
      </w:pPr>
      <w:r>
        <w:rPr>
          <w:b/>
          <w:color w:val="1A7F86"/>
          <w:sz w:val="17"/>
        </w:rPr>
        <w:t>APPENDIX C</w:t>
      </w:r>
    </w:p>
    <w:p>
      <w:pPr>
        <w:pStyle w:val="Heading1"/>
      </w:pPr>
      <w:r>
        <w:t>Unit-test and adversarial-validation protocol</w:t>
      </w:r>
    </w:p>
    <w:p>
      <w:r>
        <w:t>适用对象：每个 asset 的 prompt/reference/evaluator/test/environment version bundle。该协议测 scorer validity 与 integrity；不从 ALE 的 141/7/5 推导测试数量、比例或 acceptance threshold。</w:t>
      </w:r>
    </w:p>
    <w:p>
      <w:pPr>
        <w:pStyle w:val="Heading2"/>
      </w:pPr>
      <w:r>
        <w:t xml:space="preserve">3.1 Entry criteria </w:t>
      </w:r>
      <w:r>
        <w:rPr>
          <w:rFonts w:ascii="Consolas" w:hAnsi="Consolas" w:eastAsia="Microsoft YaHei"/>
          <w:color w:val="1F5A7A"/>
          <w:sz w:val="18"/>
        </w:rPr>
        <w:t>[R]</w:t>
      </w:r>
    </w:p>
    <w:p>
      <w:pPr>
        <w:pStyle w:val="ListBullet"/>
      </w:pPr>
      <w:r>
        <w:t>atomic requirements 和 intended score use 已签字；</w:t>
      </w:r>
    </w:p>
    <w:p>
      <w:pPr>
        <w:pStyle w:val="ListBullet"/>
      </w:pPr>
      <w:r>
        <w:t>prompt、reference、evaluator、test library、environment image 均有 immutable ID/hash；</w:t>
      </w:r>
    </w:p>
    <w:p>
      <w:pPr>
        <w:pStyle w:val="ListBullet"/>
      </w:pPr>
      <w:r>
        <w:t>reference provenance、allowed equivalence 和 oracle independence 已记录；</w:t>
      </w:r>
    </w:p>
    <w:p>
      <w:pPr>
        <w:pStyle w:val="ListBullet"/>
      </w:pPr>
      <w:r>
        <w:t>reference solution 可在 clean environment 完成并通过；</w:t>
      </w:r>
    </w:p>
    <w:p>
      <w:pPr>
        <w:pStyle w:val="ListBullet"/>
      </w:pPr>
      <w:r>
        <w:t>environment pre/post health probes 可重复；</w:t>
      </w:r>
    </w:p>
    <w:p>
      <w:pPr>
        <w:pStyle w:val="ListBullet"/>
      </w:pPr>
      <w:r>
        <w:t>run manifest 能记录 model、harness、system prompt、tools、budget、retry、seed、network policy、scorer 与 environment。</w:t>
      </w:r>
    </w:p>
    <w:p>
      <w:r>
        <w:t xml:space="preserve">任一项缺失时，状态为 </w:t>
      </w:r>
      <w:r>
        <w:rPr>
          <w:rFonts w:ascii="Consolas" w:hAnsi="Consolas" w:eastAsia="Microsoft YaHei"/>
          <w:color w:val="1F5A7A"/>
          <w:sz w:val="18"/>
        </w:rPr>
        <w:t>NOT_READY_FOR_VALIDATION</w:t>
      </w:r>
      <w:r>
        <w:t>，不得用自动分数宣称 capability。</w:t>
      </w:r>
    </w:p>
    <w:p>
      <w:pPr>
        <w:pStyle w:val="Heading2"/>
      </w:pPr>
      <w:r>
        <w:t xml:space="preserve">3.2 Minimum fixture library </w:t>
      </w:r>
      <w:r>
        <w:rPr>
          <w:rFonts w:ascii="Consolas" w:hAnsi="Consolas" w:eastAsia="Microsoft YaHei"/>
          <w:color w:val="1F5A7A"/>
          <w:sz w:val="18"/>
        </w:rPr>
        <w:t>[R]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591"/>
        <w:gridCol w:w="2527"/>
        <w:gridCol w:w="2620"/>
        <w:gridCol w:w="2620"/>
      </w:tblGrid>
      <w:tr>
        <w:trPr>
          <w:cantSplit/>
          <w:tblHeader w:val="true"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Fixture family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设计规则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期望结果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6"/>
              </w:rPr>
              <w:t>主要发现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Gold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reference 本身及独立重做的 canonical-success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接受；同时验证 reference 可达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broken gold、环境/集成错误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Known-bad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每个 fixture 只破坏一个明确 requirement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对应 check 拒绝，其他 check 行为可解释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漏检、错误权重、orphan requirement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Alternate-correct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与 reference 表面不同但语义正确；覆盖已知等价类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接受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reference-lock、过窄 parser/rubric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Near-miss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成对落在 proposed boundary 两侧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分界符合书面语义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arbitrary threshold、rounding/ordering bug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Boundary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空/零/max/min、ties、极值、NaN/Inf、timezone、locale、Unicode、duplicate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稳定且按 spec 处理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edge-case brittleness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Corrupt artifact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truncation、wrong magic bytes、broken archive、unsupported version、encrypted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5A7A"/>
                <w:sz w:val="16"/>
              </w:rPr>
              <w:t>INVALID_ARTIFACT</w:t>
            </w:r>
            <w:r>
              <w:rPr>
                <w:color w:val="23313D"/>
                <w:sz w:val="16"/>
              </w:rPr>
              <w:t>；scorer 不 crash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parser fail-open、agent/evaluator 混淆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Mutation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对 artifact 与 evaluator 施加 targeted changes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kill non-equivalent mutants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ineffective tests、dead checks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Metamorphic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输入变换后输出应保持或可预测变化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relation 成立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oracle-free semantic holes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Surface-compliant-but-wrong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schema、格式或视觉表面合规，业务语义错误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semantic/functional layer 拒绝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proxy gaming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Shortcut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constant、hard-code、task-adjacent metadata、直接改 backend、跳过明确过程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若违反声明要求则拒绝并记录 evidence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grader gaming；也检测未声明过程要求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Tampering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patch scorer/tests、读取 reference、伪造 metadata/trajectory、judge injection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阻断；独立 integrity verdict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trust-boundary failure</w:t>
            </w:r>
          </w:p>
        </w:tc>
      </w:tr>
      <w:tr>
        <w:trPr>
          <w:cantSplit/>
        </w:trPr>
        <w:tc>
          <w:tcPr>
            <w:tcW w:type="dxa" w:w="1591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Environment failure</w:t>
            </w:r>
          </w:p>
        </w:tc>
        <w:tc>
          <w:tcPr>
            <w:tcW w:type="dxa" w:w="252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缺依赖、服务中断、权限、网络、license、renderer、clock、resource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5A7A"/>
                <w:sz w:val="16"/>
              </w:rPr>
              <w:t>INVALID_ENV</w:t>
            </w:r>
            <w:r>
              <w:rPr>
                <w:color w:val="23313D"/>
                <w:sz w:val="16"/>
              </w:rPr>
              <w:t>，不计 agent semantic failure</w:t>
            </w:r>
          </w:p>
        </w:tc>
        <w:tc>
          <w:tcPr>
            <w:tcW w:type="dxa" w:w="262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6"/>
              </w:rPr>
              <w:t>infrastructure attribution</w:t>
            </w:r>
          </w:p>
        </w:tc>
      </w:tr>
    </w:tbl>
    <w:p>
      <w:pPr>
        <w:spacing w:after="0"/>
      </w:pPr>
    </w:p>
    <w:p>
      <w:r>
        <w:t>Supplementary families：differential oracle、parser fuzz/bomb、round-trip、idempotence、permutation、concurrency/order、cross-version replay、localization/minimized counterexample、equivalent-mutant adjudication。</w:t>
      </w:r>
    </w:p>
    <w:p>
      <w:pPr>
        <w:pStyle w:val="Heading2"/>
      </w:pPr>
      <w:r>
        <w:t xml:space="preserve">3.3 Execution phases </w:t>
      </w:r>
      <w:r>
        <w:rPr>
          <w:rFonts w:ascii="Consolas" w:hAnsi="Consolas" w:eastAsia="Microsoft YaHei"/>
          <w:color w:val="1F5A7A"/>
          <w:sz w:val="18"/>
        </w:rPr>
        <w:t>[R]</w:t>
      </w:r>
    </w:p>
    <w:p>
      <w:pPr>
        <w:pStyle w:val="Heading3"/>
      </w:pPr>
      <w:r>
        <w:t>Phase 0 — Freeze and trust zones</w:t>
      </w:r>
    </w:p>
    <w:p>
      <w:pPr>
        <w:pStyle w:val="NumberedBody"/>
      </w:pPr>
      <w:r>
        <w:t xml:space="preserve">1. </w:t>
      </w:r>
      <w:r>
        <w:t>生成 content-addressed manifest：prompt/reference/evaluator/tests/container/dependencies。</w:t>
      </w:r>
    </w:p>
    <w:p>
      <w:pPr>
        <w:pStyle w:val="NumberedBody"/>
      </w:pPr>
      <w:r>
        <w:t xml:space="preserve">2. </w:t>
      </w:r>
      <w:r>
        <w:t xml:space="preserve">分离 </w:t>
      </w:r>
      <w:r>
        <w:rPr>
          <w:rFonts w:ascii="Consolas" w:hAnsi="Consolas" w:eastAsia="Microsoft YaHei"/>
          <w:color w:val="1F5A7A"/>
          <w:sz w:val="18"/>
        </w:rPr>
        <w:t>agent realm</w:t>
      </w:r>
      <w:r>
        <w:t>、</w:t>
      </w:r>
      <w:r>
        <w:rPr>
          <w:rFonts w:ascii="Consolas" w:hAnsi="Consolas" w:eastAsia="Microsoft YaHei"/>
          <w:color w:val="1F5A7A"/>
          <w:sz w:val="18"/>
        </w:rPr>
        <w:t>judge realm</w:t>
      </w:r>
      <w:r>
        <w:t xml:space="preserve"> 与 </w:t>
      </w:r>
      <w:r>
        <w:rPr>
          <w:rFonts w:ascii="Consolas" w:hAnsi="Consolas" w:eastAsia="Microsoft YaHei"/>
          <w:color w:val="1F5A7A"/>
          <w:sz w:val="18"/>
        </w:rPr>
        <w:t>audit realm</w:t>
      </w:r>
      <w:r>
        <w:t>；agent 结束后再向 judge 注入 hidden material。</w:t>
      </w:r>
    </w:p>
    <w:p>
      <w:pPr>
        <w:pStyle w:val="NumberedBody"/>
      </w:pPr>
      <w:r>
        <w:t xml:space="preserve">3. </w:t>
      </w:r>
      <w:r>
        <w:t>保存访问权限表、network policy、time source、resource limits 和 health probes。</w:t>
      </w:r>
    </w:p>
    <w:p>
      <w:pPr>
        <w:pStyle w:val="Heading3"/>
      </w:pPr>
      <w:r>
        <w:t>Phase 1 — Static validity review</w:t>
      </w:r>
    </w:p>
    <w:p>
      <w:pPr>
        <w:pStyle w:val="NumberedBody"/>
      </w:pPr>
      <w:r>
        <w:t xml:space="preserve">1. </w:t>
      </w:r>
      <w:r>
        <w:t>拆 requirement-to-check traceability；跑五类 orphan checks。</w:t>
      </w:r>
    </w:p>
    <w:p>
      <w:pPr>
        <w:pStyle w:val="NumberedBody"/>
      </w:pPr>
      <w:r>
        <w:t xml:space="preserve">2. </w:t>
      </w:r>
      <w:r>
        <w:t>检查 score semantics：scale、direction、gates、weights、N/A、missing、rounding、partial credit、aggregation。</w:t>
      </w:r>
    </w:p>
    <w:p>
      <w:pPr>
        <w:pStyle w:val="NumberedBody"/>
      </w:pPr>
      <w:r>
        <w:t xml:space="preserve">3. </w:t>
      </w:r>
      <w:r>
        <w:t>检查 reference provenance、可达性、alternate-correct 和 shared-oracle risk。</w:t>
      </w:r>
    </w:p>
    <w:p>
      <w:pPr>
        <w:pStyle w:val="NumberedBody"/>
      </w:pPr>
      <w:r>
        <w:t xml:space="preserve">4. </w:t>
      </w:r>
      <w:r>
        <w:t>检查 artifact parser attack surface 和 judge untrusted-input path。</w:t>
      </w:r>
    </w:p>
    <w:p>
      <w:pPr>
        <w:pStyle w:val="Heading3"/>
      </w:pPr>
      <w:r>
        <w:t>Phase 2 — Deterministic unit regression</w:t>
      </w:r>
    </w:p>
    <w:p>
      <w:pPr>
        <w:pStyle w:val="NumberedBody"/>
      </w:pPr>
      <w:r>
        <w:t xml:space="preserve">1. </w:t>
      </w:r>
      <w:r>
        <w:t>依次跑 gold → known-bad → alternate-correct → near-miss → boundary → corrupt。</w:t>
      </w:r>
    </w:p>
    <w:p>
      <w:pPr>
        <w:pStyle w:val="NumberedBody"/>
      </w:pPr>
      <w:r>
        <w:t xml:space="preserve">2. </w:t>
      </w:r>
      <w:r>
        <w:t>每个 check 必须保存 component-level expected/actual verdict 与 evidence path。</w:t>
      </w:r>
    </w:p>
    <w:p>
      <w:pPr>
        <w:pStyle w:val="NumberedBody"/>
      </w:pPr>
      <w:r>
        <w:t xml:space="preserve">3. </w:t>
      </w:r>
      <w:r>
        <w:t>evaluator crash、parser error、missing dependency 不得静默转成 agent score 0。</w:t>
      </w:r>
    </w:p>
    <w:p>
      <w:pPr>
        <w:pStyle w:val="Heading3"/>
      </w:pPr>
      <w:r>
        <w:t>Phase 3 — Property, mutation and differential testing</w:t>
      </w:r>
    </w:p>
    <w:p>
      <w:pPr>
        <w:pStyle w:val="NumberedBody"/>
      </w:pPr>
      <w:r>
        <w:t xml:space="preserve">1. </w:t>
      </w:r>
      <w:r>
        <w:t>Artifact mutation：删字段、换单位/符号、重排、重复 ID、改关键像素/公式、伪造截图、嵌入 judge 指令。</w:t>
      </w:r>
    </w:p>
    <w:p>
      <w:pPr>
        <w:pStyle w:val="NumberedBody"/>
      </w:pPr>
      <w:r>
        <w:t xml:space="preserve">2. </w:t>
      </w:r>
      <w:r>
        <w:t>Evaluator mutation：反转 predicate、删 check、放宽 tolerance、weight=0、跳过 parser、绕过 hard gate。</w:t>
      </w:r>
    </w:p>
    <w:p>
      <w:pPr>
        <w:pStyle w:val="NumberedBody"/>
      </w:pPr>
      <w:r>
        <w:t xml:space="preserve">3. </w:t>
      </w:r>
      <w:r>
        <w:t>Metamorphic/property runs：保存 property/relation、precondition、generator、seed、shrunk counterexample。</w:t>
      </w:r>
    </w:p>
    <w:p>
      <w:pPr>
        <w:pStyle w:val="NumberedBody"/>
      </w:pPr>
      <w:r>
        <w:t xml:space="preserve">4. </w:t>
      </w:r>
      <w:r>
        <w:t>用独立 implementation、模拟器或 SME 手算做 differential oracle；记录 shared dependency。</w:t>
      </w:r>
    </w:p>
    <w:p>
      <w:pPr>
        <w:pStyle w:val="NumberedBody"/>
      </w:pPr>
      <w:r>
        <w:t xml:space="preserve">5. </w:t>
      </w:r>
      <w:r>
        <w:t>Surviving mutant 先仲裁是否 equivalent/unrealistic，再判断 test gap。</w:t>
      </w:r>
    </w:p>
    <w:p>
      <w:pPr>
        <w:pStyle w:val="Heading3"/>
      </w:pPr>
      <w:r>
        <w:t>Phase 4 — White-box adversarial validation</w:t>
      </w:r>
    </w:p>
    <w:p>
      <w:r>
        <w:t>红队已知 scorer 设计但不获得 hidden secrets，尝试：</w:t>
      </w:r>
    </w:p>
    <w:p>
      <w:pPr>
        <w:pStyle w:val="ListBullet"/>
      </w:pPr>
      <w:r>
        <w:t>grader/test/reference file discovery、read/write、path traversal；</w:t>
      </w:r>
    </w:p>
    <w:p>
      <w:pPr>
        <w:pStyle w:val="ListBullet"/>
      </w:pPr>
      <w:r>
        <w:t>metadata shortcut、artifact spoof、archive/parser/resource payload；</w:t>
      </w:r>
    </w:p>
    <w:p>
      <w:pPr>
        <w:pStyle w:val="ListBullet"/>
      </w:pPr>
      <w:r>
        <w:t>judge prompt injection、position/style/verbosity exploitation；</w:t>
      </w:r>
    </w:p>
    <w:p>
      <w:pPr>
        <w:pStyle w:val="ListBullet"/>
      </w:pPr>
      <w:r>
        <w:t>service state manipulation、cross-trial residue、clock/network side channel；</w:t>
      </w:r>
    </w:p>
    <w:p>
      <w:pPr>
        <w:pStyle w:val="ListBullet"/>
      </w:pPr>
      <w:r>
        <w:t>patch-lineage hiding、trajectory omission、fake success marker；</w:t>
      </w:r>
    </w:p>
    <w:p>
      <w:pPr>
        <w:pStyle w:val="ListBullet"/>
      </w:pPr>
      <w:r>
        <w:t>feedback reconstruction 和 repeated-query hill climbing simulation。</w:t>
      </w:r>
    </w:p>
    <w:p>
      <w:r>
        <w:t>任何成功 exploit 必须产生最小复现 fixture，不只写叙述。</w:t>
      </w:r>
    </w:p>
    <w:p>
      <w:pPr>
        <w:pStyle w:val="Heading3"/>
      </w:pPr>
      <w:r>
        <w:t>Phase 5 — Black-box shadow runs and trajectory inspection</w:t>
      </w:r>
    </w:p>
    <w:p>
      <w:pPr>
        <w:pStyle w:val="NumberedBody"/>
      </w:pPr>
      <w:r>
        <w:t xml:space="preserve">1. </w:t>
      </w:r>
      <w:r>
        <w:t>使用与 production 相同 harness/protocol 运行 shadow agents。</w:t>
      </w:r>
    </w:p>
    <w:p>
      <w:pPr>
        <w:pStyle w:val="NumberedBody"/>
      </w:pPr>
      <w:r>
        <w:t xml:space="preserve">2. </w:t>
      </w:r>
      <w:r>
        <w:t>审查完整 tool/search/file/network/patch trajectory，而非只看 final artifact。</w:t>
      </w:r>
    </w:p>
    <w:p>
      <w:pPr>
        <w:pStyle w:val="NumberedBody"/>
      </w:pPr>
      <w:r>
        <w:t xml:space="preserve">3. </w:t>
      </w:r>
      <w:r>
        <w:t>将“意外但合法方法”与“违反 prompt/权限或只骗 grader”区分；若 prompt 没有限制过程，不得事后把新方法定义为作弊。</w:t>
      </w:r>
    </w:p>
    <w:p>
      <w:pPr>
        <w:pStyle w:val="NumberedBody"/>
      </w:pPr>
      <w:r>
        <w:t xml:space="preserve">4. </w:t>
      </w:r>
      <w:r>
        <w:t>记录 evaluation cues、reference exposure、agent 是否使用 exposure、最终 score 是否因此失真。</w:t>
      </w:r>
    </w:p>
    <w:p>
      <w:pPr>
        <w:pStyle w:val="Heading3"/>
      </w:pPr>
      <w:r>
        <w:t>Phase 6 — Patch–regress–regrade rehearsal</w:t>
      </w:r>
    </w:p>
    <w:p>
      <w:pPr>
        <w:pStyle w:val="NumberedBody"/>
      </w:pPr>
      <w:r>
        <w:t xml:space="preserve">1. </w:t>
      </w:r>
      <w:r>
        <w:t>对 exploit/defect 写新 scorer revision 和 regression fixture。</w:t>
      </w:r>
    </w:p>
    <w:p>
      <w:pPr>
        <w:pStyle w:val="NumberedBody"/>
      </w:pPr>
      <w:r>
        <w:t xml:space="preserve">2. </w:t>
      </w:r>
      <w:r>
        <w:t>证明：原反例已修；原 gold/known-bad 仍正确；alternate-correct 未被误杀；held-out exploit 被拒。</w:t>
      </w:r>
    </w:p>
    <w:p>
      <w:pPr>
        <w:pStyle w:val="NumberedBody"/>
      </w:pPr>
      <w:r>
        <w:t xml:space="preserve">3. </w:t>
      </w:r>
      <w:r>
        <w:t>用旧/新 scorer 对冻结 artifact shadow regrade，输出 item-level delta 与 affected-run selector。</w:t>
      </w:r>
    </w:p>
    <w:p>
      <w:pPr>
        <w:pStyle w:val="NumberedBody"/>
      </w:pPr>
      <w:r>
        <w:t xml:space="preserve">4. </w:t>
      </w:r>
      <w:r>
        <w:t>独立 approver 确认 release note、rollback 与 historical action。</w:t>
      </w:r>
    </w:p>
    <w:p>
      <w:pPr>
        <w:pStyle w:val="Heading3"/>
      </w:pPr>
      <w:r>
        <w:t>Phase 7 — Sign-off states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VALIDATED_FOR_STATED_USE</w:t>
      </w:r>
      <w:r>
        <w:t>：仅对记录的版本、protocol、construct 和 decision use。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VALIDATED_WITH_LIMITATIONS</w:t>
      </w:r>
      <w:r>
        <w:t>：已知 residual risk 明示并获批准。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ARBITRATION_REQUIRED</w:t>
      </w:r>
      <w:r>
        <w:t>：证据冲突或高影响不确定。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NOT_VALIDATED</w:t>
      </w:r>
      <w:r>
        <w:t>：未满足 entry/exit criteria。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SUSPENDED</w:t>
      </w:r>
      <w:r>
        <w:t>：新 defect、污染或 drift 使既有证据失效。</w:t>
      </w:r>
    </w:p>
    <w:p>
      <w:pPr>
        <w:pStyle w:val="Heading2"/>
      </w:pPr>
      <w:r>
        <w:t xml:space="preserve">3.4 Diagnostic measures, not universal thresholds </w:t>
      </w:r>
      <w:r>
        <w:rPr>
          <w:rFonts w:ascii="Consolas" w:hAnsi="Consolas" w:eastAsia="Microsoft YaHei"/>
          <w:color w:val="1F5A7A"/>
          <w:sz w:val="18"/>
        </w:rPr>
        <w:t>[R/P]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FAR_bad = accepted known-bad / executed known-bad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FRR_alt = rejected alternate-correct / executed alternate-correct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MS_survive = surviving non-equivalent mutants / executed non-equivalent mutants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MR_violation = violated applicable metamorphic relations / executed applicable relations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JR_instability = changed judge verdicts / controlled repeat-or-order-swap cases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ENV_invalid = invalid-environment runs / attempted runs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H_overturn = human-overturned automated verdicts / arbitrated verdicts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RI = distribution(|score_new - score_old|)</w:t>
      </w:r>
      <w:r>
        <w:t>，另报 pass/rank/status change count。</w:t>
      </w:r>
    </w:p>
    <w:p>
      <w:r>
        <w:t xml:space="preserve">所有目标值、样本量、重跑次数、置信规则与 stop condition 属于 </w:t>
      </w:r>
      <w:r>
        <w:rPr>
          <w:rFonts w:ascii="Consolas" w:hAnsi="Consolas" w:eastAsia="Microsoft YaHei"/>
          <w:color w:val="1F5A7A"/>
          <w:sz w:val="18"/>
        </w:rPr>
        <w:t>[P]</w:t>
      </w:r>
      <w:r>
        <w:t>；由 decision consequence、客户风险和 pilot 数据确定。</w:t>
      </w:r>
    </w:p>
    <w:p>
      <w:pPr>
        <w:pStyle w:val="Heading2"/>
      </w:pPr>
      <w:r>
        <w:t>3.5 Evidence package</w:t>
      </w:r>
    </w:p>
    <w:p>
      <w:r>
        <w:t>每次 validation run 至少保存：manifest、hash/digest、expected/actual、component scores、artifact、trajectory、file/network/process logs、patch diff、environment health、seed、judge request/response、integrity label、reviewer/approval、defect link、regrade selector。保留期与脱敏规则由客户决定。</w:t>
      </w:r>
    </w:p>
    <w:p>
      <w:pPr>
        <w:pStyle w:val="Heading2"/>
      </w:pPr>
      <w:r>
        <w:t>Evidence basis</w:t>
      </w:r>
    </w:p>
    <w:p>
      <w:r>
        <w:t>ALE frozen paper/code and local audit (01–03); BetterBench/NASA/NIST (04–07); RewardHackingAgents/RHB/STC (08–10); WebArena/SWE-bench/Terminal-Bench (11–14); testing methods (15–17, 24–27); judge studies (18–20, 28–29); MLCommons (21).</w:t>
      </w:r>
    </w:p>
    <w:p>
      <w:r>
        <w:br w:type="page"/>
      </w:r>
    </w:p>
    <w:p>
      <w:pPr>
        <w:spacing w:before="160" w:after="100"/>
      </w:pPr>
      <w:r>
        <w:rPr>
          <w:b/>
          <w:color w:val="1A7F86"/>
          <w:sz w:val="17"/>
        </w:rPr>
        <w:t>APPENDIX D</w:t>
      </w:r>
    </w:p>
    <w:p>
      <w:pPr>
        <w:pStyle w:val="Heading1"/>
      </w:pPr>
      <w:r>
        <w:t>Human arbitration SOP</w:t>
      </w:r>
    </w:p>
    <w:p>
      <w:r>
        <w:t xml:space="preserve">本 SOP 是 </w:t>
      </w:r>
      <w:r>
        <w:rPr>
          <w:rFonts w:ascii="Consolas" w:hAnsi="Consolas" w:eastAsia="Microsoft YaHei"/>
          <w:color w:val="1F5A7A"/>
          <w:sz w:val="18"/>
        </w:rPr>
        <w:t>[R]</w:t>
      </w:r>
      <w:r>
        <w:t xml:space="preserve"> 项目建议，由 NIST、Cochrane duplicate review、SWE-bench review、LLM-judge 扰动研究、MLCommons audit governance 综合而来，不是任何单一来源的现成 benchmark 标准。</w:t>
      </w:r>
    </w:p>
    <w:p>
      <w:pPr>
        <w:pStyle w:val="Heading2"/>
      </w:pPr>
      <w:r>
        <w:t>4.1 Trigger conditions</w:t>
      </w:r>
    </w:p>
    <w:p>
      <w:r>
        <w:t xml:space="preserve">以下任一条件触发 </w:t>
      </w:r>
      <w:r>
        <w:rPr>
          <w:rFonts w:ascii="Consolas" w:hAnsi="Consolas" w:eastAsia="Microsoft YaHei"/>
          <w:color w:val="1F5A7A"/>
          <w:sz w:val="18"/>
        </w:rPr>
        <w:t>ARBITRATION_PENDING</w:t>
      </w:r>
      <w:r>
        <w:t xml:space="preserve">；具体数值阈值、SLA 与抽检率属 </w:t>
      </w:r>
      <w:r>
        <w:rPr>
          <w:rFonts w:ascii="Consolas" w:hAnsi="Consolas" w:eastAsia="Microsoft YaHei"/>
          <w:color w:val="1F5A7A"/>
          <w:sz w:val="18"/>
        </w:rPr>
        <w:t>[P]</w:t>
      </w:r>
      <w:r>
        <w:t>：</w:t>
      </w:r>
    </w:p>
    <w:p>
      <w:pPr>
        <w:pStyle w:val="NumberedBody"/>
      </w:pPr>
      <w:r>
        <w:t xml:space="preserve">1. </w:t>
      </w:r>
      <w:r>
        <w:t>deterministic components、LLM/VLM judge 或 expert rubric 给出冲突 verdict；</w:t>
      </w:r>
    </w:p>
    <w:p>
      <w:pPr>
        <w:pStyle w:val="NumberedBody"/>
      </w:pPr>
      <w:r>
        <w:t xml:space="preserve">2. </w:t>
      </w:r>
      <w:r>
        <w:t>alternate-correct 被拒、known-bad 被接受，或出现可复现 counterexample；</w:t>
      </w:r>
    </w:p>
    <w:p>
      <w:pPr>
        <w:pStyle w:val="NumberedBody"/>
      </w:pPr>
      <w:r>
        <w:t xml:space="preserve">3. </w:t>
      </w:r>
      <w:r>
        <w:t>judge order swap/repeat 改变高影响结论，或出现 prompt-injection evidence；</w:t>
      </w:r>
    </w:p>
    <w:p>
      <w:pPr>
        <w:pStyle w:val="NumberedBody"/>
      </w:pPr>
      <w:r>
        <w:t xml:space="preserve">4. </w:t>
      </w:r>
      <w:r>
        <w:t>parser/renderer/independent replay 对 artifact validity 结论不一致；</w:t>
      </w:r>
    </w:p>
    <w:p>
      <w:pPr>
        <w:pStyle w:val="NumberedBody"/>
      </w:pPr>
      <w:r>
        <w:t xml:space="preserve">5. </w:t>
      </w:r>
      <w:r>
        <w:t>environment anomaly 与 agent failure 无法区分；</w:t>
      </w:r>
    </w:p>
    <w:p>
      <w:pPr>
        <w:pStyle w:val="NumberedBody"/>
      </w:pPr>
      <w:r>
        <w:t xml:space="preserve">6. </w:t>
      </w:r>
      <w:r>
        <w:t>output 落在会改变 gate/status 的 near-boundary 区域且规则解释有争议；</w:t>
      </w:r>
    </w:p>
    <w:p>
      <w:pPr>
        <w:pStyle w:val="NumberedBody"/>
      </w:pPr>
      <w:r>
        <w:t xml:space="preserve">7. </w:t>
      </w:r>
      <w:r>
        <w:t>suspected grader tampering、reference leakage、metadata shortcut、artifact spoofing、trajectory omission；</w:t>
      </w:r>
    </w:p>
    <w:p>
      <w:pPr>
        <w:pStyle w:val="NumberedBody"/>
      </w:pPr>
      <w:r>
        <w:t xml:space="preserve">8. </w:t>
      </w:r>
      <w:r>
        <w:t>prompt/reference/evaluator 任一版本修复可能影响历史结果；</w:t>
      </w:r>
    </w:p>
    <w:p>
      <w:pPr>
        <w:pStyle w:val="NumberedBody"/>
      </w:pPr>
      <w:r>
        <w:t xml:space="preserve">9. </w:t>
      </w:r>
      <w:r>
        <w:t>提交方/客户给出与原判定相关的最小可复现证据；</w:t>
      </w:r>
    </w:p>
    <w:p>
      <w:pPr>
        <w:pStyle w:val="NumberedBody"/>
      </w:pPr>
      <w:r>
        <w:t xml:space="preserve">10. </w:t>
      </w:r>
      <w:r>
        <w:t>高影响 integrity violation 或 reviewer conflict of interest。</w:t>
      </w:r>
    </w:p>
    <w:p>
      <w:pPr>
        <w:pStyle w:val="Heading2"/>
      </w:pPr>
      <w:r>
        <w:t>4.2 Roles and independence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Case coordinator</w:t>
      </w:r>
      <w:r>
        <w:t>：冻结证据、去标识化、维护时限；不裁决。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Reviewer A/B</w:t>
      </w:r>
      <w:r>
        <w:t>：相关领域与 evaluator 方法分别胜任；独立 blind review。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Senior tie-breaker</w:t>
      </w:r>
      <w:r>
        <w:t>：前两人不一致时先独立判断，再读理由。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Evaluator owner</w:t>
      </w:r>
      <w:r>
        <w:t>：解释实现，可提供 reproduction；不作最终裁决。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Decision owner</w:t>
      </w:r>
      <w:r>
        <w:t>：批准 case ruling、systemic defect、regrade 或 scorer suspension。</w:t>
      </w:r>
    </w:p>
    <w:p>
      <w:r>
        <w:t>任务作者、reference 作者、scorer 作者、提交者同团队成员原则上回避最终裁决；无法回避时披露并由独立 decision owner 确认。</w:t>
      </w:r>
    </w:p>
    <w:p>
      <w:pPr>
        <w:pStyle w:val="Heading2"/>
      </w:pPr>
      <w:r>
        <w:t>4.3 Evidence freeze</w:t>
      </w:r>
    </w:p>
    <w:p>
      <w:r>
        <w:t>Case coordinator 生成只读 bundle：</w:t>
      </w:r>
    </w:p>
    <w:p>
      <w:pPr>
        <w:pStyle w:val="ListBullet"/>
      </w:pPr>
      <w:r>
        <w:t>asset/task ID；prompt/spec/reference/evaluator/test/environment versions and hashes；</w:t>
      </w:r>
    </w:p>
    <w:p>
      <w:pPr>
        <w:pStyle w:val="ListBullet"/>
      </w:pPr>
      <w:r>
        <w:t>agent/harness/tool/budget/retry/seed manifest；</w:t>
      </w:r>
    </w:p>
    <w:p>
      <w:pPr>
        <w:pStyle w:val="ListBullet"/>
      </w:pPr>
      <w:r>
        <w:t>final artifact 与 chain-of-custody hash；</w:t>
      </w:r>
    </w:p>
    <w:p>
      <w:pPr>
        <w:pStyle w:val="ListBullet"/>
      </w:pPr>
      <w:r>
        <w:t>component score、自动理由、raw parser output、judge request/response；</w:t>
      </w:r>
    </w:p>
    <w:p>
      <w:pPr>
        <w:pStyle w:val="ListBullet"/>
      </w:pPr>
      <w:r>
        <w:t>full trajectory、file/network/process logs、patch diff；</w:t>
      </w:r>
    </w:p>
    <w:p>
      <w:pPr>
        <w:pStyle w:val="ListBullet"/>
      </w:pPr>
      <w:r>
        <w:t>pre/post environment health；</w:t>
      </w:r>
    </w:p>
    <w:p>
      <w:pPr>
        <w:pStyle w:val="ListBullet"/>
      </w:pPr>
      <w:r>
        <w:t>trigger/counterexample，且不含来源身份暗示。</w:t>
      </w:r>
    </w:p>
    <w:p>
      <w:r>
        <w:t>冻结后新增材料单列 amendment，不覆盖原证据。</w:t>
      </w:r>
    </w:p>
    <w:p>
      <w:pPr>
        <w:pStyle w:val="Heading2"/>
      </w:pPr>
      <w:r>
        <w:t>4.4 Blind review form</w:t>
      </w:r>
    </w:p>
    <w:p>
      <w:r>
        <w:t>Reviewer A/B 不得看到 agent/provider/team、leaderboard 位次、另一 reviewer 结论和非必要商业身份。分别填写：</w:t>
      </w:r>
    </w:p>
    <w:p>
      <w:pPr>
        <w:pStyle w:val="NumberedBody"/>
      </w:pPr>
      <w:r>
        <w:t xml:space="preserve">1. </w:t>
      </w:r>
      <w:r>
        <w:rPr>
          <w:rFonts w:ascii="Consolas" w:hAnsi="Consolas" w:eastAsia="Microsoft YaHei"/>
          <w:color w:val="1F5A7A"/>
          <w:sz w:val="18"/>
        </w:rPr>
        <w:t>task_correctness</w:t>
      </w:r>
      <w:r>
        <w:t>: PASS / PARTIAL / FAIL / UNRESOLVED；</w:t>
      </w:r>
    </w:p>
    <w:p>
      <w:pPr>
        <w:pStyle w:val="NumberedBody"/>
      </w:pPr>
      <w:r>
        <w:t xml:space="preserve">2. </w:t>
      </w:r>
      <w:r>
        <w:rPr>
          <w:rFonts w:ascii="Consolas" w:hAnsi="Consolas" w:eastAsia="Microsoft YaHei"/>
          <w:color w:val="1F5A7A"/>
          <w:sz w:val="18"/>
        </w:rPr>
        <w:t>run_integrity</w:t>
      </w:r>
      <w:r>
        <w:t>: VALID / SUSPECTED / VIOLATION / NOT_ASSESSABLE；</w:t>
      </w:r>
    </w:p>
    <w:p>
      <w:pPr>
        <w:pStyle w:val="NumberedBody"/>
      </w:pPr>
      <w:r>
        <w:t xml:space="preserve">3. </w:t>
      </w:r>
      <w:r>
        <w:rPr>
          <w:rFonts w:ascii="Consolas" w:hAnsi="Consolas" w:eastAsia="Microsoft YaHei"/>
          <w:color w:val="1F5A7A"/>
          <w:sz w:val="18"/>
        </w:rPr>
        <w:t>environment_validity</w:t>
      </w:r>
      <w:r>
        <w:t>: VALID / INVALID / UNRESOLVED；</w:t>
      </w:r>
    </w:p>
    <w:p>
      <w:pPr>
        <w:pStyle w:val="NumberedBody"/>
      </w:pPr>
      <w:r>
        <w:t xml:space="preserve">4. </w:t>
      </w:r>
      <w:r>
        <w:rPr>
          <w:rFonts w:ascii="Consolas" w:hAnsi="Consolas" w:eastAsia="Microsoft YaHei"/>
          <w:color w:val="1F5A7A"/>
          <w:sz w:val="18"/>
        </w:rPr>
        <w:t>failure_origin</w:t>
      </w:r>
      <w:r>
        <w:t>: AGENT / TASK_SPEC / REFERENCE / EVALUATOR / HARNESS / ENVIRONMENT / INTEGRITY / INDETERMINATE；</w:t>
      </w:r>
    </w:p>
    <w:p>
      <w:pPr>
        <w:pStyle w:val="NumberedBody"/>
      </w:pPr>
      <w:r>
        <w:t xml:space="preserve">5. </w:t>
      </w:r>
      <w:r>
        <w:t>requirement-level findings 与 evidence locations；</w:t>
      </w:r>
    </w:p>
    <w:p>
      <w:pPr>
        <w:pStyle w:val="NumberedBody"/>
      </w:pPr>
      <w:r>
        <w:t xml:space="preserve">6. </w:t>
      </w:r>
      <w:r>
        <w:t>是否是 case-specific ruling 或 systemic defect；</w:t>
      </w:r>
    </w:p>
    <w:p>
      <w:pPr>
        <w:pStyle w:val="NumberedBody"/>
      </w:pPr>
      <w:r>
        <w:t xml:space="preserve">7. </w:t>
      </w:r>
      <w:r>
        <w:t>建议 action；</w:t>
      </w:r>
    </w:p>
    <w:p>
      <w:pPr>
        <w:pStyle w:val="NumberedBody"/>
      </w:pPr>
      <w:r>
        <w:t xml:space="preserve">8. </w:t>
      </w:r>
      <w:r>
        <w:t>confidence rationale（不用通用数字阈值）。</w:t>
      </w:r>
    </w:p>
    <w:p>
      <w:r>
        <w:t>Reviewer 必须给可复核理由；只给总分无效。</w:t>
      </w:r>
    </w:p>
    <w:p>
      <w:pPr>
        <w:pStyle w:val="Heading2"/>
      </w:pPr>
      <w:r>
        <w:t>4.5 Decision logic</w:t>
      </w:r>
    </w:p>
    <w:p>
      <w:pPr>
        <w:pStyle w:val="NumberedBody"/>
      </w:pPr>
      <w:r>
        <w:t xml:space="preserve">1. </w:t>
      </w:r>
      <w:r>
        <w:t>A/B 三个核心维度均一致：coordinator 编制 draft disposition。</w:t>
      </w:r>
    </w:p>
    <w:p>
      <w:pPr>
        <w:pStyle w:val="NumberedBody"/>
      </w:pPr>
      <w:r>
        <w:t xml:space="preserve">2. </w:t>
      </w:r>
      <w:r>
        <w:t>不一致：senior tie-breaker 先 blind 独立判断，再读 A/B 理由与少数意见。</w:t>
      </w:r>
    </w:p>
    <w:p>
      <w:pPr>
        <w:pStyle w:val="NumberedBody"/>
      </w:pPr>
      <w:r>
        <w:t xml:space="preserve">3. </w:t>
      </w:r>
      <w:r>
        <w:t xml:space="preserve">若证据不足：标 </w:t>
      </w:r>
      <w:r>
        <w:rPr>
          <w:rFonts w:ascii="Consolas" w:hAnsi="Consolas" w:eastAsia="Microsoft YaHei"/>
          <w:color w:val="1F5A7A"/>
          <w:sz w:val="18"/>
        </w:rPr>
        <w:t>UNRESOLVED/NOT_ASSESSABLE</w:t>
      </w:r>
      <w:r>
        <w:t>，不得强迫二元 pass/fail。</w:t>
      </w:r>
    </w:p>
    <w:p>
      <w:pPr>
        <w:pStyle w:val="NumberedBody"/>
      </w:pPr>
      <w:r>
        <w:t xml:space="preserve">4. </w:t>
      </w:r>
      <w:r>
        <w:t xml:space="preserve">证明 scorer 系统性误判：转 </w:t>
      </w:r>
      <w:r>
        <w:rPr>
          <w:rFonts w:ascii="Consolas" w:hAnsi="Consolas" w:eastAsia="Microsoft YaHei"/>
          <w:color w:val="1F5A7A"/>
          <w:sz w:val="18"/>
        </w:rPr>
        <w:t>INVALID_EVALUATOR</w:t>
      </w:r>
      <w:r>
        <w:t xml:space="preserve"> defect workflow，冻结 affected version。</w:t>
      </w:r>
    </w:p>
    <w:p>
      <w:pPr>
        <w:pStyle w:val="NumberedBody"/>
      </w:pPr>
      <w:r>
        <w:t xml:space="preserve">5. </w:t>
      </w:r>
      <w:r>
        <w:t xml:space="preserve">证明平台无法提供有效机会：转 </w:t>
      </w:r>
      <w:r>
        <w:rPr>
          <w:rFonts w:ascii="Consolas" w:hAnsi="Consolas" w:eastAsia="Microsoft YaHei"/>
          <w:color w:val="1F5A7A"/>
          <w:sz w:val="18"/>
        </w:rPr>
        <w:t>INVALID_ENV</w:t>
      </w:r>
      <w:r>
        <w:t>，按冻结 protocol rerun。</w:t>
      </w:r>
    </w:p>
    <w:p>
      <w:pPr>
        <w:pStyle w:val="NumberedBody"/>
      </w:pPr>
      <w:r>
        <w:t xml:space="preserve">6. </w:t>
      </w:r>
      <w:r>
        <w:t xml:space="preserve">证明 agent 产物不满足明确 requirement 且 scorer/env 健康：保留 </w:t>
      </w:r>
      <w:r>
        <w:rPr>
          <w:rFonts w:ascii="Consolas" w:hAnsi="Consolas" w:eastAsia="Microsoft YaHei"/>
          <w:color w:val="1F5A7A"/>
          <w:sz w:val="18"/>
        </w:rPr>
        <w:t>FAIL_AGENT</w:t>
      </w:r>
      <w:r>
        <w:t>。</w:t>
      </w:r>
    </w:p>
    <w:p>
      <w:pPr>
        <w:pStyle w:val="NumberedBody"/>
      </w:pPr>
      <w:r>
        <w:t xml:space="preserve">7. </w:t>
      </w:r>
      <w:r>
        <w:t>证明越权行为：task outcome 与 integrity verdict 分开记录；若越权来自平台泄漏，先审平台 defect。</w:t>
      </w:r>
    </w:p>
    <w:p>
      <w:pPr>
        <w:pStyle w:val="Heading2"/>
      </w:pPr>
      <w:r>
        <w:t>4.6 Version repair and historical regrade</w:t>
      </w:r>
    </w:p>
    <w:p>
      <w:pPr>
        <w:pStyle w:val="ListBullet"/>
      </w:pPr>
      <w:r>
        <w:t>新 scorer/reference/environment revision 必须有 change note、regression library、independent approval、affected-run selector。</w:t>
      </w:r>
    </w:p>
    <w:p>
      <w:pPr>
        <w:pStyle w:val="ListBullet"/>
      </w:pPr>
      <w:r>
        <w:t>先对所有受影响冻结 artifacts shadow regrade；不得只重评提出申诉者。</w:t>
      </w:r>
    </w:p>
    <w:p>
      <w:pPr>
        <w:pStyle w:val="ListBullet"/>
      </w:pPr>
      <w:r>
        <w:t xml:space="preserve">保存 </w:t>
      </w:r>
      <w:r>
        <w:rPr>
          <w:rFonts w:ascii="Consolas" w:hAnsi="Consolas" w:eastAsia="Microsoft YaHei"/>
          <w:color w:val="1F5A7A"/>
          <w:sz w:val="18"/>
        </w:rPr>
        <w:t>original_score/revision</w:t>
      </w:r>
      <w:r>
        <w:t>、</w:t>
      </w:r>
      <w:r>
        <w:rPr>
          <w:rFonts w:ascii="Consolas" w:hAnsi="Consolas" w:eastAsia="Microsoft YaHei"/>
          <w:color w:val="1F5A7A"/>
          <w:sz w:val="18"/>
        </w:rPr>
        <w:t>regraded_score/revision</w:t>
      </w:r>
      <w:r>
        <w:t>、reason、decision date 与 supersession link。</w:t>
      </w:r>
    </w:p>
    <w:p>
      <w:pPr>
        <w:pStyle w:val="ListBullet"/>
      </w:pPr>
      <w:r>
        <w:t xml:space="preserve">若修复改变 task semantics，而不仅是纠错，旧新结果不可直接比较；标 </w:t>
      </w:r>
      <w:r>
        <w:rPr>
          <w:rFonts w:ascii="Consolas" w:hAnsi="Consolas" w:eastAsia="Microsoft YaHei"/>
          <w:color w:val="1F5A7A"/>
          <w:sz w:val="18"/>
        </w:rPr>
        <w:t>BREAKING_MEASUREMENT_CHANGE</w:t>
      </w:r>
      <w:r>
        <w:t>。</w:t>
      </w:r>
    </w:p>
    <w:p>
      <w:pPr>
        <w:pStyle w:val="ListBullet"/>
      </w:pPr>
      <w:r>
        <w:t xml:space="preserve">若原 artifact/log 无法重放，标 </w:t>
      </w:r>
      <w:r>
        <w:rPr>
          <w:rFonts w:ascii="Consolas" w:hAnsi="Consolas" w:eastAsia="Microsoft YaHei"/>
          <w:color w:val="1F5A7A"/>
          <w:sz w:val="18"/>
        </w:rPr>
        <w:t>NOT_REGRADABLE</w:t>
      </w:r>
      <w:r>
        <w:t>；不得猜测替代分数。</w:t>
      </w:r>
    </w:p>
    <w:p>
      <w:pPr>
        <w:pStyle w:val="ListBullet"/>
      </w:pPr>
      <w:r>
        <w:t xml:space="preserve">客户必须预先决定：只重评冻结 artifact，还是允许 full agent rerun；两者测量对象不同 </w:t>
      </w:r>
      <w:r>
        <w:rPr>
          <w:rFonts w:ascii="Consolas" w:hAnsi="Consolas" w:eastAsia="Microsoft YaHei"/>
          <w:color w:val="1F5A7A"/>
          <w:sz w:val="18"/>
        </w:rPr>
        <w:t>[P]</w:t>
      </w:r>
      <w:r>
        <w:t>。</w:t>
      </w:r>
    </w:p>
    <w:p>
      <w:pPr>
        <w:pStyle w:val="Heading2"/>
      </w:pPr>
      <w:r>
        <w:t>4.7 Conflict, appeal and publication</w:t>
      </w:r>
    </w:p>
    <w:p>
      <w:pPr>
        <w:pStyle w:val="ListBullet"/>
      </w:pPr>
      <w:r>
        <w:t>Case record 包括事实、规则、理由、少数意见、COI、版本、范围与 action。</w:t>
      </w:r>
    </w:p>
    <w:p>
      <w:pPr>
        <w:pStyle w:val="ListBullet"/>
      </w:pPr>
      <w:r>
        <w:t>申诉只补充既有运行证据或最小复现；不以申诉泄漏 hidden test details。</w:t>
      </w:r>
    </w:p>
    <w:p>
      <w:pPr>
        <w:pStyle w:val="ListBullet"/>
      </w:pPr>
      <w:r>
        <w:t>同类争议引用 precedent ID，但 reviewer 仍检查当前版本与事实。</w:t>
      </w:r>
    </w:p>
    <w:p>
      <w:pPr>
        <w:pStyle w:val="ListBullet"/>
      </w:pPr>
      <w:r>
        <w:t>敏感 hidden details 可延迟披露；公开 correction note 至少说明 defect class、affected revisions、regrade method 和 score status。</w:t>
      </w:r>
    </w:p>
    <w:p>
      <w:pPr>
        <w:pStyle w:val="ListBullet"/>
      </w:pPr>
      <w:r>
        <w:t>任何 retroactive rule change 必须显式标记，不得静默覆盖旧值。</w:t>
      </w:r>
    </w:p>
    <w:p>
      <w:pPr>
        <w:pStyle w:val="Heading2"/>
      </w:pPr>
      <w:r>
        <w:t xml:space="preserve">4.8 Human system quality controls </w:t>
      </w:r>
      <w:r>
        <w:rPr>
          <w:rFonts w:ascii="Consolas" w:hAnsi="Consolas" w:eastAsia="Microsoft YaHei"/>
          <w:color w:val="1F5A7A"/>
          <w:sz w:val="18"/>
        </w:rPr>
        <w:t>[R/P]</w:t>
      </w:r>
    </w:p>
    <w:p>
      <w:r>
        <w:t>使用 calibration gold、duplicate blind review、reason audits、drift review、inter-reviewer disagreement、overturn rate 和 reviewer replacement process。具体 reviewer 数量、抽检率、agreement rule、SLA 和 escalation level 由客户/pilot 决定，不能由公开 benchmark 迁移。</w:t>
      </w:r>
    </w:p>
    <w:p>
      <w:r>
        <w:br w:type="page"/>
      </w:r>
    </w:p>
    <w:p>
      <w:pPr>
        <w:spacing w:before="160" w:after="100"/>
      </w:pPr>
      <w:r>
        <w:rPr>
          <w:b/>
          <w:color w:val="1A7F86"/>
          <w:sz w:val="17"/>
        </w:rPr>
        <w:t>APPENDIX E</w:t>
      </w:r>
    </w:p>
    <w:p>
      <w:pPr>
        <w:pStyle w:val="Heading1"/>
      </w:pPr>
      <w:r>
        <w:t>Scorer release policy</w:t>
      </w:r>
    </w:p>
    <w:p>
      <w:pPr>
        <w:pStyle w:val="Heading2"/>
      </w:pPr>
      <w:r>
        <w:t>5.1 Comparative matrix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"/>
        <w:gridCol w:w="2340"/>
        <w:gridCol w:w="1497"/>
        <w:gridCol w:w="2340"/>
        <w:gridCol w:w="2247"/>
      </w:tblGrid>
      <w:tr>
        <w:trPr>
          <w:cantSplit/>
          <w:tblHeader w:val="true"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5"/>
              </w:rPr>
              <w:t>Release mode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5"/>
              </w:rPr>
              <w:t>Benefits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5"/>
              </w:rPr>
              <w:t>Structural risks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5"/>
              </w:rPr>
              <w:t>Suitable boundary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5"/>
              </w:rPr>
              <w:t xml:space="preserve">Mandatory safeguards </w:t>
            </w:r>
            <w:r>
              <w:rPr>
                <w:rFonts w:ascii="Consolas" w:hAnsi="Consolas" w:eastAsia="Microsoft YaHei"/>
                <w:b/>
                <w:color w:val="1F5A7A"/>
                <w:sz w:val="15"/>
              </w:rPr>
              <w:t>[R]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Fully public scorer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最大复现；社区 audit/debug；申诉可重现；减少黑箱依赖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contamination、test-specific patch、reference reconstruction、hill climbing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低泄漏风险、开发集、退役 tasks、稳定 contract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version pin；代表性 trajectory；change log；separate final set；query history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Public wrapper + hidden tests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interface/格式透明，保留未见检验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wrapper 与 hidden behavior drift；隐藏 false reject 难诊断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持续 benchmark 的常见主层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public contract；representative tests；hidden/public parity tests；appeal/regrade；commitment hash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Delayed release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评估期控泄漏；退役后支持复现与方法研究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延迟期外部难审计；维护 release lineage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有明确 rotation/sunset 的集合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预先声明 release trigger；保存原 code/container/reference；redaction rationale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Private scorer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最强直接保密；可保护许可/客户数据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erroneous gold 长期隐藏；alternate-correct rejection；vendor lock-in；争议成本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高价值、易逆向 final gate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independent audit；escrow/export；immutable versions；representative public subset；appeal/regrade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Tiered feedback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降低 adaptive probing；同时保留开发价值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粗反馈降低 debug；反馈层本身可泄漏；规则复杂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持续开放提交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dev/validation/final 明确分层；query accounting；coarse hidden feedback；no case IDs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Evaluation-as-a-Service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数据留可信域；统一环境；可历史重跑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服务中断、remote black box、不可导出、平台锁定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私有数据/环境与长期 regrade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保存可执行物/versions/logs/artifacts；export audit bundle；escrow；availability plan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5.2 Default layered policy </w:t>
      </w:r>
      <w:r>
        <w:rPr>
          <w:rFonts w:ascii="Consolas" w:hAnsi="Consolas" w:eastAsia="Microsoft YaHei"/>
          <w:color w:val="1F5A7A"/>
          <w:sz w:val="18"/>
        </w:rPr>
        <w:t>[R]</w:t>
      </w:r>
    </w:p>
    <w:tbl>
      <w:tblPr>
        <w:tblStyle w:val="TableGrid"/>
        <w:tblW w:type="dxa" w:w="9000"/>
        <w:tblLook w:firstColumn="1" w:firstRow="1" w:lastColumn="0" w:lastRow="0" w:noHBand="0" w:noVBand="1" w:val="04A0"/>
        <w:tblInd w:w="180" w:type="dxa"/>
      </w:tblPr>
      <w:tblGrid>
        <w:gridCol w:w="9000"/>
      </w:tblGrid>
      <w:tr>
        <w:tc>
          <w:tcPr>
            <w:tcW w:type="dxa" w:w="9000"/>
            <w:shd w:fill="EEF1F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3313D"/>
                <w:sz w:val="15"/>
              </w:rPr>
              <w:t>Developer kit</w:t>
              <w:br/>
              <w:t xml:space="preserve">  public contract + schemas + lint + smoke tests + representative fixtures</w:t>
              <w:br/>
              <w:t xml:space="preserve">        ↓</w:t>
              <w:br/>
              <w:t>Qualification</w:t>
              <w:br/>
              <w:t xml:space="preserve">  hidden alternate-correct + mutation + metamorphic + shortcut tests</w:t>
              <w:br/>
              <w:t xml:space="preserve">        ↓</w:t>
              <w:br/>
              <w:t>Final scoring</w:t>
              <w:br/>
              <w:t xml:space="preserve">  sealed references/tests + isolated judge + tiered/coarse feedback</w:t>
              <w:br/>
              <w:t xml:space="preserve">        ↓</w:t>
              <w:br/>
              <w:t>Audit and retirement</w:t>
              <w:br/>
              <w:t xml:space="preserve">  immutable logs + arbitration/regrade + delayed retired-set release</w:t>
            </w:r>
          </w:p>
        </w:tc>
      </w:tr>
    </w:tbl>
    <w:p>
      <w:r>
        <w:t>默认方案不是固定 public/private 比例：</w:t>
      </w:r>
    </w:p>
    <w:p>
      <w:pPr>
        <w:pStyle w:val="NumberedBody"/>
      </w:pPr>
      <w:r>
        <w:t xml:space="preserve">1. </w:t>
      </w:r>
      <w:r>
        <w:t>公开 task contract、observable evidence contract、wrapper、错误状态、代表性正反测试和版本策略。</w:t>
      </w:r>
    </w:p>
    <w:p>
      <w:pPr>
        <w:pStyle w:val="NumberedBody"/>
      </w:pPr>
      <w:r>
        <w:t xml:space="preserve">2. </w:t>
      </w:r>
      <w:r>
        <w:t>隐藏会被直接特化的 functional/metamorphic/mutation/anti-tampering cases 及 private references。</w:t>
      </w:r>
    </w:p>
    <w:p>
      <w:pPr>
        <w:pStyle w:val="NumberedBody"/>
      </w:pPr>
      <w:r>
        <w:t xml:space="preserve">3. </w:t>
      </w:r>
      <w:r>
        <w:t>final scorer 在 isolated judge realm，agent 退出后挂载 hidden materials。</w:t>
      </w:r>
    </w:p>
    <w:p>
      <w:pPr>
        <w:pStyle w:val="NumberedBody"/>
      </w:pPr>
      <w:r>
        <w:t xml:space="preserve">4. </w:t>
      </w:r>
      <w:r>
        <w:t>feedback 分层：开发层可解释，qualification 层粗粒度，final 层只返回不泄漏 case identity 的结果。</w:t>
      </w:r>
    </w:p>
    <w:p>
      <w:pPr>
        <w:pStyle w:val="NumberedBody"/>
      </w:pPr>
      <w:r>
        <w:t xml:space="preserve">5. </w:t>
      </w:r>
      <w:r>
        <w:t>退役后延迟公开 retired scorer/test/reference 或足以复现 score semantics 的 audit bundle。</w:t>
      </w:r>
    </w:p>
    <w:p>
      <w:pPr>
        <w:pStyle w:val="NumberedBody"/>
      </w:pPr>
      <w:r>
        <w:t xml:space="preserve">6. </w:t>
      </w:r>
      <w:r>
        <w:t>所有 hidden components 做 cryptographic commitment、独立 audit、version export 与 historical regrade。</w:t>
      </w:r>
    </w:p>
    <w:p>
      <w:pPr>
        <w:pStyle w:val="Heading2"/>
      </w:pPr>
      <w:r>
        <w:t>5.3 Counterevidence and trade-offs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[I]</w:t>
      </w:r>
      <w:r>
        <w:t xml:space="preserve"> 永久 private 并不等于安全：会遮蔽 bad gold、narrow tests 与 unjustified rejection。SWE-bench 的持续复审与 ALE fixed-commit grader repair 都说明“已验证”不是永久状态。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[F/C]</w:t>
      </w:r>
      <w:r>
        <w:t xml:space="preserve"> NIST AI 800-2 鼓励发布 evaluation code、sandbox images、完整或代表性 transcripts 以支持解释与复现；但它是初始公开草案。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[F/I]</w:t>
      </w:r>
      <w:r>
        <w:t xml:space="preserve"> BetterBench 与 MLCommons 支持透明、replicability、audit 和变更记录；公开本身又扩大 contamination 和 adaptive feedback 面。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[C/I]</w:t>
      </w:r>
      <w:r>
        <w:t xml:space="preserve"> The Ladder 证明 adaptive exact feedback 可使 holdout overfit；其具体机制和任何数值不能直接搬到 agent benchmark。</w:t>
      </w:r>
    </w:p>
    <w:p>
      <w:pPr>
        <w:pStyle w:val="ListBullet"/>
      </w:pPr>
      <w:r>
        <w:rPr>
          <w:rFonts w:ascii="Consolas" w:hAnsi="Consolas" w:eastAsia="Microsoft YaHei"/>
          <w:color w:val="1F5A7A"/>
          <w:sz w:val="18"/>
        </w:rPr>
        <w:t>[I]</w:t>
      </w:r>
      <w:r>
        <w:t xml:space="preserve"> EaaS 只有在代码、环境、artifact、结果和日志可重跑/导出时改善 reproducibility；只返回一个分数的 API 反而削弱它。</w:t>
      </w:r>
    </w:p>
    <w:p>
      <w:pPr>
        <w:pStyle w:val="Heading2"/>
      </w:pPr>
      <w:r>
        <w:t xml:space="preserve">5.4 Customer/pilot variables </w:t>
      </w:r>
      <w:r>
        <w:rPr>
          <w:rFonts w:ascii="Consolas" w:hAnsi="Consolas" w:eastAsia="Microsoft YaHei"/>
          <w:color w:val="1F5A7A"/>
          <w:sz w:val="18"/>
        </w:rPr>
        <w:t>[P]</w:t>
      </w:r>
    </w:p>
    <w:p>
      <w:r>
        <w:t>public/hidden/delayed 的集合划分、query/submission budget、feedback granularity、rotation/delay、retention、privacy、third-party audit、escrow、service availability、appeal disclosure 和 retired-set release 均由客户风险与 pilot 决定；不得由 ALE 141/7/5 或其他 benchmark 比例推导。</w:t>
      </w:r>
    </w:p>
    <w:p>
      <w:pPr>
        <w:pStyle w:val="Heading2"/>
      </w:pPr>
      <w:r>
        <w:t>Evidence basis</w:t>
      </w:r>
    </w:p>
    <w:p>
      <w:r>
        <w:t>NIST AI 800-2/CAISI (06–07); STC/RHB (09–10); MLCommons (21); Kaggle vendor practice only (23); EaaS/Ladder (30–31); ALE fixed workflow (01–03); SWE-bench/WebArena re-audits (11–13).</w:t>
      </w:r>
    </w:p>
    <w:p>
      <w:r>
        <w:br w:type="page"/>
      </w:r>
    </w:p>
    <w:p>
      <w:pPr>
        <w:spacing w:before="160" w:after="100"/>
      </w:pPr>
      <w:r>
        <w:rPr>
          <w:b/>
          <w:color w:val="1A7F86"/>
          <w:sz w:val="17"/>
        </w:rPr>
        <w:t>APPENDIX F</w:t>
      </w:r>
    </w:p>
    <w:p>
      <w:pPr>
        <w:pStyle w:val="Heading1"/>
      </w:pPr>
      <w:r>
        <w:t>Integrity threat model</w:t>
      </w:r>
    </w:p>
    <w:p>
      <w:pPr>
        <w:pStyle w:val="Heading2"/>
      </w:pPr>
      <w:r>
        <w:t xml:space="preserve">6.1 Trust boundaries </w:t>
      </w:r>
      <w:r>
        <w:rPr>
          <w:rFonts w:ascii="Consolas" w:hAnsi="Consolas" w:eastAsia="Microsoft YaHei"/>
          <w:color w:val="1F5A7A"/>
          <w:sz w:val="18"/>
        </w:rPr>
        <w:t>[R]</w:t>
      </w:r>
    </w:p>
    <w:tbl>
      <w:tblPr>
        <w:tblStyle w:val="TableGrid"/>
        <w:tblW w:type="dxa" w:w="9000"/>
        <w:tblLook w:firstColumn="1" w:firstRow="1" w:lastColumn="0" w:lastRow="0" w:noHBand="0" w:noVBand="1" w:val="04A0"/>
        <w:tblInd w:w="180" w:type="dxa"/>
      </w:tblPr>
      <w:tblGrid>
        <w:gridCol w:w="9000"/>
      </w:tblGrid>
      <w:tr>
        <w:tc>
          <w:tcPr>
            <w:tcW w:type="dxa" w:w="9000"/>
            <w:shd w:fill="EEF1F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3313D"/>
                <w:sz w:val="15"/>
              </w:rPr>
              <w:t>Agent realm</w:t>
              <w:br/>
              <w:t xml:space="preserve">  writable workspace + declared tools + full event capture</w:t>
              <w:br/>
              <w:t xml:space="preserve">      │ content-addressed artifact + manifest</w:t>
              <w:br/>
              <w:t xml:space="preserve">      ▼</w:t>
              <w:br/>
              <w:t>Judge realm</w:t>
              <w:br/>
              <w:t xml:space="preserve">  read-only artifact + hidden tests/reference + no agent process/network access</w:t>
              <w:br/>
              <w:t xml:space="preserve">      │ score components + evidence</w:t>
              <w:br/>
              <w:t xml:space="preserve">      ▼</w:t>
              <w:br/>
              <w:t>Audit realm</w:t>
              <w:br/>
              <w:t xml:space="preserve">  append-only hashes + logs + patch lineage + trajectory + integrity label</w:t>
            </w:r>
          </w:p>
        </w:tc>
      </w:tr>
    </w:tbl>
    <w:p>
      <w:r>
        <w:t>若业务必须 interactive judging，使用窄 RPC capability boundary；不将 hidden tests、reference、judge prompt 或 scorer source 与 agent filesystem 共址。</w:t>
      </w:r>
    </w:p>
    <w:p>
      <w:pPr>
        <w:pStyle w:val="Heading2"/>
      </w:pPr>
      <w:r>
        <w:t>6.2 Threat/control matrix</w:t>
      </w:r>
    </w:p>
    <w:p>
      <w:pPr>
        <w:pStyle w:val="CardHeading"/>
      </w:pPr>
      <w:r>
        <w:rPr>
          <w:color w:val="FFFFFF"/>
        </w:rPr>
        <w:t>Grader tampering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Attack surface / example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改 scorer/tests/timeout/weights/dependencies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Prevention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judge 独立只读；post-run secret mount；hash lock；least privilege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Detection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write attempts、process/file log、scorer hash、patch diff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Correction / regrade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quarantine；确认平台暴露则修复并重评 affected runs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Residual risk / proposed label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side channels；</w:t>
            </w:r>
            <w:r>
              <w:rPr>
                <w:rFonts w:ascii="Consolas" w:hAnsi="Consolas" w:eastAsia="Microsoft YaHei"/>
                <w:color w:val="1F5A7A"/>
                <w:sz w:val="16"/>
              </w:rPr>
              <w:t>VIOLATION</w:t>
            </w:r>
            <w:r>
              <w:rPr>
                <w:color w:val="23313D"/>
                <w:sz w:val="16"/>
              </w:rPr>
              <w:t xml:space="preserve"> 或 </w:t>
            </w:r>
            <w:r>
              <w:rPr>
                <w:rFonts w:ascii="Consolas" w:hAnsi="Consolas" w:eastAsia="Microsoft YaHei"/>
                <w:color w:val="1F5A7A"/>
                <w:sz w:val="16"/>
              </w:rPr>
              <w:t>INVALID_EVALUATOR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Reference leakage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Attack surface / example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image layer、git history、cache、path、network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Prevention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从 agent image 移除；secret mount；allowlist；build scan；canary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Detection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file/network/search log、canary access、trajectory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Correction / regrade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platform leak 使 run invalid；rotate secret；affected-set regrade/rerun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Residual risk / proposed label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未记录外部渠道；</w:t>
            </w:r>
            <w:r>
              <w:rPr>
                <w:rFonts w:ascii="Consolas" w:hAnsi="Consolas" w:eastAsia="Microsoft YaHei"/>
                <w:color w:val="1F5A7A"/>
                <w:sz w:val="16"/>
              </w:rPr>
              <w:t>REFERENCE_EXPOSURE_*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Metadata shortcut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Attack surface / example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filename、ID、timestamp、DOM hidden field、task-adjacent text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Prevention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最小化/随机化非语义 metadata；permutation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Detection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counterfactual metadata mutation、trajectory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Correction / regrade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加 semantic tests；若仍得分则 evaluator defect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Residual risk / proposed label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合法线索与作弊边界；</w:t>
            </w:r>
            <w:r>
              <w:rPr>
                <w:rFonts w:ascii="Consolas" w:hAnsi="Consolas" w:eastAsia="Microsoft YaHei"/>
                <w:color w:val="1F5A7A"/>
                <w:sz w:val="16"/>
              </w:rPr>
              <w:t>SHORTCUT_SUSPECTED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Artifact spoofing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Attack surface / example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假扩展名、空壳、截图冒充真实状态、伪 metadata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Prevention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magic bytes + parser + semantic validator；recompute derived state；content hash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Detection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parser diagnostics、backend replay、round-trip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Correction / regrade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quarantine parser version；重评 affected artifacts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Residual risk / proposed label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parser differentials；</w:t>
            </w:r>
            <w:r>
              <w:rPr>
                <w:rFonts w:ascii="Consolas" w:hAnsi="Consolas" w:eastAsia="Microsoft YaHei"/>
                <w:color w:val="1F5A7A"/>
                <w:sz w:val="16"/>
              </w:rPr>
              <w:t>INVALID_EVALUATOR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Judge prompt injection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Attack surface / example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artifact/web/comment 向 LLM/VLM judge 下指令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Prevention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最小必要 structured fields；untrusted delimiter；system-policy isolation；judge ensemble/abstain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Detection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injection canary、order swap、judge-human disagreement、raw rationale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Correction / regrade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blind human review；patch prompt/parser；shadow regrade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Residual risk / proposed label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indirect injection；</w:t>
            </w:r>
            <w:r>
              <w:rPr>
                <w:rFonts w:ascii="Consolas" w:hAnsi="Consolas" w:eastAsia="Microsoft YaHei"/>
                <w:color w:val="1F5A7A"/>
                <w:sz w:val="16"/>
              </w:rPr>
              <w:t>JUDGE_INJECTION_SUSPECTED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Feedback leakage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Attack surface / example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exact score、criterion name、hidden case ID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Prevention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tiered/coarse feedback；rate/query controls；delayed details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Detection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query history、score deltas、similar submissions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Correction / regrade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reduce feedback; quarantine final probing; rotate cases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Residual risk / proposed label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multi-account/collusion；</w:t>
            </w:r>
            <w:r>
              <w:rPr>
                <w:rFonts w:ascii="Consolas" w:hAnsi="Consolas" w:eastAsia="Microsoft YaHei"/>
                <w:color w:val="1F5A7A"/>
                <w:sz w:val="16"/>
              </w:rPr>
              <w:t>FEEDBACK_PROBING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Repeated-query hill climbing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Attack surface / example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小改动反复探测 hidden set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Prevention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query accounting、coarse feedback、rolling/final holdout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Detection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similarity lineage、score sequence、timing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Correction / regrade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restrict final evaluation；integrity review；rotate retired cases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Residual risk / proposed label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genuine iteration indistinguishable at times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Search-time contamination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Attack surface / example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web/search retrieves benchmark answer or reference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Prevention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isolated/allowlisted search；index snapshot；canary；full query capture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Detection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retrieved URL/content/timestamp + agent use evidence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Correction / regrade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separate from training contamination；rerun on clean snapshot if required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Residual risk / proposed label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unseen cached channels；</w:t>
            </w:r>
            <w:r>
              <w:rPr>
                <w:rFonts w:ascii="Consolas" w:hAnsi="Consolas" w:eastAsia="Microsoft YaHei"/>
                <w:color w:val="1F5A7A"/>
                <w:sz w:val="16"/>
              </w:rPr>
              <w:t>CONTAMINATION_SUSPECTED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Environment manipulation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Attack surface / example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改 service/DB、删除 tests、污染下一 trial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Prevention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fresh snapshot；namespace/isolation；pre/post hash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Detection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service state、cross-trial anomaly、health probes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Correction / regrade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 xml:space="preserve">rule breach → integrity; platform reset failure → </w:t>
            </w:r>
            <w:r>
              <w:rPr>
                <w:rFonts w:ascii="Consolas" w:hAnsi="Consolas" w:eastAsia="Microsoft YaHei"/>
                <w:color w:val="1F5A7A"/>
                <w:sz w:val="16"/>
              </w:rPr>
              <w:t>INVALID_ENV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Residual risk / proposed label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external service state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Patch-lineage hiding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Attack surface / example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替换 binary、重写 history、漏报 created/deleted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Prevention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append-only ledger；signed manifest；content addressing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Detection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base hash、commit/diff、binary hashes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Correction / regrade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no formal score until lineage restored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Residual risk / proposed label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privileged admin path；</w:t>
            </w:r>
            <w:r>
              <w:rPr>
                <w:rFonts w:ascii="Consolas" w:hAnsi="Consolas" w:eastAsia="Microsoft YaHei"/>
                <w:color w:val="1F5A7A"/>
                <w:sz w:val="16"/>
              </w:rPr>
              <w:t>EVIDENCE_INCOMPLETE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Trajectory omission/spoof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Attack surface / example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只交 final artifact、丢失事件、伪造 clock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Prevention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harness-side event capture；signed/chained events；cross-check OS/process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Detection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gaps、clock/process mismatch、missing tool outputs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Correction / regrade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rFonts w:ascii="Consolas" w:hAnsi="Consolas" w:eastAsia="Microsoft YaHei"/>
                <w:color w:val="1F5A7A"/>
                <w:sz w:val="16"/>
              </w:rPr>
              <w:t>ARBITRATION_PENDING</w:t>
            </w:r>
            <w:r>
              <w:rPr>
                <w:color w:val="23313D"/>
                <w:sz w:val="16"/>
              </w:rPr>
              <w:t xml:space="preserve"> or invalid trial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Residual risk / proposed label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off-channel action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Evaluator overfitting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Attack surface / example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只匹配 reference 表面、visible tests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Prevention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invariants、functional/property、multiple golds、hidden mutation/metamorphic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Detection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alt-correct rejection、mutant survival、shortcut success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Correction / regrade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patch evaluator；historical regrade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Residual risk / proposed label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unknown equivalence classes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Dependency/supply-chain drift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Attack surface / example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parser/judge/model/container silent update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Prevention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version pin/digest；SBOM；model/prompt snapshot；repro image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Detection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dependency diff、replay divergence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Correction / regrade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suspend affected scorer; shadow regrade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Residual risk / proposed label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unavailable retired model/API</w:t>
            </w:r>
          </w:p>
        </w:tc>
      </w:tr>
    </w:tbl>
    <w:p>
      <w:pPr>
        <w:spacing w:after="40"/>
      </w:pPr>
    </w:p>
    <w:p>
      <w:pPr>
        <w:pStyle w:val="CardHeading"/>
      </w:pPr>
      <w:r>
        <w:rPr>
          <w:color w:val="FFFFFF"/>
        </w:rPr>
        <w:t>Protocol-validity corruption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Attack surface / example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exposure 使本应需要的能力不再是成功必要条件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Prevention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remove exposure；instrument use；counterfactual clean runs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Detection evidence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exposure → use → score chain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Correction / regrade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mark score not valid for claimed capability</w:t>
            </w:r>
          </w:p>
        </w:tc>
      </w:tr>
      <w:tr>
        <w:trPr>
          <w:cantSplit/>
        </w:trPr>
        <w:tc>
          <w:tcPr>
            <w:tcW w:type="dxa" w:w="2200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>
              <w:rPr>
                <w:b/>
              </w:rPr>
            </w:r>
            <w:r>
              <w:rPr>
                <w:b/>
                <w:color w:val="17324D"/>
                <w:sz w:val="16"/>
              </w:rPr>
              <w:t>Residual risk / proposed label</w:t>
            </w:r>
          </w:p>
        </w:tc>
        <w:tc>
          <w:tcPr>
            <w:tcW w:type="dxa" w:w="7160"/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r/>
            <w:r>
              <w:rPr>
                <w:color w:val="23313D"/>
                <w:sz w:val="16"/>
              </w:rPr>
              <w:t>exposure not used；</w:t>
            </w:r>
            <w:r>
              <w:rPr>
                <w:rFonts w:ascii="Consolas" w:hAnsi="Consolas" w:eastAsia="Microsoft YaHei"/>
                <w:color w:val="1F5A7A"/>
                <w:sz w:val="16"/>
              </w:rPr>
              <w:t>PROTOCOL_VALIDITY_SUSPECTED</w:t>
            </w:r>
          </w:p>
        </w:tc>
      </w:tr>
    </w:tbl>
    <w:p>
      <w:pPr>
        <w:spacing w:after="40"/>
      </w:pPr>
    </w:p>
    <w:p>
      <w:pPr>
        <w:pStyle w:val="Heading2"/>
      </w:pPr>
      <w:r>
        <w:t xml:space="preserve">6.3 Integrity labels </w:t>
      </w:r>
      <w:r>
        <w:rPr>
          <w:rFonts w:ascii="Consolas" w:hAnsi="Consolas" w:eastAsia="Microsoft YaHei"/>
          <w:color w:val="1F5A7A"/>
          <w:sz w:val="18"/>
        </w:rPr>
        <w:t>[R]</w:t>
      </w:r>
    </w:p>
    <w:tbl>
      <w:tblPr>
        <w:tblStyle w:val="TableGrid"/>
        <w:tblW w:type="dxa" w:w="9000"/>
        <w:tblLook w:firstColumn="1" w:firstRow="1" w:lastColumn="0" w:lastRow="0" w:noHBand="0" w:noVBand="1" w:val="04A0"/>
        <w:tblInd w:w="180" w:type="dxa"/>
      </w:tblPr>
      <w:tblGrid>
        <w:gridCol w:w="9000"/>
      </w:tblGrid>
      <w:tr>
        <w:tc>
          <w:tcPr>
            <w:tcW w:type="dxa" w:w="9000"/>
            <w:shd w:fill="EEF1F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3313D"/>
                <w:sz w:val="15"/>
              </w:rPr>
              <w:t>task_outcome:</w:t>
              <w:br/>
              <w:t xml:space="preserve">  score: &lt;numeric-or-ordinal&gt;</w:t>
              <w:br/>
              <w:t xml:space="preserve">  status: PASS | PARTIAL | FAIL | UNRESOLVED</w:t>
              <w:br/>
              <w:t>run_integrity:</w:t>
              <w:br/>
              <w:t xml:space="preserve">  status: VALID | SUSPECTED | VIOLATION | INVALID_ENV | INVALID_EVALUATOR | NOT_ASSESSABLE</w:t>
              <w:br/>
              <w:t xml:space="preserve">  reason_codes: []</w:t>
              <w:br/>
              <w:t xml:space="preserve">  evidence_complete: true | false</w:t>
              <w:br/>
              <w:t xml:space="preserve">  evaluator_revision: &lt;hash&gt;</w:t>
              <w:br/>
              <w:t xml:space="preserve">  environment_revision: &lt;digest&gt;</w:t>
              <w:br/>
              <w:t xml:space="preserve">  trajectory_digest: &lt;hash&gt;</w:t>
              <w:br/>
              <w:t xml:space="preserve">  arbitration_status: NOT_REQUIRED | PENDING | RESOLVED</w:t>
              <w:br/>
              <w:t xml:space="preserve">  regrade_status: NOT_REQUIRED | REQUIRED | COMPLETED | SUPERSEDED</w:t>
            </w:r>
          </w:p>
        </w:tc>
      </w:tr>
    </w:tbl>
    <w:p>
      <w:r>
        <w:t>Task outcome 与 integrity 必须是两个字段；“任务做对但越权”和“任务失败但运行完整”都应可表达。</w:t>
      </w:r>
    </w:p>
    <w:p>
      <w:pPr>
        <w:pStyle w:val="Heading2"/>
      </w:pPr>
      <w:r>
        <w:t>6.4 Counterevidence and boundaries</w:t>
      </w:r>
    </w:p>
    <w:p>
      <w:pPr>
        <w:pStyle w:val="ListBullet"/>
      </w:pPr>
      <w:r>
        <w:t>NIST CAISI 明示 transcript review 会有 false positive/negative；trajectory inspection 不是 ground truth。</w:t>
      </w:r>
    </w:p>
    <w:p>
      <w:pPr>
        <w:pStyle w:val="ListBullet"/>
      </w:pPr>
      <w:r>
        <w:t>locking、no-network 或 file logging 任一单控不能覆盖全部攻击；组合控制也不能证明零风险。</w:t>
      </w:r>
    </w:p>
    <w:p>
      <w:pPr>
        <w:pStyle w:val="ListBullet"/>
      </w:pPr>
      <w:r>
        <w:t>若 prompt 没有限制方法，使用未预想但允许的快捷路径不应事后定义为作弊；应修 prompt 或 construct claim。</w:t>
      </w:r>
    </w:p>
    <w:p>
      <w:pPr>
        <w:pStyle w:val="ListBullet"/>
      </w:pPr>
      <w:r>
        <w:t>公开 trajectory 会增加 privacy、license 和新泄漏面；保留/公开范围属客户决策。</w:t>
      </w:r>
    </w:p>
    <w:p>
      <w:pPr>
        <w:pStyle w:val="ListBullet"/>
      </w:pPr>
      <w:r>
        <w:t>RewardHackingAgents、RHB、STC 的 attack rates、overhead 和 task counts 不得迁移到 production 参数。</w:t>
      </w:r>
    </w:p>
    <w:p>
      <w:pPr>
        <w:pStyle w:val="Heading2"/>
      </w:pPr>
      <w:r>
        <w:t>Evidence basis</w:t>
      </w:r>
    </w:p>
    <w:p>
      <w:r>
        <w:t>NIST CAISI/AI 800-2 (06–07); RewardHackingAgents, RHB, STC (08–10); Terminal-Bench and ALE run architecture (01–02,14); judge-injection work (20); Ladder (31).</w:t>
      </w:r>
    </w:p>
    <w:p>
      <w:r>
        <w:br w:type="page"/>
      </w:r>
    </w:p>
    <w:p>
      <w:pPr>
        <w:spacing w:before="160" w:after="100"/>
      </w:pPr>
      <w:r>
        <w:rPr>
          <w:b/>
          <w:color w:val="1A7F86"/>
          <w:sz w:val="17"/>
        </w:rPr>
        <w:t>APPENDIX G</w:t>
      </w:r>
    </w:p>
    <w:p>
      <w:pPr>
        <w:pStyle w:val="Heading1"/>
      </w:pPr>
      <w:r>
        <w:t>Failure attribution and regrade policy</w:t>
      </w:r>
    </w:p>
    <w:p>
      <w:pPr>
        <w:pStyle w:val="Heading2"/>
      </w:pPr>
      <w:r>
        <w:t xml:space="preserve">7.1 Failure-origin taxonomy </w:t>
      </w:r>
      <w:r>
        <w:rPr>
          <w:rFonts w:ascii="Consolas" w:hAnsi="Consolas" w:eastAsia="Microsoft YaHei"/>
          <w:color w:val="1F5A7A"/>
          <w:sz w:val="18"/>
        </w:rPr>
        <w:t>[R]</w:t>
      </w:r>
    </w:p>
    <w:p>
      <w:r>
        <w:t>三分法是最终用户所需的最低报告层，但根因分析应保留更多 origin，避免把 prompt/reference/harness 缺陷误记给 evaluator 或 agent。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"/>
        <w:gridCol w:w="2340"/>
        <w:gridCol w:w="1497"/>
        <w:gridCol w:w="2340"/>
        <w:gridCol w:w="2247"/>
      </w:tblGrid>
      <w:tr>
        <w:trPr>
          <w:cantSplit/>
          <w:tblHeader w:val="true"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5"/>
              </w:rPr>
              <w:t>Origin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5"/>
              </w:rPr>
              <w:t>Diagnostic evidence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5"/>
              </w:rPr>
              <w:t>Formal status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5"/>
              </w:rPr>
              <w:t>Score treatment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5"/>
              </w:rPr>
              <w:t>Regrade / rerun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Agent failure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environment healthy；scorer calibration passes；artifact/log 明确不满足 declared requirement；无 integrity breach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5A7A"/>
                <w:sz w:val="15"/>
              </w:rPr>
              <w:t>FAIL_AGENT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保留原失败/部分分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不因本案自动重评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Evaluator defect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gold fail、known-bad pass、alternate-correct reject、shortcut pass、wrong check/weight/tolerance、unexpected nondeterminism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5A7A"/>
                <w:sz w:val="15"/>
              </w:rPr>
              <w:t>INVALID_EVALUATOR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隔离 affected score，不归因 agent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patch + regression + 对 affected frozen artifacts regrade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Environment failure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pre/post health failure、reset/hash divergence、依赖/权限/network/service/resource/judge outage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5A7A"/>
                <w:sz w:val="15"/>
              </w:rPr>
              <w:t>INVALID_ENV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run invalid，不计 capability failure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同一冻结 agent protocol rerun；不得静默增加 retry budget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Task-spec defect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prompt 缺失、矛盾、不可满足，或 process restriction 未声明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5A7A"/>
                <w:sz w:val="15"/>
              </w:rPr>
              <w:t>INVALID_TASK_SPEC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不作 agent ability 解释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修 spec；通常 breaking change，需新 task version/full rerun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Reference defect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gold 错误、过窄、不可达、license/data corruption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5A7A"/>
                <w:sz w:val="15"/>
              </w:rPr>
              <w:t>INVALID_REFERENCE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affected score 无效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修 reference/check；冻结 artifact 可重评时重评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Harness/integration defect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artifact 未送达、工具调用/采集 bug、路径映射错误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5A7A"/>
                <w:sz w:val="15"/>
              </w:rPr>
              <w:t>INVALID_HARNESS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run invalid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修 harness 后按固定 protocol rerun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Integrity breach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越权读取/修改、伪造 trajectory、禁用工具/网络违规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5A7A"/>
                <w:sz w:val="15"/>
              </w:rPr>
              <w:t>INTEGRITY_VIOLATION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task score 与 integrity 分开；按预先规则隔离/处置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不因违规本身 regrade；若平台泄漏诱发则审 evaluator/env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Indeterminate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evidence 缺失或 root cause 不可区分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5A7A"/>
                <w:sz w:val="15"/>
              </w:rPr>
              <w:t>UNRESOLVED</w:t>
            </w:r>
            <w:r>
              <w:rPr>
                <w:color w:val="23313D"/>
                <w:sz w:val="15"/>
              </w:rPr>
              <w:t xml:space="preserve"> / </w:t>
            </w:r>
            <w:r>
              <w:rPr>
                <w:rFonts w:ascii="Consolas" w:hAnsi="Consolas" w:eastAsia="Microsoft YaHei"/>
                <w:color w:val="1F5A7A"/>
                <w:sz w:val="15"/>
              </w:rPr>
              <w:t>NOT_ASSESSABLE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不进入正式 aggregate，或按客户预设处理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补证或仲裁；禁止猜测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7.2 Counterfactual classification test </w:t>
      </w:r>
      <w:r>
        <w:rPr>
          <w:rFonts w:ascii="Consolas" w:hAnsi="Consolas" w:eastAsia="Microsoft YaHei"/>
          <w:color w:val="1F5A7A"/>
          <w:sz w:val="18"/>
        </w:rPr>
        <w:t>[R]</w:t>
      </w:r>
    </w:p>
    <w:p>
      <w:r>
        <w:t>对同一冻结 artifact 执行：</w:t>
      </w:r>
    </w:p>
    <w:p>
      <w:pPr>
        <w:pStyle w:val="NumberedBody"/>
      </w:pPr>
      <w:r>
        <w:t xml:space="preserve">1. </w:t>
      </w:r>
      <w:r>
        <w:rPr>
          <w:rFonts w:ascii="Consolas" w:hAnsi="Consolas" w:eastAsia="Microsoft YaHei"/>
          <w:color w:val="1F5A7A"/>
          <w:sz w:val="18"/>
        </w:rPr>
        <w:t>old evaluator + old environment</w:t>
      </w:r>
      <w:r>
        <w:t>：复现原结果。</w:t>
      </w:r>
    </w:p>
    <w:p>
      <w:pPr>
        <w:pStyle w:val="NumberedBody"/>
      </w:pPr>
      <w:r>
        <w:t xml:space="preserve">2. </w:t>
      </w:r>
      <w:r>
        <w:rPr>
          <w:rFonts w:ascii="Consolas" w:hAnsi="Consolas" w:eastAsia="Microsoft YaHei"/>
          <w:color w:val="1F5A7A"/>
          <w:sz w:val="18"/>
        </w:rPr>
        <w:t>patched evaluator + controlled healthy environment</w:t>
      </w:r>
      <w:r>
        <w:t>：若只换 scorer 即改变并符合 expert anchor，支持 evaluator defect。</w:t>
      </w:r>
    </w:p>
    <w:p>
      <w:pPr>
        <w:pStyle w:val="NumberedBody"/>
      </w:pPr>
      <w:r>
        <w:t xml:space="preserve">3. </w:t>
      </w:r>
      <w:r>
        <w:rPr>
          <w:rFonts w:ascii="Consolas" w:hAnsi="Consolas" w:eastAsia="Microsoft YaHei"/>
          <w:color w:val="1F5A7A"/>
          <w:sz w:val="18"/>
        </w:rPr>
        <w:t>old evaluator + repaired environment</w:t>
      </w:r>
      <w:r>
        <w:t>：若只换环境即恢复，支持 environment failure。</w:t>
      </w:r>
    </w:p>
    <w:p>
      <w:pPr>
        <w:pStyle w:val="NumberedBody"/>
      </w:pPr>
      <w:r>
        <w:t xml:space="preserve">4. </w:t>
      </w:r>
      <w:r>
        <w:rPr>
          <w:rFonts w:ascii="Consolas" w:hAnsi="Consolas" w:eastAsia="Microsoft YaHei"/>
          <w:color w:val="1F5A7A"/>
          <w:sz w:val="18"/>
        </w:rPr>
        <w:t>independent oracle/expert</w:t>
      </w:r>
      <w:r>
        <w:t>：确认 artifact 是否满足 requirement。</w:t>
      </w:r>
    </w:p>
    <w:p>
      <w:r>
        <w:t>若必须重跑 agent 才能得到结论，要明确这是 protocol rerun，不是 frozen-artifact regrade；二者不能混称。</w:t>
      </w:r>
    </w:p>
    <w:p>
      <w:pPr>
        <w:pStyle w:val="Heading2"/>
      </w:pPr>
      <w:r>
        <w:t xml:space="preserve">7.3 Evaluator defect workflow </w:t>
      </w:r>
      <w:r>
        <w:rPr>
          <w:rFonts w:ascii="Consolas" w:hAnsi="Consolas" w:eastAsia="Microsoft YaHei"/>
          <w:color w:val="1F5A7A"/>
          <w:sz w:val="18"/>
        </w:rPr>
        <w:t>[R]</w:t>
      </w:r>
    </w:p>
    <w:p>
      <w:pPr>
        <w:pStyle w:val="NumberedBody"/>
      </w:pPr>
      <w:r>
        <w:t xml:space="preserve">1. </w:t>
      </w:r>
      <w:r>
        <w:rPr>
          <w:b/>
        </w:rPr>
        <w:t>Detect</w:t>
      </w:r>
      <w:r>
        <w:t>：counterexample、audit、incident、appeal 或 drift monitor 建 defect ticket。</w:t>
      </w:r>
    </w:p>
    <w:p>
      <w:pPr>
        <w:pStyle w:val="NumberedBody"/>
      </w:pPr>
      <w:r>
        <w:t xml:space="preserve">2. </w:t>
      </w:r>
      <w:r>
        <w:rPr>
          <w:b/>
        </w:rPr>
        <w:t>Freeze</w:t>
      </w:r>
      <w:r>
        <w:t>：旧 scorer/reference/environment revision、artifact、logs、affected task versions。</w:t>
      </w:r>
    </w:p>
    <w:p>
      <w:pPr>
        <w:pStyle w:val="NumberedBody"/>
      </w:pPr>
      <w:r>
        <w:t xml:space="preserve">3. </w:t>
      </w:r>
      <w:r>
        <w:rPr>
          <w:b/>
        </w:rPr>
        <w:t>Classify</w:t>
      </w:r>
      <w:r>
        <w:t>：false accept、false reject、crash、nondeterminism、integrity、comparability、spec/reference/root cause。</w:t>
      </w:r>
    </w:p>
    <w:p>
      <w:pPr>
        <w:pStyle w:val="NumberedBody"/>
      </w:pPr>
      <w:r>
        <w:t xml:space="preserve">4. </w:t>
      </w:r>
      <w:r>
        <w:rPr>
          <w:b/>
        </w:rPr>
        <w:t>Minimize</w:t>
      </w:r>
      <w:r>
        <w:t>：生成最小复现与 targeted regression fixture。</w:t>
      </w:r>
    </w:p>
    <w:p>
      <w:pPr>
        <w:pStyle w:val="NumberedBody"/>
      </w:pPr>
      <w:r>
        <w:t xml:space="preserve">5. </w:t>
      </w:r>
      <w:r>
        <w:rPr>
          <w:b/>
        </w:rPr>
        <w:t>Patch</w:t>
      </w:r>
      <w:r>
        <w:t>：新 revision；禁止静默改 in-place scorer。</w:t>
      </w:r>
    </w:p>
    <w:p>
      <w:pPr>
        <w:pStyle w:val="NumberedBody"/>
      </w:pPr>
      <w:r>
        <w:t xml:space="preserve">6. </w:t>
      </w:r>
      <w:r>
        <w:rPr>
          <w:b/>
        </w:rPr>
        <w:t>Validate</w:t>
      </w:r>
      <w:r>
        <w:t>：原反例修复；旧 gold/known-bad 保持；alternate-correct/near-miss 未过度收紧；held-out exploit 被拒。</w:t>
      </w:r>
    </w:p>
    <w:p>
      <w:pPr>
        <w:pStyle w:val="NumberedBody"/>
      </w:pPr>
      <w:r>
        <w:t xml:space="preserve">7. </w:t>
      </w:r>
      <w:r>
        <w:rPr>
          <w:b/>
        </w:rPr>
        <w:t>Select affected runs</w:t>
      </w:r>
      <w:r>
        <w:t>：</w:t>
      </w:r>
      <w:r>
        <w:rPr>
          <w:rFonts w:ascii="Consolas" w:hAnsi="Consolas" w:eastAsia="Microsoft YaHei"/>
          <w:color w:val="1F5A7A"/>
          <w:sz w:val="18"/>
        </w:rPr>
        <w:t>A = {run | revision ∈ V_affected AND condition(run) ∈ C_affected}</w:t>
      </w:r>
      <w:r>
        <w:t>；selector 需可执行或审计。</w:t>
      </w:r>
    </w:p>
    <w:p>
      <w:pPr>
        <w:pStyle w:val="NumberedBody"/>
      </w:pPr>
      <w:r>
        <w:t xml:space="preserve">8. </w:t>
      </w:r>
      <w:r>
        <w:rPr>
          <w:b/>
        </w:rPr>
        <w:t>Shadow regrade</w:t>
      </w:r>
      <w:r>
        <w:t>：冻结 artifact 同时跑 old/new，输出 requirement-level delta、score/status/rank impact。</w:t>
      </w:r>
    </w:p>
    <w:p>
      <w:pPr>
        <w:pStyle w:val="NumberedBody"/>
      </w:pPr>
      <w:r>
        <w:t xml:space="preserve">9. </w:t>
      </w:r>
      <w:r>
        <w:rPr>
          <w:b/>
        </w:rPr>
        <w:t>Approve</w:t>
      </w:r>
      <w:r>
        <w:t>：独立 approver 确认 blast radius、rollback、publication 与是否 suspend/retire。</w:t>
      </w:r>
    </w:p>
    <w:p>
      <w:pPr>
        <w:pStyle w:val="NumberedBody"/>
      </w:pPr>
      <w:r>
        <w:t xml:space="preserve">10. </w:t>
      </w:r>
      <w:r>
        <w:rPr>
          <w:b/>
        </w:rPr>
        <w:t>Publish lineage</w:t>
      </w:r>
      <w:r>
        <w:t xml:space="preserve">：original/superseded/new score、versions、reason、date；不可重放的标 </w:t>
      </w:r>
      <w:r>
        <w:rPr>
          <w:rFonts w:ascii="Consolas" w:hAnsi="Consolas" w:eastAsia="Microsoft YaHei"/>
          <w:color w:val="1F5A7A"/>
          <w:sz w:val="18"/>
        </w:rPr>
        <w:t>NOT_REGRADABLE</w:t>
      </w:r>
      <w:r>
        <w:t>。</w:t>
      </w:r>
    </w:p>
    <w:p>
      <w:pPr>
        <w:pStyle w:val="Heading2"/>
      </w:pPr>
      <w:r>
        <w:t>7.4 Regrade policy</w:t>
      </w:r>
    </w:p>
    <w:p>
      <w:pPr>
        <w:pStyle w:val="ListBullet"/>
      </w:pPr>
      <w:r>
        <w:t>只重评投诉者会产生选择性纠错；默认覆盖 affected-run selector 的全部历史 runs。</w:t>
      </w:r>
    </w:p>
    <w:p>
      <w:pPr>
        <w:pStyle w:val="ListBullet"/>
      </w:pPr>
      <w:r>
        <w:t>scorer bugfix 若不改变 task semantics，可重评冻结 artifact；spec/construct breaking change 通常需新 benchmark version。</w:t>
      </w:r>
    </w:p>
    <w:p>
      <w:pPr>
        <w:pStyle w:val="ListBullet"/>
      </w:pPr>
      <w:r>
        <w:t>environment failure 应按同一 model/harness/tool/budget/retry configuration rerun；不得以额外 retry 伪装修复。</w:t>
      </w:r>
    </w:p>
    <w:p>
      <w:pPr>
        <w:pStyle w:val="ListBullet"/>
      </w:pPr>
      <w:r>
        <w:t>hidden judge/model 已退役无法重放时，保存旧结果和 limitation；不得宣称新旧可比。</w:t>
      </w:r>
    </w:p>
    <w:p>
      <w:pPr>
        <w:pStyle w:val="ListBullet"/>
      </w:pPr>
      <w:r>
        <w:t>score correction 与 leaderboard/ranking/action correction 分开记录。</w:t>
      </w:r>
    </w:p>
    <w:p>
      <w:pPr>
        <w:pStyle w:val="ListBullet"/>
      </w:pPr>
      <w:r>
        <w:t xml:space="preserve">任何 materiality threshold、历史窗口、是否全量 regrade、是否允许 agent rerun均为客户治理决策 </w:t>
      </w:r>
      <w:r>
        <w:rPr>
          <w:rFonts w:ascii="Consolas" w:hAnsi="Consolas" w:eastAsia="Microsoft YaHei"/>
          <w:color w:val="1F5A7A"/>
          <w:sz w:val="18"/>
        </w:rPr>
        <w:t>[P]</w:t>
      </w:r>
      <w:r>
        <w:t>。</w:t>
      </w:r>
    </w:p>
    <w:p>
      <w:pPr>
        <w:pStyle w:val="Heading2"/>
      </w:pPr>
      <w:r>
        <w:t xml:space="preserve">7.5 Regrade record schema </w:t>
      </w:r>
      <w:r>
        <w:rPr>
          <w:rFonts w:ascii="Consolas" w:hAnsi="Consolas" w:eastAsia="Microsoft YaHei"/>
          <w:color w:val="1F5A7A"/>
          <w:sz w:val="18"/>
        </w:rPr>
        <w:t>[R]</w:t>
      </w:r>
    </w:p>
    <w:tbl>
      <w:tblPr>
        <w:tblStyle w:val="TableGrid"/>
        <w:tblW w:type="dxa" w:w="9000"/>
        <w:tblLook w:firstColumn="1" w:firstRow="1" w:lastColumn="0" w:lastRow="0" w:noHBand="0" w:noVBand="1" w:val="04A0"/>
        <w:tblInd w:w="180" w:type="dxa"/>
      </w:tblPr>
      <w:tblGrid>
        <w:gridCol w:w="9000"/>
      </w:tblGrid>
      <w:tr>
        <w:tc>
          <w:tcPr>
            <w:tcW w:type="dxa" w:w="9000"/>
            <w:shd w:fill="EEF1F4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23313D"/>
                <w:sz w:val="15"/>
              </w:rPr>
              <w:t>case_id: RG-...</w:t>
              <w:br/>
              <w:t>asset_id: ...</w:t>
              <w:br/>
              <w:t>failure_origin: AGENT | EVALUATOR | ENVIRONMENT | TASK_SPEC | REFERENCE | HARNESS | INTEGRITY | INDETERMINATE</w:t>
              <w:br/>
              <w:t>old_bundle: {prompt: ..., reference: ..., evaluator: ..., tests: ..., environment: ...}</w:t>
              <w:br/>
              <w:t>new_bundle: {prompt: ..., reference: ..., evaluator: ..., tests: ..., environment: ...}</w:t>
              <w:br/>
              <w:t>affected_run_selector: ...</w:t>
              <w:br/>
              <w:t>artifact_reused: true | false</w:t>
              <w:br/>
              <w:t>agent_rerun: true | false</w:t>
              <w:br/>
              <w:t>original_score: ...</w:t>
              <w:br/>
              <w:t>new_score: ...</w:t>
              <w:br/>
              <w:t>status_change: ...</w:t>
              <w:br/>
              <w:t>root_cause: ...</w:t>
              <w:br/>
              <w:t>regression_fixtures: []</w:t>
              <w:br/>
              <w:t>independent_approval: ...</w:t>
              <w:br/>
              <w:t>published_correction: ...</w:t>
              <w:br/>
              <w:t>comparability: COMPARABLE | LIMITED | BREAKING | NOT_ASSESSABLE</w:t>
            </w:r>
          </w:p>
        </w:tc>
      </w:tr>
    </w:tbl>
    <w:p>
      <w:pPr>
        <w:pStyle w:val="Heading2"/>
      </w:pPr>
      <w:r>
        <w:t>7.6 Evidence basis</w:t>
      </w:r>
    </w:p>
    <w:p>
      <w:r>
        <w:t>ALE fixed commit’s grader hardening and regression tests (02); SWE-bench/WebArena re-audits (11–13); MLCommons audit/remedial governance (21); NIST logging/configuration guidance (06–07); independent review analogy (22).</w:t>
      </w:r>
    </w:p>
    <w:p>
      <w:r>
        <w:br w:type="page"/>
      </w:r>
    </w:p>
    <w:p>
      <w:pPr>
        <w:spacing w:before="160" w:after="100"/>
      </w:pPr>
      <w:r>
        <w:rPr>
          <w:b/>
          <w:color w:val="1A7F86"/>
          <w:sz w:val="17"/>
        </w:rPr>
        <w:t>APPENDIX H</w:t>
      </w:r>
    </w:p>
    <w:p>
      <w:pPr>
        <w:pStyle w:val="Heading1"/>
      </w:pPr>
      <w:r>
        <w:t>Final-QC evaluator checklist</w:t>
      </w:r>
    </w:p>
    <w:p>
      <w:r>
        <w:t xml:space="preserve">使用方式：每个 asset 在 production sign-off 前逐项记录 </w:t>
      </w:r>
      <w:r>
        <w:rPr>
          <w:rFonts w:ascii="Consolas" w:hAnsi="Consolas" w:eastAsia="Microsoft YaHei"/>
          <w:color w:val="1F5A7A"/>
          <w:sz w:val="18"/>
        </w:rPr>
        <w:t>PASS / FAIL / N/A / EVIDENCE MISSING</w:t>
      </w:r>
      <w:r>
        <w:t>，附 evidence URI、owner、reviewer、version 和日期。</w:t>
      </w:r>
      <w:r>
        <w:rPr>
          <w:rFonts w:ascii="Consolas" w:hAnsi="Consolas" w:eastAsia="Microsoft YaHei"/>
          <w:color w:val="1F5A7A"/>
          <w:sz w:val="18"/>
        </w:rPr>
        <w:t>N/A</w:t>
      </w:r>
      <w:r>
        <w:t xml:space="preserve"> 必须给理由。下面没有预设数值阈值。</w:t>
      </w:r>
    </w:p>
    <w:p>
      <w:pPr>
        <w:pStyle w:val="Heading2"/>
      </w:pPr>
      <w:r>
        <w:t>A. Claim and scope</w:t>
      </w:r>
    </w:p>
    <w:p>
      <w:pPr>
        <w:pStyle w:val="Checklist"/>
      </w:pPr>
      <w:r>
        <w:t>☐ intended construct、non-target construct、unit of validation 和 intended score use 已写明。</w:t>
      </w:r>
    </w:p>
    <w:p>
      <w:pPr>
        <w:pStyle w:val="Checklist"/>
      </w:pPr>
      <w:r>
        <w:t>☐ capability claim 没有超过 prompt/reference/evaluator/protocol 所支持范围。</w:t>
      </w:r>
    </w:p>
    <w:p>
      <w:pPr>
        <w:pStyle w:val="Checklist"/>
      </w:pPr>
      <w:r>
        <w:t>☐ model+harness+tools+budget+retry+environment+evaluator 作为完整 evaluated system 固定。</w:t>
      </w:r>
    </w:p>
    <w:p>
      <w:pPr>
        <w:pStyle w:val="Checklist"/>
      </w:pPr>
      <w:r>
        <w:t>☐ 公开 141 deterministic / 7 hybrid / 5 LLM-judge 仅作 frozen case，不作配额或 validity claim。</w:t>
      </w:r>
    </w:p>
    <w:p>
      <w:pPr>
        <w:pStyle w:val="Heading2"/>
      </w:pPr>
      <w:r>
        <w:t>B. Prompt/reference/evaluator coverage</w:t>
      </w:r>
    </w:p>
    <w:p>
      <w:pPr>
        <w:pStyle w:val="Checklist"/>
      </w:pPr>
      <w:r>
        <w:t>☐ prompt 已拆成 atomic requirements，有 stable IDs 和 source clauses。</w:t>
      </w:r>
    </w:p>
    <w:p>
      <w:pPr>
        <w:pStyle w:val="Checklist"/>
      </w:pPr>
      <w:r>
        <w:t>☐ 每个可评分 requirement 有 observable evidence、reference elements 和 checks。</w:t>
      </w:r>
    </w:p>
    <w:p>
      <w:pPr>
        <w:pStyle w:val="Checklist"/>
      </w:pPr>
      <w:r>
        <w:t>☐ 每个 check 有 declared requirement；不存在未授权能力要求。</w:t>
      </w:r>
    </w:p>
    <w:p>
      <w:pPr>
        <w:pStyle w:val="Checklist"/>
      </w:pPr>
      <w:r>
        <w:t>☐ reference fields 无孤儿；provenance、独立复核、可达性和限制已记录。</w:t>
      </w:r>
    </w:p>
    <w:p>
      <w:pPr>
        <w:pStyle w:val="Checklist"/>
      </w:pPr>
      <w:r>
        <w:t>☐ 每个有效 coverage 链至少有正例/alternate-correct 接受和 targeted negative/mutant 拒绝。</w:t>
      </w:r>
    </w:p>
    <w:p>
      <w:pPr>
        <w:pStyle w:val="Checklist"/>
      </w:pPr>
      <w:r>
        <w:t>☐ allowed equivalence、criticality、gates、partial credit、N/A、rounding 和 aggregation 已签字。</w:t>
      </w:r>
    </w:p>
    <w:p>
      <w:pPr>
        <w:pStyle w:val="Heading2"/>
      </w:pPr>
      <w:r>
        <w:t>C. Mode-specific validity</w:t>
      </w:r>
    </w:p>
    <w:p>
      <w:pPr>
        <w:pStyle w:val="Checklist"/>
      </w:pPr>
      <w:r>
        <w:t>☐ exact/hash 前已 canonicalize，且 identity 本身是 requirement。</w:t>
      </w:r>
    </w:p>
    <w:p>
      <w:pPr>
        <w:pStyle w:val="Checklist"/>
      </w:pPr>
      <w:r>
        <w:t>☐ schema/parser 后另有 semantic/functional checks，或已解释为何不需要。</w:t>
      </w:r>
    </w:p>
    <w:p>
      <w:pPr>
        <w:pStyle w:val="Checklist"/>
      </w:pPr>
      <w:r>
        <w:t>☐ numeric tolerance 有单位、公式、方向、abs/rel/near-zero/NaN/Inf 和依据。</w:t>
      </w:r>
    </w:p>
    <w:p>
      <w:pPr>
        <w:pStyle w:val="Checklist"/>
      </w:pPr>
      <w:r>
        <w:t>☐ artifact parser 测过 corrupt、truncated、wrong magic、version/locale、round-trip、资源限制与恶意 payload。</w:t>
      </w:r>
    </w:p>
    <w:p>
      <w:pPr>
        <w:pStyle w:val="Checklist"/>
      </w:pPr>
      <w:r>
        <w:t>☐ behavior replay 有 clean-state、held-out trajectory、state invariant、side-effect 和 nondeterminism controls。</w:t>
      </w:r>
    </w:p>
    <w:p>
      <w:pPr>
        <w:pStyle w:val="Checklist"/>
      </w:pPr>
      <w:r>
        <w:t>☐ visual similarity 有结构/功能 gates、多视角/渲染、adversarial/alternate-correct 与 expert calibration。</w:t>
      </w:r>
    </w:p>
    <w:p>
      <w:pPr>
        <w:pStyle w:val="Checklist"/>
      </w:pPr>
      <w:r>
        <w:t>☐ rubric criteria 有 anchors、independence、fatal gates、weight rationale 与 reviewer calibration。</w:t>
      </w:r>
    </w:p>
    <w:p>
      <w:pPr>
        <w:pStyle w:val="Checklist"/>
      </w:pPr>
      <w:r>
        <w:t>☐ LLM/VLM judge 的 model/prompt/rubric/order/parser/fallback 冻结，且测过 bias、injection、repeatability 与 abstention。</w:t>
      </w:r>
    </w:p>
    <w:p>
      <w:pPr>
        <w:pStyle w:val="Checklist"/>
      </w:pPr>
      <w:r>
        <w:t>☐ hybrid component/fallback/gate 可分别重放并输出分解 evidence。</w:t>
      </w:r>
    </w:p>
    <w:p>
      <w:pPr>
        <w:pStyle w:val="Heading2"/>
      </w:pPr>
      <w:r>
        <w:t>D. Minimum test library</w:t>
      </w:r>
    </w:p>
    <w:p>
      <w:pPr>
        <w:pStyle w:val="Checklist"/>
      </w:pPr>
      <w:r>
        <w:t>☐ gold；☐ known-bad；☐ alternate-correct；☐ near-miss；☐ boundary。</w:t>
      </w:r>
    </w:p>
    <w:p>
      <w:pPr>
        <w:pStyle w:val="Checklist"/>
      </w:pPr>
      <w:r>
        <w:t>☐ corrupt artifact；☐ mutation；☐ metamorphic/property；☐ differential oracle。</w:t>
      </w:r>
    </w:p>
    <w:p>
      <w:pPr>
        <w:pStyle w:val="Checklist"/>
      </w:pPr>
      <w:r>
        <w:t>☐ surface-compliant-but-wrong；☐ shortcut；☐ tampering；☐ environment failure。</w:t>
      </w:r>
    </w:p>
    <w:p>
      <w:pPr>
        <w:pStyle w:val="Checklist"/>
      </w:pPr>
      <w:r>
        <w:t>☐ surviving mutants 已 adjudicate equivalent/unrealistic/test-gap。</w:t>
      </w:r>
    </w:p>
    <w:p>
      <w:pPr>
        <w:pStyle w:val="Checklist"/>
      </w:pPr>
      <w:r>
        <w:t>☐ generator/seed/relation/property/preconditions 和最小 counterexample 已保存。</w:t>
      </w:r>
    </w:p>
    <w:p>
      <w:pPr>
        <w:pStyle w:val="Heading2"/>
      </w:pPr>
      <w:r>
        <w:t>E. Adversarial integrity</w:t>
      </w:r>
    </w:p>
    <w:p>
      <w:pPr>
        <w:pStyle w:val="Checklist"/>
      </w:pPr>
      <w:r>
        <w:t>☐ agent/judge/audit trust zones 已分离，hidden material 不在 agent 可读 layer。</w:t>
      </w:r>
    </w:p>
    <w:p>
      <w:pPr>
        <w:pStyle w:val="Checklist"/>
      </w:pPr>
      <w:r>
        <w:t>☐ scorer/reference/test/container/dependency hashes 与 signed manifest 已保存。</w:t>
      </w:r>
    </w:p>
    <w:p>
      <w:pPr>
        <w:pStyle w:val="Checklist"/>
      </w:pPr>
      <w:r>
        <w:t>☐ full trajectory、file/network/process access、patch diff 与 artifact chain of custody 完整。</w:t>
      </w:r>
    </w:p>
    <w:p>
      <w:pPr>
        <w:pStyle w:val="Checklist"/>
      </w:pPr>
      <w:r>
        <w:t>☐ 测过 grader tampering、reference leakage、metadata shortcut 和 artifact spoofing。</w:t>
      </w:r>
    </w:p>
    <w:p>
      <w:pPr>
        <w:pStyle w:val="Checklist"/>
      </w:pPr>
      <w:r>
        <w:t>☐ 测过 judge injection、feedback leakage、search-time contamination 与 repeated-query hill climbing。</w:t>
      </w:r>
    </w:p>
    <w:p>
      <w:pPr>
        <w:pStyle w:val="Checklist"/>
      </w:pPr>
      <w:r>
        <w:t>☐ pre/post environment health、fresh snapshot、service state 与 cross-trial residue 已验证。</w:t>
      </w:r>
    </w:p>
    <w:p>
      <w:pPr>
        <w:pStyle w:val="Checklist"/>
      </w:pPr>
      <w:r>
        <w:t xml:space="preserve">☐ integrity verdict 与 task score 分开；证据不足可输出 </w:t>
      </w:r>
      <w:r>
        <w:rPr>
          <w:rFonts w:ascii="Consolas" w:hAnsi="Consolas" w:eastAsia="Microsoft YaHei"/>
          <w:color w:val="1F5A7A"/>
          <w:sz w:val="18"/>
        </w:rPr>
        <w:t>NOT_ASSESSABLE</w:t>
      </w:r>
      <w:r>
        <w:t>。</w:t>
      </w:r>
    </w:p>
    <w:p>
      <w:pPr>
        <w:pStyle w:val="Heading2"/>
      </w:pPr>
      <w:r>
        <w:t>F. Human arbitration</w:t>
      </w:r>
    </w:p>
    <w:p>
      <w:pPr>
        <w:pStyle w:val="Checklist"/>
      </w:pPr>
      <w:r>
        <w:t>☐ trigger conditions、case coordinator、reviewer/tie-breaker、COI 与 appeal path 已定义。</w:t>
      </w:r>
    </w:p>
    <w:p>
      <w:pPr>
        <w:pStyle w:val="Checklist"/>
      </w:pPr>
      <w:r>
        <w:t>☐ evidence bundle 可冻结且去标识；reviewer 不看到 provider/rank/另一结论。</w:t>
      </w:r>
    </w:p>
    <w:p>
      <w:pPr>
        <w:pStyle w:val="Checklist"/>
      </w:pPr>
      <w:r>
        <w:t>☐ reviewer 分别判断 correctness、integrity、environment 和 failure origin，并给 evidence-linked rationale。</w:t>
      </w:r>
    </w:p>
    <w:p>
      <w:pPr>
        <w:pStyle w:val="Checklist"/>
      </w:pPr>
      <w:r>
        <w:t>☐ calibration/drift/disagreement/overturn monitor 已设计；人工未被当作无误 oracle。</w:t>
      </w:r>
    </w:p>
    <w:p>
      <w:pPr>
        <w:pStyle w:val="Heading2"/>
      </w:pPr>
      <w:r>
        <w:t>G. Release and feedback</w:t>
      </w:r>
    </w:p>
    <w:p>
      <w:pPr>
        <w:pStyle w:val="Checklist"/>
      </w:pPr>
      <w:r>
        <w:t>☐ public/hidden/delayed/private 各组件清单与 rationale 已记录。</w:t>
      </w:r>
    </w:p>
    <w:p>
      <w:pPr>
        <w:pStyle w:val="Checklist"/>
      </w:pPr>
      <w:r>
        <w:t>☐ public wrapper 与 hidden scorer 的 contract/parity 已测试。</w:t>
      </w:r>
    </w:p>
    <w:p>
      <w:pPr>
        <w:pStyle w:val="Checklist"/>
      </w:pPr>
      <w:r>
        <w:t>☐ feedback tiers、query accounting、case-ID leakage 与 rotation/sunset 已设计。</w:t>
      </w:r>
    </w:p>
    <w:p>
      <w:pPr>
        <w:pStyle w:val="Checklist"/>
      </w:pPr>
      <w:r>
        <w:t>☐ private/EaaS 支持 code/container/log/artifact export 或 escrow、历史重跑与独立 audit。</w:t>
      </w:r>
    </w:p>
    <w:p>
      <w:pPr>
        <w:pStyle w:val="Checklist"/>
      </w:pPr>
      <w:r>
        <w:t>☐ 退役/延迟公开、privacy/licensing/redaction 和 refresh owner 已确定。</w:t>
      </w:r>
    </w:p>
    <w:p>
      <w:pPr>
        <w:pStyle w:val="Heading2"/>
      </w:pPr>
      <w:r>
        <w:t>H. Failure attribution and regrade</w:t>
      </w:r>
    </w:p>
    <w:p>
      <w:pPr>
        <w:pStyle w:val="Checklist"/>
      </w:pPr>
      <w:r>
        <w:t>☐ agent/evaluator/environment/task-spec/reference/harness/integrity/indeterminate 可区分。</w:t>
      </w:r>
    </w:p>
    <w:p>
      <w:pPr>
        <w:pStyle w:val="Checklist"/>
      </w:pPr>
      <w:r>
        <w:t>☐ evaluator crash 或 environment fault 不会静默记 agent 0。</w:t>
      </w:r>
    </w:p>
    <w:p>
      <w:pPr>
        <w:pStyle w:val="Checklist"/>
      </w:pPr>
      <w:r>
        <w:t>☐ affected-run selector、shadow regrade、independent approval、rollback 与 correction note 可执行。</w:t>
      </w:r>
    </w:p>
    <w:p>
      <w:pPr>
        <w:pStyle w:val="Checklist"/>
      </w:pPr>
      <w:r>
        <w:t>☐ frozen-artifact regrade 与 full agent rerun 在数据和对外口径上分开。</w:t>
      </w:r>
    </w:p>
    <w:p>
      <w:pPr>
        <w:pStyle w:val="Checklist"/>
      </w:pPr>
      <w:r>
        <w:t>☐ original/superseded/new score 和 comparability status 可保留。</w:t>
      </w:r>
    </w:p>
    <w:p>
      <w:pPr>
        <w:pStyle w:val="Heading2"/>
      </w:pPr>
      <w:r>
        <w:t xml:space="preserve">I. Pilot-only decisions </w:t>
      </w:r>
      <w:r>
        <w:rPr>
          <w:rFonts w:ascii="Consolas" w:hAnsi="Consolas" w:eastAsia="Microsoft YaHei"/>
          <w:color w:val="1F5A7A"/>
          <w:sz w:val="18"/>
        </w:rPr>
        <w:t>[P]</w:t>
      </w:r>
    </w:p>
    <w:p>
      <w:pPr>
        <w:pStyle w:val="Checklist"/>
      </w:pPr>
      <w:r>
        <w:t>☐ numeric/visual/judge/rubric thresholds 与 hard gates 有客户或 pilot 依据。</w:t>
      </w:r>
    </w:p>
    <w:p>
      <w:pPr>
        <w:pStyle w:val="Checklist"/>
      </w:pPr>
      <w:r>
        <w:t>☐ repeats、query budget、feedback granularity、arbitration trigger/SLA、audit sample 和 retention 已由客户批准。</w:t>
      </w:r>
    </w:p>
    <w:p>
      <w:pPr>
        <w:pStyle w:val="Checklist"/>
      </w:pPr>
      <w:r>
        <w:t>☐ public/private/delayed distribution、mutation library adequacy、acceptable residual risk 与 regrade materiality 未从公开 benchmark 比例外推。</w:t>
      </w:r>
    </w:p>
    <w:p>
      <w:pPr>
        <w:pStyle w:val="Heading2"/>
      </w:pPr>
      <w:r>
        <w:t>J. Final sign-off</w:t>
      </w:r>
    </w:p>
    <w:p>
      <w:pPr>
        <w:pStyle w:val="Checklist"/>
      </w:pPr>
      <w:r>
        <w:t xml:space="preserve">☐ 所有 </w:t>
      </w:r>
      <w:r>
        <w:rPr>
          <w:rFonts w:ascii="Consolas" w:hAnsi="Consolas" w:eastAsia="Microsoft YaHei"/>
          <w:color w:val="1F5A7A"/>
          <w:sz w:val="18"/>
        </w:rPr>
        <w:t>FAIL</w:t>
      </w:r>
      <w:r>
        <w:t xml:space="preserve"> 有 blocker/waiver；waiver 含 risk owner、expiry 和 refresh trigger。</w:t>
      </w:r>
    </w:p>
    <w:p>
      <w:pPr>
        <w:pStyle w:val="Checklist"/>
      </w:pPr>
      <w:r>
        <w:t xml:space="preserve">☐ 所有 </w:t>
      </w:r>
      <w:r>
        <w:rPr>
          <w:rFonts w:ascii="Consolas" w:hAnsi="Consolas" w:eastAsia="Microsoft YaHei"/>
          <w:color w:val="1F5A7A"/>
          <w:sz w:val="18"/>
        </w:rPr>
        <w:t>EVIDENCE MISSING</w:t>
      </w:r>
      <w:r>
        <w:t xml:space="preserve"> 不进入 formal score claim。</w:t>
      </w:r>
    </w:p>
    <w:p>
      <w:pPr>
        <w:pStyle w:val="Checklist"/>
      </w:pPr>
      <w:r>
        <w:t>☐ evaluator、reference、environment 与 governance approvers 独立确认。</w:t>
      </w:r>
    </w:p>
    <w:p>
      <w:pPr>
        <w:pStyle w:val="Checklist"/>
      </w:pPr>
      <w:r>
        <w:t>☐ 发布包含 limitations、known counterevidence、change log、refresh targets 和 contact path。</w:t>
      </w:r>
    </w:p>
    <w:p>
      <w:r>
        <w:br w:type="page"/>
      </w:r>
    </w:p>
    <w:p>
      <w:pPr>
        <w:spacing w:before="160" w:after="100"/>
      </w:pPr>
      <w:r>
        <w:rPr>
          <w:b/>
          <w:color w:val="1A7F86"/>
          <w:sz w:val="17"/>
        </w:rPr>
        <w:t>APPENDIX I</w:t>
      </w:r>
    </w:p>
    <w:p>
      <w:pPr>
        <w:pStyle w:val="Heading1"/>
      </w:pPr>
      <w:r>
        <w:t>Refresh targets and pilot variables</w:t>
      </w:r>
    </w:p>
    <w:p>
      <w:r>
        <w:t>As-of：2026-08-09。下面是会漂移、需按事件或周期复核的对象；本研究不预设刷新频率。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"/>
        <w:gridCol w:w="2340"/>
        <w:gridCol w:w="1497"/>
        <w:gridCol w:w="2340"/>
        <w:gridCol w:w="2247"/>
      </w:tblGrid>
      <w:tr>
        <w:trPr>
          <w:cantSplit/>
          <w:tblHeader w:val="true"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5"/>
              </w:rPr>
              <w:t>Target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5"/>
              </w:rPr>
              <w:t>Current pin / state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5"/>
              </w:rPr>
              <w:t>Refresh trigger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5"/>
              </w:rPr>
              <w:t xml:space="preserve">Owner </w:t>
            </w:r>
            <w:r>
              <w:rPr>
                <w:rFonts w:ascii="Consolas" w:hAnsi="Consolas" w:eastAsia="Microsoft YaHei"/>
                <w:b/>
                <w:color w:val="1F5A7A"/>
                <w:sz w:val="15"/>
              </w:rPr>
              <w:t>[P]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17324D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color w:val="FFFFFF"/>
                <w:sz w:val="15"/>
              </w:rPr>
              <w:t>Required action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ALE paper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arXiv:2606.05405v2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新 arXiv version、accepted paper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TBD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diff architecture、mode、claim 与 limitations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ALE official code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5A7A"/>
                <w:sz w:val="15"/>
              </w:rPr>
              <w:t>1e615e456de7cef57706680613cb80ee13c7fc76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scorer/helper/task commit change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TBD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rerun inventory、regression 与 mode classification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ALE HF data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Microsoft YaHei"/>
                <w:color w:val="1F5A7A"/>
                <w:sz w:val="15"/>
              </w:rPr>
              <w:t>a8c1fd174a1f6cfa76526572a2e3ebece1276be2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dataset card/file revision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TBD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rerun row/count/source-version ledger；不得混 revision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Public corpus audit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153 rows; 141/7/5 case entry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任一 frozen source change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TBD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重新构建 inventory + validation report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NIST AI 800-2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Initial Public Draft, Jan 2026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final/updated draft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TBD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标记 wording/status 变化；本报告仍标 IPD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NIST CAISI guidance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updated 2025-12-02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guidance/case update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TBD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更新 threat/control 与 transcript practices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BetterBench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NeurIPS 2024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living assessment / errata / framework revision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TBD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固定 PDF/HTML version，处理数量差异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Judge models/APIs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model + endpoint + prompt bundle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silent update、retirement、price/availability change、new safety policy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TBD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replay calibration/adversarial set；更新 reproducibility limit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Parser/renderer/schema/numeric libs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pinned package/container digests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dependency/security/behavior change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TBD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cross-version replay、corrupt/adversarial regression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Threat research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RewardHackingAgents/RHB/STC and new work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新 exploit、independent replication、benchmark incident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TBD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add minimized fixture；不得搬运攻击率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Release platform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service/container/log/escrow policy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provider or architecture change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TBD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re-audit exportability、retention、EaaS reproducibility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Customer policy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open variables below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risk appetite, legal/privacy, use-case change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customer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4F7"/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reapprove thresholds、release, arbitration and regrade rules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Production incidents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defect/appeal/drift log</w:t>
            </w:r>
          </w:p>
        </w:tc>
        <w:tc>
          <w:tcPr>
            <w:tcW w:type="dxa" w:w="149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confirmed incident or clustered anomalies</w:t>
            </w:r>
          </w:p>
        </w:tc>
        <w:tc>
          <w:tcPr>
            <w:tcW w:type="dxa" w:w="2340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TBD</w:t>
            </w:r>
          </w:p>
        </w:tc>
        <w:tc>
          <w:tcPr>
            <w:tcW w:type="dxa" w:w="2247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color w:val="23313D"/>
                <w:sz w:val="15"/>
              </w:rPr>
              <w:t>patch–regress–affected-set regrade; update source finding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Pilot variables requiring measurement </w:t>
      </w:r>
      <w:r>
        <w:rPr>
          <w:rFonts w:ascii="Consolas" w:hAnsi="Consolas" w:eastAsia="Microsoft YaHei"/>
          <w:color w:val="1F5A7A"/>
          <w:sz w:val="18"/>
        </w:rPr>
        <w:t>[P]</w:t>
      </w:r>
    </w:p>
    <w:p>
      <w:pPr>
        <w:pStyle w:val="ListBullet"/>
      </w:pPr>
      <w:r>
        <w:t>requirement criticality 与 non-compensatory hard gates；</w:t>
      </w:r>
    </w:p>
    <w:p>
      <w:pPr>
        <w:pStyle w:val="ListBullet"/>
      </w:pPr>
      <w:r>
        <w:t>numeric tolerance、visual/functional equivalence 与 SME anchors；</w:t>
      </w:r>
    </w:p>
    <w:p>
      <w:pPr>
        <w:pStyle w:val="ListBullet"/>
      </w:pPr>
      <w:r>
        <w:t>LLM/VLM judge model/prompt/order/repeats/abstention 与 arbitration triggers；</w:t>
      </w:r>
    </w:p>
    <w:p>
      <w:pPr>
        <w:pStyle w:val="ListBullet"/>
      </w:pPr>
      <w:r>
        <w:t>fixture/mutation/operator coverage 与 equivalent-mutant adjudication；</w:t>
      </w:r>
    </w:p>
    <w:p>
      <w:pPr>
        <w:pStyle w:val="ListBullet"/>
      </w:pPr>
      <w:r>
        <w:t>scorer repeatability、environment invalid、FAR_bad、FRR_alt、judge disagreement、human overturn；</w:t>
      </w:r>
    </w:p>
    <w:p>
      <w:pPr>
        <w:pStyle w:val="ListBullet"/>
      </w:pPr>
      <w:r>
        <w:t>query/submission budget、feedback granularity、rotation/delay、public/hidden/private boundaries；</w:t>
      </w:r>
    </w:p>
    <w:p>
      <w:pPr>
        <w:pStyle w:val="ListBullet"/>
      </w:pPr>
      <w:r>
        <w:t>trajectory/log retention、privacy、license、access control 与 incident response；</w:t>
      </w:r>
    </w:p>
    <w:p>
      <w:pPr>
        <w:pStyle w:val="ListBullet"/>
      </w:pPr>
      <w:r>
        <w:t>regrade materiality、historical window、artifact-only regrade vs full rerun；</w:t>
      </w:r>
    </w:p>
    <w:p>
      <w:pPr>
        <w:pStyle w:val="ListBullet"/>
      </w:pPr>
      <w:r>
        <w:t>review qualification、blindness、tie-break、SLA、appeal 和 third-party audit。</w:t>
      </w:r>
    </w:p>
    <w:p>
      <w:r>
        <w:t>不得把其他 benchmark 的公开数量、攻击率、error rate、审计比例或 private-set 比例作为这些变量的默认值。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61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right="259"/>
      <w:jc w:val="right"/>
    </w:pPr>
    <w:r>
      <w:rPr>
        <w:color w:val="5D6B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400"/>
      <w:gridCol w:w="2960"/>
    </w:tblGrid>
    <w:tr>
      <w:tc>
        <w:tcPr>
          <w:tcW w:type="dxa" w:w="6400"/>
          <w:tcMar>
            <w:top w:w="0" w:type="dxa"/>
            <w:start w:w="0" w:type="dxa"/>
            <w:bottom w:w="30" w:type="dxa"/>
            <w:end w:w="0" w:type="dxa"/>
          </w:tcMar>
        </w:tcPr>
        <w:p>
          <w:pPr>
            <w:jc w:val="left"/>
          </w:pPr>
          <w:r>
            <w:rPr>
              <w:rFonts w:ascii="Calibri" w:hAnsi="Calibri"/>
              <w:b/>
              <w:color w:val="1F5A7A"/>
              <w:sz w:val="15"/>
            </w:rPr>
            <w:t>ALE EVALUATOR ASSURANCE</w:t>
          </w:r>
        </w:p>
      </w:tc>
      <w:tc>
        <w:tcPr>
          <w:tcW w:type="dxa" w:w="2960"/>
          <w:tcMar>
            <w:top w:w="0" w:type="dxa"/>
            <w:start w:w="0" w:type="dxa"/>
            <w:bottom w:w="30" w:type="dxa"/>
            <w:end w:w="0" w:type="dxa"/>
          </w:tcMar>
        </w:tcPr>
        <w:p>
          <w:pPr>
            <w:jc w:val="right"/>
          </w:pPr>
          <w:r>
            <w:rPr>
              <w:rFonts w:ascii="Calibri" w:hAnsi="Calibri"/>
              <w:b/>
              <w:color w:val="1F5A7A"/>
              <w:sz w:val="15"/>
            </w:rPr>
            <w:t>RESEARCH FREEZE · 2026-08-09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b w:val="0"/>
      <w:color w:val="2331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5A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A7F8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7324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ind w:left="403" w:hanging="259"/>
      <w:contextualSpacing/>
    </w:pPr>
    <w:rPr>
      <w:rFonts w:ascii="Calibri" w:hAnsi="Calibri" w:eastAsia="Microsoft YaHei"/>
      <w:b w:val="0"/>
      <w:color w:val="23313D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ind w:left="403" w:hanging="259"/>
      <w:contextualSpacing/>
    </w:pPr>
    <w:rPr>
      <w:rFonts w:ascii="Calibri" w:hAnsi="Calibri" w:eastAsia="Microsoft YaHei"/>
      <w:b w:val="0"/>
      <w:color w:val="23313D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umberedBody">
    <w:name w:val="Numbered Body"/>
    <w:pPr>
      <w:spacing w:after="80" w:line="259" w:lineRule="auto"/>
      <w:ind w:left="403" w:hanging="288"/>
    </w:pPr>
    <w:rPr>
      <w:rFonts w:ascii="Calibri" w:hAnsi="Calibri" w:eastAsia="Microsoft YaHei"/>
      <w:b w:val="0"/>
      <w:color w:val="23313D"/>
      <w:sz w:val="20"/>
    </w:rPr>
  </w:style>
  <w:style w:type="paragraph" w:customStyle="1" w:styleId="Checklist">
    <w:name w:val="Checklist"/>
    <w:pPr>
      <w:spacing w:after="60"/>
      <w:ind w:left="317" w:hanging="259"/>
    </w:pPr>
    <w:rPr>
      <w:rFonts w:ascii="Calibri" w:hAnsi="Calibri" w:eastAsia="Microsoft YaHei"/>
      <w:b w:val="0"/>
      <w:color w:val="23313D"/>
      <w:sz w:val="19"/>
    </w:rPr>
  </w:style>
  <w:style w:type="paragraph" w:customStyle="1" w:styleId="CardHeading">
    <w:name w:val="Card Heading"/>
    <w:pPr>
      <w:keepNext/>
      <w:spacing w:before="100" w:after="0"/>
      <w:shd w:fill="1F5A7A"/>
      <w:ind w:left="120" w:right="120"/>
    </w:pPr>
    <w:rPr>
      <w:rFonts w:ascii="Calibri" w:hAnsi="Calibri" w:eastAsia="Microsoft YaHe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2606.05405v2" TargetMode="External"/><Relationship Id="rId12" Type="http://schemas.openxmlformats.org/officeDocument/2006/relationships/hyperlink" Target="https://github.com/rdi-berkeley/agents-last-exam/commit/1e615e456de7cef57706680613cb80ee13c7fc76" TargetMode="External"/><Relationship Id="rId13" Type="http://schemas.openxmlformats.org/officeDocument/2006/relationships/hyperlink" Target="https://papers.nips.cc/paper_files/paper/2024/hash/26889e8359e7ef8a7f5d77457364ca55-Abstract-Datasets_and_Benchmarks_Track.html" TargetMode="External"/><Relationship Id="rId14" Type="http://schemas.openxmlformats.org/officeDocument/2006/relationships/hyperlink" Target="https://swehb.nasa.gov/spaces/SWEHBVD/pages/102695427/SWE-052%2B-%2BBidirectional%2BTraceability" TargetMode="External"/><Relationship Id="rId15" Type="http://schemas.openxmlformats.org/officeDocument/2006/relationships/hyperlink" Target="https://nvlpubs.nist.gov/nistpubs/ai/NIST.AI.800-2.ipd.pdf" TargetMode="External"/><Relationship Id="rId16" Type="http://schemas.openxmlformats.org/officeDocument/2006/relationships/hyperlink" Target="https://www.nist.gov/caisi/cheating-ai-agent-evaluations" TargetMode="External"/><Relationship Id="rId17" Type="http://schemas.openxmlformats.org/officeDocument/2006/relationships/hyperlink" Target="https://arxiv.org/abs/2603.11337" TargetMode="External"/><Relationship Id="rId18" Type="http://schemas.openxmlformats.org/officeDocument/2006/relationships/hyperlink" Target="https://arxiv.org/abs/2605.02964" TargetMode="External"/><Relationship Id="rId19" Type="http://schemas.openxmlformats.org/officeDocument/2006/relationships/hyperlink" Target="https://arxiv.org/abs/2606.05241" TargetMode="External"/><Relationship Id="rId20" Type="http://schemas.openxmlformats.org/officeDocument/2006/relationships/hyperlink" Target="https://openreview.net/forum?id=CSIo4D7xBG" TargetMode="External"/><Relationship Id="rId21" Type="http://schemas.openxmlformats.org/officeDocument/2006/relationships/hyperlink" Target="https://openai.com/index/introducing-swe-bench-verified/" TargetMode="External"/><Relationship Id="rId22" Type="http://schemas.openxmlformats.org/officeDocument/2006/relationships/hyperlink" Target="https://openai.com/index/why-we-no-longer-evaluate-swe-bench-verified/" TargetMode="External"/><Relationship Id="rId23" Type="http://schemas.openxmlformats.org/officeDocument/2006/relationships/hyperlink" Target="https://github.com/harbor-framework/terminal-bench-science/blob/main/rubrics/task-implementation.toml" TargetMode="External"/><Relationship Id="rId24" Type="http://schemas.openxmlformats.org/officeDocument/2006/relationships/hyperlink" Target="https://arxiv.org/abs/2002.12543" TargetMode="External"/><Relationship Id="rId25" Type="http://schemas.openxmlformats.org/officeDocument/2006/relationships/hyperlink" Target="https://arxiv.org/abs/2103.07189" TargetMode="External"/><Relationship Id="rId26" Type="http://schemas.openxmlformats.org/officeDocument/2006/relationships/hyperlink" Target="https://dl.acm.org/doi/10.1145/1988042.1988046" TargetMode="External"/><Relationship Id="rId27" Type="http://schemas.openxmlformats.org/officeDocument/2006/relationships/hyperlink" Target="https://aclanthology.org/2023.emnlp-main.153.pdf" TargetMode="External"/><Relationship Id="rId28" Type="http://schemas.openxmlformats.org/officeDocument/2006/relationships/hyperlink" Target="https://arxiv.org/abs/2406.07791" TargetMode="External"/><Relationship Id="rId29" Type="http://schemas.openxmlformats.org/officeDocument/2006/relationships/hyperlink" Target="https://arxiv.org/abs/2505.13348v1" TargetMode="External"/><Relationship Id="rId30" Type="http://schemas.openxmlformats.org/officeDocument/2006/relationships/hyperlink" Target="https://github.com/mlcommons/inference_policies/blob/master/inference_rules.adoc" TargetMode="External"/><Relationship Id="rId31" Type="http://schemas.openxmlformats.org/officeDocument/2006/relationships/hyperlink" Target="https://www.cochrane.org/authors/handbooks-and-manuals/handbook/current/chapter-07" TargetMode="External"/><Relationship Id="rId32" Type="http://schemas.openxmlformats.org/officeDocument/2006/relationships/hyperlink" Target="https://www.kaggle.com/competitions/multi-task-optimization/rules" TargetMode="External"/><Relationship Id="rId33" Type="http://schemas.openxmlformats.org/officeDocument/2006/relationships/hyperlink" Target="https://json-schema.org/draft/2020-12/json-schema-validation" TargetMode="External"/><Relationship Id="rId34" Type="http://schemas.openxmlformats.org/officeDocument/2006/relationships/hyperlink" Target="https://numpy.org/doc/stable/reference/generated/numpy.allclose.html" TargetMode="External"/><Relationship Id="rId35" Type="http://schemas.openxmlformats.org/officeDocument/2006/relationships/hyperlink" Target="https://proceedings.neurips.cc/paper_files/paper/2023/hash/43e9d647ccd3e4b7b5baab53f0368686-Abstract.html" TargetMode="External"/><Relationship Id="rId36" Type="http://schemas.openxmlformats.org/officeDocument/2006/relationships/hyperlink" Target="https://openaccess.thecvf.com/content_cvpr_2018/html/Zhang_The_Unreasonable_Effectiveness_CVPR_2018_paper.html" TargetMode="External"/><Relationship Id="rId37" Type="http://schemas.openxmlformats.org/officeDocument/2006/relationships/hyperlink" Target="https://papers.nips.cc/paper_files/paper/2023/hash/91f18a1287b398d378ef22505bf41832-Abstract-Datasets_and_Benchmarks.html" TargetMode="External"/><Relationship Id="rId38" Type="http://schemas.openxmlformats.org/officeDocument/2006/relationships/hyperlink" Target="https://aclanthology.org/2024.emnlp-main.474/" TargetMode="External"/><Relationship Id="rId39" Type="http://schemas.openxmlformats.org/officeDocument/2006/relationships/hyperlink" Target="https://arxiv.org/abs/1512.07454" TargetMode="External"/><Relationship Id="rId40" Type="http://schemas.openxmlformats.org/officeDocument/2006/relationships/hyperlink" Target="https://proceedings.mlr.press/v37/blum15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ALE-style Evaluator Validity and Scoring Integrity</dc:title>
  <dc:subject>UniPat interview assignment and ALE-style 1,000-asset production</dc:subject>
  <dc:creator>OpenAI Codex research workflow</dc:creator>
  <cp:keywords>ALE, evaluator validity, scoring integrity, arbitration, regrade</cp:keywords>
  <dc:description>Evidence frozen 2026-08-09; source facts, claims, inferences, recommendations and pilot variables are explicitly separated.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