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基本类型5种：undefined string number null boolean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引用类型也就是对象类型： Object，包括 Object Array Function Date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宏事件  微事件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 Loop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基本类型5种：undefined string number null boolean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引用类型也就是对象类型： Object，包括 Object Array Function Date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栈和堆的区别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栈：是一个个遵循先入后出逻辑的数据集合。进栈相当于[].push 出栈[].pop。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连续内存空间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一般存储基本类</w:t>
      </w:r>
      <w:bookmarkStart w:id="0" w:name="_GoBack"/>
      <w:bookmarkEnd w:id="0"/>
      <w:r>
        <w:rPr>
          <w:rFonts w:hint="eastAsia"/>
          <w:lang w:val="en-US" w:eastAsia="zh-CN"/>
        </w:rPr>
        <w:t>型和引用类型的引用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不会导致内存碎片，分配效率高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堆：是程序运行时申请的一片动态内存，动态扩展，不连续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一般存储对象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需要手动释放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 队列 数组 等等区别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工程化、模块化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2BF9"/>
    <w:multiLevelType w:val="multilevel"/>
    <w:tmpl w:val="04EE2B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66B2B"/>
    <w:rsid w:val="0E2B24ED"/>
    <w:rsid w:val="21E62C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唐博</cp:lastModifiedBy>
  <dcterms:modified xsi:type="dcterms:W3CDTF">2020-05-06T16:19:42Z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