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57212" w14:textId="6EDF1596" w:rsidR="00F51BAD" w:rsidRDefault="00F51BAD" w:rsidP="00F51BAD">
      <w:pPr>
        <w:pStyle w:val="1"/>
      </w:pPr>
      <w:r>
        <w:rPr>
          <w:rFonts w:hint="eastAsia"/>
        </w:rPr>
        <w:t>【任务】</w:t>
      </w:r>
    </w:p>
    <w:p w14:paraId="032E7B7C" w14:textId="5899BDDB" w:rsidR="00DA077A" w:rsidRDefault="00DA077A" w:rsidP="00DA077A">
      <w:r>
        <w:rPr>
          <w:rFonts w:hint="eastAsia"/>
        </w:rPr>
        <w:t>从这些点思考用户研究的优点和缺点：</w:t>
      </w:r>
    </w:p>
    <w:p w14:paraId="2943F307" w14:textId="77777777" w:rsidR="00DA077A" w:rsidRDefault="00DA077A" w:rsidP="00DA077A">
      <w:r>
        <w:rPr>
          <w:rFonts w:hint="eastAsia"/>
        </w:rPr>
        <w:t>这里的优缺点可以从以下角度进行评估（挑选合适的角度，不需要每一条都要评估）：</w:t>
      </w:r>
    </w:p>
    <w:p w14:paraId="2ECF291D" w14:textId="77777777" w:rsidR="00DA077A" w:rsidRDefault="00DA077A" w:rsidP="00DA077A">
      <w:r>
        <w:t>1）创新性，包括主变量、交互关系、调控关系、表型等的创新性。作者原创发现，视为创新性很好，别人已有相关报道则创新性不佳。或者机制比较新颖，也可以说创新性好。</w:t>
      </w:r>
    </w:p>
    <w:p w14:paraId="5C6918A6" w14:textId="77777777" w:rsidR="00DA077A" w:rsidRDefault="00DA077A" w:rsidP="00DA077A">
      <w:r>
        <w:t>2）故事的完整性：主变量上游、下游到表型，都做了，视为故事比较完整。</w:t>
      </w:r>
    </w:p>
    <w:p w14:paraId="46E36D59" w14:textId="77777777" w:rsidR="00DA077A" w:rsidRDefault="00DA077A" w:rsidP="00DA077A">
      <w:r>
        <w:t>3）论证完整性：正反验证（除了表达的正反操作，还包括交互里的双向互拉等），交互验证（包括内源和外源）、交互必要性论证等都做了，视为论证到位。</w:t>
      </w:r>
    </w:p>
    <w:p w14:paraId="1DE6CF64" w14:textId="77777777" w:rsidR="00DA077A" w:rsidRDefault="00DA077A" w:rsidP="00DA077A">
      <w:r>
        <w:t>4）研究深度：分子交互、分子修饰等，需要明确位点</w:t>
      </w:r>
    </w:p>
    <w:p w14:paraId="3AAF03EC" w14:textId="77777777" w:rsidR="00DA077A" w:rsidRDefault="00DA077A" w:rsidP="00DA077A">
      <w:r>
        <w:t>5）论证广度：是否多维度进行论证，包括细胞、动物、临床；使用多种细胞和多种动物模型。</w:t>
      </w:r>
    </w:p>
    <w:p w14:paraId="67365158" w14:textId="77777777" w:rsidR="00DA077A" w:rsidRDefault="00DA077A" w:rsidP="00DA077A">
      <w:r>
        <w:t>6）机制多元化：多套路嵌套，且是不同的套路，比如转录调控+分子修饰+反馈环路，看起来比较炫酷的</w:t>
      </w:r>
    </w:p>
    <w:p w14:paraId="29DB8A4A" w14:textId="77777777" w:rsidR="00DA077A" w:rsidRDefault="00DA077A" w:rsidP="00DA077A"/>
    <w:p w14:paraId="6655133F" w14:textId="684C0CD3" w:rsidR="00DA077A" w:rsidRDefault="00F51BAD" w:rsidP="00F51BAD">
      <w:pPr>
        <w:pStyle w:val="1"/>
      </w:pPr>
      <w:r>
        <w:rPr>
          <w:rFonts w:hint="eastAsia"/>
        </w:rPr>
        <w:t>【</w:t>
      </w:r>
      <w:r w:rsidR="00DA077A">
        <w:rPr>
          <w:rFonts w:hint="eastAsia"/>
        </w:rPr>
        <w:t>输出示例</w:t>
      </w:r>
      <w:r>
        <w:rPr>
          <w:rFonts w:hint="eastAsia"/>
        </w:rPr>
        <w:t>】</w:t>
      </w:r>
      <w:r w:rsidR="00DA077A">
        <w:rPr>
          <w:rFonts w:hint="eastAsia"/>
        </w:rPr>
        <w:t>：</w:t>
      </w:r>
    </w:p>
    <w:p w14:paraId="68D033F9" w14:textId="77777777" w:rsidR="00DA077A" w:rsidRDefault="00DA077A" w:rsidP="00DA077A">
      <w:r>
        <w:rPr>
          <w:rFonts w:hint="eastAsia"/>
        </w:rPr>
        <w:t>我们来看看这篇文章的优点以及不足之处。先说说优点，本文主变量</w:t>
      </w:r>
      <w:r>
        <w:t>CENPK创新性强，且包含多表型嵌套，从组织、细胞、动物[PJ1] 等多个维度进行论证，增加文章数据广度，值得借鉴。分子机制涉及直接交互作用，提升了层次。但在进行蛋白-蛋白交互验证时，Co-IP只做了外源验证而没有内源验证，并且只做了单向的CENPK拉XRCC5，而没有做XRCC5反拉CENPK。此外，也没有做位点验证，深度不足。主变量调控表型只做了一边，有敲减无过表达，使得论证不够充分。</w:t>
      </w:r>
    </w:p>
    <w:p w14:paraId="1666BA5E" w14:textId="77777777" w:rsidR="00DA077A" w:rsidRDefault="00DA077A" w:rsidP="00DA077A"/>
    <w:p w14:paraId="1AC1AEF1" w14:textId="0F796523" w:rsidR="00F51BAD" w:rsidRDefault="00F51BAD" w:rsidP="00F51BAD">
      <w:pPr>
        <w:pStyle w:val="1"/>
      </w:pPr>
      <w:r>
        <w:rPr>
          <w:rFonts w:hint="eastAsia"/>
        </w:rPr>
        <w:t>【</w:t>
      </w:r>
      <w:r w:rsidR="00DA077A">
        <w:rPr>
          <w:rFonts w:hint="eastAsia"/>
        </w:rPr>
        <w:t>格式</w:t>
      </w:r>
      <w:r>
        <w:rPr>
          <w:rFonts w:hint="eastAsia"/>
        </w:rPr>
        <w:t>】</w:t>
      </w:r>
      <w:r w:rsidR="00DA077A">
        <w:rPr>
          <w:rFonts w:hint="eastAsia"/>
        </w:rPr>
        <w:t>：</w:t>
      </w:r>
    </w:p>
    <w:p w14:paraId="3E01E02D" w14:textId="4E5B2C5C" w:rsidR="002027AF" w:rsidRDefault="00DA077A" w:rsidP="00DA077A">
      <w:r>
        <w:rPr>
          <w:rFonts w:hint="eastAsia"/>
        </w:rPr>
        <w:t>一段自然文本。不要加粗文字。</w:t>
      </w:r>
    </w:p>
    <w:sectPr w:rsidR="002027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64"/>
    <w:rsid w:val="00010B64"/>
    <w:rsid w:val="002027AF"/>
    <w:rsid w:val="00DA077A"/>
    <w:rsid w:val="00F5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4E54"/>
  <w15:chartTrackingRefBased/>
  <w15:docId w15:val="{46298291-DAC7-4648-948C-12BDD5F2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1B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BA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2026-06-11T09:30:00Z</dcterms:created>
  <dcterms:modified xsi:type="dcterms:W3CDTF">2026-06-24T09:19:00Z</dcterms:modified>
</cp:coreProperties>
</file>