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768476277"/>
        <w:docPartObj>
          <w:docPartGallery w:val="autotext"/>
        </w:docPartObj>
      </w:sdtPr>
      <w:sdtEndPr>
        <w:rPr>
          <w:color w:val="auto"/>
        </w:rPr>
      </w:sdtEndPr>
      <w:sdtContent>
        <w:p>
          <w:pPr>
            <w:pStyle w:val="28"/>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微软雅黑" w:hAnsi="微软雅黑" w:eastAsia="微软雅黑" w:cstheme="majorBidi"/>
              <w:caps/>
              <w:color w:val="5B9BD5" w:themeColor="accent1"/>
              <w:sz w:val="52"/>
              <w:szCs w:val="72"/>
              <w14:textFill>
                <w14:solidFill>
                  <w14:schemeClr w14:val="accent1"/>
                </w14:solidFill>
              </w14:textFill>
            </w:rPr>
            <w:alias w:val="标题"/>
            <w:id w:val="1735040861"/>
            <w:placeholder>
              <w:docPart w:val="EF1E1B82A7554B76BD274938A827220B"/>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微软雅黑" w:hAnsi="微软雅黑" w:eastAsia="微软雅黑" w:cstheme="majorBidi"/>
              <w:caps/>
              <w:color w:val="5B9BD5" w:themeColor="accent1"/>
              <w:sz w:val="52"/>
              <w:szCs w:val="80"/>
              <w14:textFill>
                <w14:solidFill>
                  <w14:schemeClr w14:val="accent1"/>
                </w14:solidFill>
              </w14:textFill>
            </w:rPr>
          </w:sdtEndPr>
          <w:sdtContent>
            <w:p>
              <w:pPr>
                <w:pStyle w:val="28"/>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微软雅黑" w:hAnsi="微软雅黑" w:eastAsia="微软雅黑" w:cstheme="majorBidi"/>
                  <w:caps/>
                  <w:color w:val="5B9BD5" w:themeColor="accent1"/>
                  <w:sz w:val="52"/>
                  <w:szCs w:val="72"/>
                  <w14:textFill>
                    <w14:solidFill>
                      <w14:schemeClr w14:val="accent1"/>
                    </w14:solidFill>
                  </w14:textFill>
                </w:rPr>
                <w:t>北京环球艺盟教育服务有限公司</w:t>
              </w:r>
            </w:p>
          </w:sdtContent>
        </w:sdt>
        <w:sdt>
          <w:sdtPr>
            <w:rPr>
              <w:rFonts w:hint="eastAsia" w:ascii="微软雅黑" w:hAnsi="微软雅黑" w:eastAsia="微软雅黑"/>
              <w:color w:val="5B9BD5" w:themeColor="accent1"/>
              <w:sz w:val="24"/>
              <w:szCs w:val="28"/>
              <w14:textFill>
                <w14:solidFill>
                  <w14:schemeClr w14:val="accent1"/>
                </w14:solidFill>
              </w14:textFill>
            </w:rPr>
            <w:alias w:val="副标题"/>
            <w:id w:val="328029620"/>
            <w:placeholder>
              <w:docPart w:val="49B9BA1B6FAE484AB77A59F065EF3227"/>
            </w:placeholder>
            <w15:dataBinding w:prefixMappings="xmlns:ns0='http://purl.org/dc/elements/1.1/' xmlns:ns1='http://schemas.openxmlformats.org/package/2006/metadata/core-properties' " w:xpath="/ns1:coreProperties[1]/ns0:subject[1]" w:storeItemID="{6C3C8BC8-F283-45AE-878A-BAB7291924A1}"/>
            <w:text/>
          </w:sdtPr>
          <w:sdtEndPr>
            <w:rPr>
              <w:rFonts w:hint="eastAsia" w:ascii="微软雅黑" w:hAnsi="微软雅黑" w:eastAsia="微软雅黑"/>
              <w:color w:val="5B9BD5" w:themeColor="accent1"/>
              <w:sz w:val="24"/>
              <w:szCs w:val="28"/>
              <w14:textFill>
                <w14:solidFill>
                  <w14:schemeClr w14:val="accent1"/>
                </w14:solidFill>
              </w14:textFill>
            </w:rPr>
          </w:sdtEndPr>
          <w:sdtContent>
            <w:p>
              <w:pPr>
                <w:pStyle w:val="28"/>
                <w:jc w:val="center"/>
                <w:rPr>
                  <w:rFonts w:ascii="微软雅黑" w:hAnsi="微软雅黑" w:eastAsia="微软雅黑"/>
                  <w:color w:val="5B9BD5" w:themeColor="accent1"/>
                  <w:sz w:val="28"/>
                  <w:szCs w:val="28"/>
                  <w14:textFill>
                    <w14:solidFill>
                      <w14:schemeClr w14:val="accent1"/>
                    </w14:solidFill>
                  </w14:textFill>
                </w:rPr>
              </w:pPr>
              <w:r>
                <w:rPr>
                  <w:rFonts w:ascii="微软雅黑" w:hAnsi="微软雅黑" w:eastAsia="微软雅黑"/>
                  <w:color w:val="5B9BD5" w:themeColor="accent1"/>
                  <w:sz w:val="24"/>
                  <w:szCs w:val="28"/>
                  <w14:textFill>
                    <w14:solidFill>
                      <w14:schemeClr w14:val="accent1"/>
                    </w14:solidFill>
                  </w14:textFill>
                </w:rPr>
                <w:t>版本</w:t>
              </w:r>
              <w:r>
                <w:rPr>
                  <w:rFonts w:hint="eastAsia" w:ascii="微软雅黑" w:hAnsi="微软雅黑" w:eastAsia="微软雅黑"/>
                  <w:color w:val="5B9BD5" w:themeColor="accent1"/>
                  <w:sz w:val="24"/>
                  <w:szCs w:val="28"/>
                  <w14:textFill>
                    <w14:solidFill>
                      <w14:schemeClr w14:val="accent1"/>
                    </w14:solidFill>
                  </w14:textFill>
                </w:rPr>
                <w:t>：</w:t>
              </w:r>
              <w:r>
                <w:rPr>
                  <w:rFonts w:ascii="微软雅黑" w:hAnsi="微软雅黑" w:eastAsia="微软雅黑"/>
                  <w:color w:val="5B9BD5" w:themeColor="accent1"/>
                  <w:sz w:val="24"/>
                  <w:szCs w:val="28"/>
                  <w14:textFill>
                    <w14:solidFill>
                      <w14:schemeClr w14:val="accent1"/>
                    </w14:solidFill>
                  </w14:textFill>
                </w:rPr>
                <w:t>v1.0.0</w:t>
              </w:r>
            </w:p>
          </w:sdtContent>
        </w:sdt>
        <w:p>
          <w:pPr>
            <w:pStyle w:val="28"/>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hAnsi="微软雅黑" w:eastAsia="微软雅黑"/>
                                    <w:caps/>
                                    <w:color w:val="5B9BD5" w:themeColor="accent1"/>
                                    <w:sz w:val="24"/>
                                    <w:szCs w:val="28"/>
                                    <w14:textFill>
                                      <w14:solidFill>
                                        <w14:schemeClr w14:val="accent1"/>
                                      </w14:solidFill>
                                    </w14:textFill>
                                  </w:rPr>
                                  <w:alias w:val="日期"/>
                                  <w:id w:val="365649308"/>
                                  <w15: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rPr>
                                    <w:rFonts w:ascii="微软雅黑" w:hAnsi="微软雅黑" w:eastAsia="微软雅黑"/>
                                    <w:caps/>
                                    <w:color w:val="5B9BD5" w:themeColor="accent1"/>
                                    <w:sz w:val="24"/>
                                    <w:szCs w:val="28"/>
                                    <w14:textFill>
                                      <w14:solidFill>
                                        <w14:schemeClr w14:val="accent1"/>
                                      </w14:solidFill>
                                    </w14:textFill>
                                  </w:rPr>
                                </w:sdtEndPr>
                                <w:sdtContent>
                                  <w:p>
                                    <w:pPr>
                                      <w:pStyle w:val="28"/>
                                      <w:spacing w:after="40"/>
                                      <w:jc w:val="center"/>
                                      <w:rPr>
                                        <w:rFonts w:ascii="微软雅黑" w:hAnsi="微软雅黑" w:eastAsia="微软雅黑"/>
                                        <w:caps/>
                                        <w:color w:val="5B9BD5" w:themeColor="accent1"/>
                                        <w:sz w:val="28"/>
                                        <w:szCs w:val="28"/>
                                        <w14:textFill>
                                          <w14:solidFill>
                                            <w14:schemeClr w14:val="accent1"/>
                                          </w14:solidFill>
                                        </w14:textFill>
                                      </w:rPr>
                                    </w:pPr>
                                    <w:r>
                                      <w:rPr>
                                        <w:rFonts w:hint="eastAsia" w:ascii="微软雅黑" w:hAnsi="微软雅黑" w:eastAsia="微软雅黑"/>
                                        <w:caps/>
                                        <w:color w:val="5B9BD5" w:themeColor="accent1"/>
                                        <w:sz w:val="24"/>
                                        <w:szCs w:val="28"/>
                                        <w14:textFill>
                                          <w14:solidFill>
                                            <w14:schemeClr w14:val="accent1"/>
                                          </w14:solidFill>
                                        </w14:textFill>
                                      </w:rPr>
                                      <w:t>2020-8-24</w:t>
                                    </w:r>
                                  </w:p>
                                </w:sdtContent>
                              </w:sdt>
                              <w:p>
                                <w:pPr>
                                  <w:pStyle w:val="28"/>
                                  <w:jc w:val="center"/>
                                  <w:rPr>
                                    <w:rFonts w:ascii="微软雅黑" w:hAnsi="微软雅黑" w:eastAsia="微软雅黑"/>
                                    <w:color w:val="5B9BD5" w:themeColor="accent1"/>
                                    <w14:textFill>
                                      <w14:solidFill>
                                        <w14:schemeClr w14:val="accent1"/>
                                      </w14:solidFill>
                                    </w14:textFill>
                                  </w:rPr>
                                </w:pPr>
                                <w:sdt>
                                  <w:sdtPr>
                                    <w:rPr>
                                      <w:rFonts w:ascii="微软雅黑" w:hAnsi="微软雅黑" w:eastAsia="微软雅黑"/>
                                      <w:caps/>
                                      <w:color w:val="5B9BD5" w:themeColor="accent1"/>
                                      <w14:textFill>
                                        <w14:solidFill>
                                          <w14:schemeClr w14:val="accent1"/>
                                        </w14:solidFill>
                                      </w14:textFill>
                                    </w:rPr>
                                    <w:alias w:val="公司"/>
                                    <w:id w:val="-2022704062"/>
                                    <w15:dataBinding w:prefixMappings="xmlns:ns0='http://schemas.openxmlformats.org/officeDocument/2006/extended-properties' " w:xpath="/ns0:Properties[1]/ns0:Company[1]" w:storeItemID="{6668398D-A668-4E3E-A5EB-62B293D839F1}"/>
                                    <w:text/>
                                  </w:sdtPr>
                                  <w:sdtEndPr>
                                    <w:rPr>
                                      <w:rFonts w:ascii="微软雅黑" w:hAnsi="微软雅黑" w:eastAsia="微软雅黑"/>
                                      <w:caps/>
                                      <w:color w:val="5B9BD5" w:themeColor="accent1"/>
                                      <w14:textFill>
                                        <w14:solidFill>
                                          <w14:schemeClr w14:val="accent1"/>
                                        </w14:solidFill>
                                      </w14:textFill>
                                    </w:rPr>
                                  </w:sdtEndPr>
                                  <w:sdtContent>
                                    <w:r>
                                      <w:rPr>
                                        <w:rFonts w:hint="eastAsia" w:ascii="微软雅黑" w:hAnsi="微软雅黑" w:eastAsia="微软雅黑"/>
                                        <w:caps/>
                                        <w:color w:val="5B9BD5" w:themeColor="accent1"/>
                                        <w14:textFill>
                                          <w14:solidFill>
                                            <w14:schemeClr w14:val="accent1"/>
                                          </w14:solidFill>
                                        </w14:textFill>
                                      </w:rPr>
                                      <w:t>北</w:t>
                                    </w:r>
                                    <w:r>
                                      <w:rPr>
                                        <w:rFonts w:ascii="微软雅黑" w:hAnsi="微软雅黑" w:eastAsia="微软雅黑"/>
                                        <w:caps/>
                                        <w:color w:val="5B9BD5" w:themeColor="accent1"/>
                                        <w14:textFill>
                                          <w14:solidFill>
                                            <w14:schemeClr w14:val="accent1"/>
                                          </w14:solidFill>
                                        </w14:textFill>
                                      </w:rPr>
                                      <w:t>京</w:t>
                                    </w:r>
                                    <w:r>
                                      <w:rPr>
                                        <w:rFonts w:hint="eastAsia" w:ascii="微软雅黑" w:hAnsi="微软雅黑" w:eastAsia="微软雅黑"/>
                                        <w:caps/>
                                        <w:color w:val="5B9BD5" w:themeColor="accent1"/>
                                        <w14:textFill>
                                          <w14:solidFill>
                                            <w14:schemeClr w14:val="accent1"/>
                                          </w14:solidFill>
                                        </w14:textFill>
                                      </w:rPr>
                                      <w:t>环球艺盟</w:t>
                                    </w:r>
                                    <w:r>
                                      <w:rPr>
                                        <w:rFonts w:ascii="微软雅黑" w:hAnsi="微软雅黑" w:eastAsia="微软雅黑"/>
                                        <w:caps/>
                                        <w:color w:val="5B9BD5" w:themeColor="accent1"/>
                                        <w14:textFill>
                                          <w14:solidFill>
                                            <w14:schemeClr w14:val="accent1"/>
                                          </w14:solidFill>
                                        </w14:textFill>
                                      </w:rPr>
                                      <w:t>教育咨询服务有限公司</w:t>
                                    </w:r>
                                  </w:sdtContent>
                                </w:sdt>
                              </w:p>
                              <w:p>
                                <w:pPr>
                                  <w:pStyle w:val="28"/>
                                  <w:jc w:val="center"/>
                                  <w:rPr>
                                    <w:rFonts w:ascii="微软雅黑" w:hAnsi="微软雅黑" w:eastAsia="微软雅黑"/>
                                    <w:color w:val="5B9BD5" w:themeColor="accent1"/>
                                    <w14:textFill>
                                      <w14:solidFill>
                                        <w14:schemeClr w14:val="accent1"/>
                                      </w14:solidFill>
                                    </w14:textFill>
                                  </w:rPr>
                                </w:pPr>
                                <w:sdt>
                                  <w:sdtPr>
                                    <w:rPr>
                                      <w:rFonts w:ascii="微软雅黑" w:hAnsi="微软雅黑" w:eastAsia="微软雅黑"/>
                                      <w:color w:val="5B9BD5" w:themeColor="accent1"/>
                                      <w14:textFill>
                                        <w14:solidFill>
                                          <w14:schemeClr w14:val="accent1"/>
                                        </w14:solidFill>
                                      </w14:textFill>
                                    </w:rPr>
                                    <w:alias w:val="地址"/>
                                    <w:id w:val="-653994569"/>
                                    <w15:dataBinding w:prefixMappings="xmlns:ns0='http://schemas.microsoft.com/office/2006/coverPageProps' " w:xpath="/ns0:CoverPageProperties[1]/ns0:CompanyAddress[1]" w:storeItemID="{55AF091B-3C7A-41E3-B477-F2FDAA23CFDA}"/>
                                    <w:text/>
                                  </w:sdtPr>
                                  <w:sdtEndPr>
                                    <w:rPr>
                                      <w:rFonts w:ascii="微软雅黑" w:hAnsi="微软雅黑" w:eastAsia="微软雅黑"/>
                                      <w:color w:val="5B9BD5" w:themeColor="accent1"/>
                                      <w14:textFill>
                                        <w14:solidFill>
                                          <w14:schemeClr w14:val="accent1"/>
                                        </w14:solidFill>
                                      </w14:textFill>
                                    </w:rPr>
                                  </w:sdtEndPr>
                                  <w:sdtContent>
                                    <w:r>
                                      <w:rPr>
                                        <w:rFonts w:hint="eastAsia" w:ascii="微软雅黑" w:hAnsi="微软雅黑" w:eastAsia="微软雅黑"/>
                                        <w:color w:val="5B9BD5" w:themeColor="accent1"/>
                                        <w14:textFill>
                                          <w14:solidFill>
                                            <w14:schemeClr w14:val="accent1"/>
                                          </w14:solidFill>
                                        </w14:textFill>
                                      </w:rPr>
                                      <w:t>北京市朝阳区建外SOHO西区15号楼10层</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1g4OvWAAAA&#10;BQEAAA8AAAAAAAAAAQAgAAAAIgAAAGRycy9kb3ducmV2LnhtbFBLAQIUABQAAAAIAIdO4kCAm1c5&#10;HwIAABoEAAAOAAAAAAAAAAEAIAAAACUBAABkcnMvZTJvRG9jLnhtbFBLBQYAAAAABgAGAFkBAAC2&#10;BQAAAAA=&#10;">
                    <v:fill on="f" focussize="0,0"/>
                    <v:stroke on="f" weight="0.5pt"/>
                    <v:imagedata o:title=""/>
                    <o:lock v:ext="edit" aspectratio="f"/>
                    <v:textbox inset="0mm,0mm,0mm,0mm" style="mso-fit-shape-to-text:t;">
                      <w:txbxContent>
                        <w:sdt>
                          <w:sdtPr>
                            <w:rPr>
                              <w:rFonts w:ascii="微软雅黑" w:hAnsi="微软雅黑" w:eastAsia="微软雅黑"/>
                              <w:caps/>
                              <w:color w:val="5B9BD5" w:themeColor="accent1"/>
                              <w:sz w:val="24"/>
                              <w:szCs w:val="28"/>
                              <w14:textFill>
                                <w14:solidFill>
                                  <w14:schemeClr w14:val="accent1"/>
                                </w14:solidFill>
                              </w14:textFill>
                            </w:rPr>
                            <w:alias w:val="日期"/>
                            <w:id w:val="365649308"/>
                            <w15:dataBinding w:prefixMappings="xmlns:ns0='http://schemas.microsoft.com/office/2006/coverPageProps' " w:xpath="/ns0:CoverPageProperties[1]/ns0:PublishDate[1]" w:storeItemID="{55AF091B-3C7A-41E3-B477-F2FDAA23CFDA}"/>
                            <w:date w:fullDate="2020-08-24T00:00:00Z">
                              <w:dateFormat w:val="yyyy-M-d"/>
                              <w:lid w:val="zh-CN"/>
                              <w:storeMappedDataAs w:val="datetime"/>
                              <w:calendar w:val="gregorian"/>
                            </w:date>
                          </w:sdtPr>
                          <w:sdtEndPr>
                            <w:rPr>
                              <w:rFonts w:ascii="微软雅黑" w:hAnsi="微软雅黑" w:eastAsia="微软雅黑"/>
                              <w:caps/>
                              <w:color w:val="5B9BD5" w:themeColor="accent1"/>
                              <w:sz w:val="24"/>
                              <w:szCs w:val="28"/>
                              <w14:textFill>
                                <w14:solidFill>
                                  <w14:schemeClr w14:val="accent1"/>
                                </w14:solidFill>
                              </w14:textFill>
                            </w:rPr>
                          </w:sdtEndPr>
                          <w:sdtContent>
                            <w:p>
                              <w:pPr>
                                <w:pStyle w:val="28"/>
                                <w:spacing w:after="40"/>
                                <w:jc w:val="center"/>
                                <w:rPr>
                                  <w:rFonts w:ascii="微软雅黑" w:hAnsi="微软雅黑" w:eastAsia="微软雅黑"/>
                                  <w:caps/>
                                  <w:color w:val="5B9BD5" w:themeColor="accent1"/>
                                  <w:sz w:val="28"/>
                                  <w:szCs w:val="28"/>
                                  <w14:textFill>
                                    <w14:solidFill>
                                      <w14:schemeClr w14:val="accent1"/>
                                    </w14:solidFill>
                                  </w14:textFill>
                                </w:rPr>
                              </w:pPr>
                              <w:r>
                                <w:rPr>
                                  <w:rFonts w:hint="eastAsia" w:ascii="微软雅黑" w:hAnsi="微软雅黑" w:eastAsia="微软雅黑"/>
                                  <w:caps/>
                                  <w:color w:val="5B9BD5" w:themeColor="accent1"/>
                                  <w:sz w:val="24"/>
                                  <w:szCs w:val="28"/>
                                  <w14:textFill>
                                    <w14:solidFill>
                                      <w14:schemeClr w14:val="accent1"/>
                                    </w14:solidFill>
                                  </w14:textFill>
                                </w:rPr>
                                <w:t>2020-8-24</w:t>
                              </w:r>
                            </w:p>
                          </w:sdtContent>
                        </w:sdt>
                        <w:p>
                          <w:pPr>
                            <w:pStyle w:val="28"/>
                            <w:jc w:val="center"/>
                            <w:rPr>
                              <w:rFonts w:ascii="微软雅黑" w:hAnsi="微软雅黑" w:eastAsia="微软雅黑"/>
                              <w:color w:val="5B9BD5" w:themeColor="accent1"/>
                              <w14:textFill>
                                <w14:solidFill>
                                  <w14:schemeClr w14:val="accent1"/>
                                </w14:solidFill>
                              </w14:textFill>
                            </w:rPr>
                          </w:pPr>
                          <w:sdt>
                            <w:sdtPr>
                              <w:rPr>
                                <w:rFonts w:ascii="微软雅黑" w:hAnsi="微软雅黑" w:eastAsia="微软雅黑"/>
                                <w:caps/>
                                <w:color w:val="5B9BD5" w:themeColor="accent1"/>
                                <w14:textFill>
                                  <w14:solidFill>
                                    <w14:schemeClr w14:val="accent1"/>
                                  </w14:solidFill>
                                </w14:textFill>
                              </w:rPr>
                              <w:alias w:val="公司"/>
                              <w:id w:val="-2022704062"/>
                              <w15:dataBinding w:prefixMappings="xmlns:ns0='http://schemas.openxmlformats.org/officeDocument/2006/extended-properties' " w:xpath="/ns0:Properties[1]/ns0:Company[1]" w:storeItemID="{6668398D-A668-4E3E-A5EB-62B293D839F1}"/>
                              <w:text/>
                            </w:sdtPr>
                            <w:sdtEndPr>
                              <w:rPr>
                                <w:rFonts w:ascii="微软雅黑" w:hAnsi="微软雅黑" w:eastAsia="微软雅黑"/>
                                <w:caps/>
                                <w:color w:val="5B9BD5" w:themeColor="accent1"/>
                                <w14:textFill>
                                  <w14:solidFill>
                                    <w14:schemeClr w14:val="accent1"/>
                                  </w14:solidFill>
                                </w14:textFill>
                              </w:rPr>
                            </w:sdtEndPr>
                            <w:sdtContent>
                              <w:r>
                                <w:rPr>
                                  <w:rFonts w:hint="eastAsia" w:ascii="微软雅黑" w:hAnsi="微软雅黑" w:eastAsia="微软雅黑"/>
                                  <w:caps/>
                                  <w:color w:val="5B9BD5" w:themeColor="accent1"/>
                                  <w14:textFill>
                                    <w14:solidFill>
                                      <w14:schemeClr w14:val="accent1"/>
                                    </w14:solidFill>
                                  </w14:textFill>
                                </w:rPr>
                                <w:t>北</w:t>
                              </w:r>
                              <w:r>
                                <w:rPr>
                                  <w:rFonts w:ascii="微软雅黑" w:hAnsi="微软雅黑" w:eastAsia="微软雅黑"/>
                                  <w:caps/>
                                  <w:color w:val="5B9BD5" w:themeColor="accent1"/>
                                  <w14:textFill>
                                    <w14:solidFill>
                                      <w14:schemeClr w14:val="accent1"/>
                                    </w14:solidFill>
                                  </w14:textFill>
                                </w:rPr>
                                <w:t>京</w:t>
                              </w:r>
                              <w:r>
                                <w:rPr>
                                  <w:rFonts w:hint="eastAsia" w:ascii="微软雅黑" w:hAnsi="微软雅黑" w:eastAsia="微软雅黑"/>
                                  <w:caps/>
                                  <w:color w:val="5B9BD5" w:themeColor="accent1"/>
                                  <w14:textFill>
                                    <w14:solidFill>
                                      <w14:schemeClr w14:val="accent1"/>
                                    </w14:solidFill>
                                  </w14:textFill>
                                </w:rPr>
                                <w:t>环球艺盟</w:t>
                              </w:r>
                              <w:r>
                                <w:rPr>
                                  <w:rFonts w:ascii="微软雅黑" w:hAnsi="微软雅黑" w:eastAsia="微软雅黑"/>
                                  <w:caps/>
                                  <w:color w:val="5B9BD5" w:themeColor="accent1"/>
                                  <w14:textFill>
                                    <w14:solidFill>
                                      <w14:schemeClr w14:val="accent1"/>
                                    </w14:solidFill>
                                  </w14:textFill>
                                </w:rPr>
                                <w:t>教育咨询服务有限公司</w:t>
                              </w:r>
                            </w:sdtContent>
                          </w:sdt>
                        </w:p>
                        <w:p>
                          <w:pPr>
                            <w:pStyle w:val="28"/>
                            <w:jc w:val="center"/>
                            <w:rPr>
                              <w:rFonts w:ascii="微软雅黑" w:hAnsi="微软雅黑" w:eastAsia="微软雅黑"/>
                              <w:color w:val="5B9BD5" w:themeColor="accent1"/>
                              <w14:textFill>
                                <w14:solidFill>
                                  <w14:schemeClr w14:val="accent1"/>
                                </w14:solidFill>
                              </w14:textFill>
                            </w:rPr>
                          </w:pPr>
                          <w:sdt>
                            <w:sdtPr>
                              <w:rPr>
                                <w:rFonts w:ascii="微软雅黑" w:hAnsi="微软雅黑" w:eastAsia="微软雅黑"/>
                                <w:color w:val="5B9BD5" w:themeColor="accent1"/>
                                <w14:textFill>
                                  <w14:solidFill>
                                    <w14:schemeClr w14:val="accent1"/>
                                  </w14:solidFill>
                                </w14:textFill>
                              </w:rPr>
                              <w:alias w:val="地址"/>
                              <w:id w:val="-653994569"/>
                              <w15:dataBinding w:prefixMappings="xmlns:ns0='http://schemas.microsoft.com/office/2006/coverPageProps' " w:xpath="/ns0:CoverPageProperties[1]/ns0:CompanyAddress[1]" w:storeItemID="{55AF091B-3C7A-41E3-B477-F2FDAA23CFDA}"/>
                              <w:text/>
                            </w:sdtPr>
                            <w:sdtEndPr>
                              <w:rPr>
                                <w:rFonts w:ascii="微软雅黑" w:hAnsi="微软雅黑" w:eastAsia="微软雅黑"/>
                                <w:color w:val="5B9BD5" w:themeColor="accent1"/>
                                <w14:textFill>
                                  <w14:solidFill>
                                    <w14:schemeClr w14:val="accent1"/>
                                  </w14:solidFill>
                                </w14:textFill>
                              </w:rPr>
                            </w:sdtEndPr>
                            <w:sdtContent>
                              <w:r>
                                <w:rPr>
                                  <w:rFonts w:hint="eastAsia" w:ascii="微软雅黑" w:hAnsi="微软雅黑" w:eastAsia="微软雅黑"/>
                                  <w:color w:val="5B9BD5" w:themeColor="accent1"/>
                                  <w14:textFill>
                                    <w14:solidFill>
                                      <w14:schemeClr w14:val="accent1"/>
                                    </w14:solidFill>
                                  </w14:textFill>
                                </w:rPr>
                                <w:t>北京市朝阳区建外SOHO西区15号楼10层</w:t>
                              </w:r>
                            </w:sdtContent>
                          </w:sdt>
                        </w:p>
                      </w:txbxContent>
                    </v:textbox>
                  </v:shape>
                </w:pict>
              </mc:Fallback>
            </mc:AlternateContent>
          </w: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
            <w:br w:type="page"/>
          </w:r>
        </w:p>
      </w:sdtContent>
    </w:sdt>
    <w:tbl>
      <w:tblPr>
        <w:tblStyle w:val="21"/>
        <w:tblpPr w:leftFromText="180" w:rightFromText="180" w:horzAnchor="margin" w:tblpY="6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134"/>
        <w:gridCol w:w="1418"/>
        <w:gridCol w:w="2693"/>
        <w:gridCol w:w="992"/>
        <w:gridCol w:w="993"/>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7"/>
          </w:tcPr>
          <w:p>
            <w:pPr>
              <w:spacing w:after="0" w:line="240" w:lineRule="auto"/>
              <w:jc w:val="center"/>
              <w:rPr>
                <w:rFonts w:ascii="微软雅黑" w:hAnsi="微软雅黑" w:eastAsia="微软雅黑"/>
                <w:b/>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b/>
                <w:color w:val="404040" w:themeColor="text1" w:themeTint="BF"/>
                <w:sz w:val="20"/>
                <w:szCs w:val="20"/>
                <w14:textFill>
                  <w14:solidFill>
                    <w14:schemeClr w14:val="tx1">
                      <w14:lumMod w14:val="75000"/>
                      <w14:lumOff w14:val="25000"/>
                    </w14:schemeClr>
                  </w14:solidFill>
                </w14:textFill>
              </w:rPr>
              <w:t>版本记录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版本</w:t>
            </w:r>
          </w:p>
        </w:tc>
        <w:tc>
          <w:tcPr>
            <w:tcW w:w="1134"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修改状态</w:t>
            </w:r>
          </w:p>
        </w:tc>
        <w:tc>
          <w:tcPr>
            <w:tcW w:w="1418"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修改日期</w:t>
            </w:r>
          </w:p>
        </w:tc>
        <w:tc>
          <w:tcPr>
            <w:tcW w:w="2693"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修改摘要</w:t>
            </w:r>
          </w:p>
        </w:tc>
        <w:tc>
          <w:tcPr>
            <w:tcW w:w="992"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14:textFill>
                  <w14:solidFill>
                    <w14:schemeClr w14:val="tx1">
                      <w14:lumMod w14:val="75000"/>
                      <w14:lumOff w14:val="25000"/>
                    </w14:schemeClr>
                  </w14:solidFill>
                </w14:textFill>
              </w:rPr>
              <w:t>撰稿人</w:t>
            </w:r>
          </w:p>
        </w:tc>
        <w:tc>
          <w:tcPr>
            <w:tcW w:w="993"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校对人</w:t>
            </w:r>
          </w:p>
        </w:tc>
        <w:tc>
          <w:tcPr>
            <w:tcW w:w="991"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V1.0</w:t>
            </w:r>
          </w:p>
        </w:tc>
        <w:tc>
          <w:tcPr>
            <w:tcW w:w="1134"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完成</w:t>
            </w:r>
          </w:p>
        </w:tc>
        <w:tc>
          <w:tcPr>
            <w:tcW w:w="1418"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t>2020-09-07</w:t>
            </w:r>
          </w:p>
        </w:tc>
        <w:tc>
          <w:tcPr>
            <w:tcW w:w="2693"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jc w:val="center"/>
              <w:rPr>
                <w:rFonts w:hint="eastAsia" w:ascii="微软雅黑" w:hAnsi="微软雅黑" w:eastAsia="微软雅黑"/>
                <w:color w:val="404040" w:themeColor="text1" w:themeTint="BF"/>
                <w:sz w:val="20"/>
                <w:szCs w:val="20"/>
                <w:lang w:eastAsia="zh-CN"/>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 w:val="20"/>
                <w:szCs w:val="20"/>
                <w:lang w:val="en-US" w:eastAsia="zh-CN"/>
                <w14:textFill>
                  <w14:solidFill>
                    <w14:schemeClr w14:val="tx1">
                      <w14:lumMod w14:val="75000"/>
                      <w14:lumOff w14:val="25000"/>
                    </w14:schemeClr>
                  </w14:solidFill>
                </w14:textFill>
              </w:rPr>
              <w:t>李艳霞</w:t>
            </w:r>
          </w:p>
        </w:tc>
        <w:tc>
          <w:tcPr>
            <w:tcW w:w="993"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134"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418"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2693"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3"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jc w:val="center"/>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134"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418"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26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134"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418"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26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134"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418"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26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134"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418"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26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134"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418"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26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134"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1418"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26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2"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3"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c>
          <w:tcPr>
            <w:tcW w:w="991" w:type="dxa"/>
          </w:tcPr>
          <w:p>
            <w:pPr>
              <w:spacing w:after="0" w:line="240" w:lineRule="auto"/>
              <w:rPr>
                <w:rFonts w:ascii="微软雅黑" w:hAnsi="微软雅黑" w:eastAsia="微软雅黑"/>
                <w:color w:val="404040" w:themeColor="text1" w:themeTint="BF"/>
                <w:sz w:val="20"/>
                <w:szCs w:val="20"/>
                <w14:textFill>
                  <w14:solidFill>
                    <w14:schemeClr w14:val="tx1">
                      <w14:lumMod w14:val="75000"/>
                      <w14:lumOff w14:val="25000"/>
                    </w14:schemeClr>
                  </w14:solidFill>
                </w14:textFill>
              </w:rPr>
            </w:pPr>
          </w:p>
        </w:tc>
      </w:tr>
    </w:tbl>
    <w:p/>
    <w:p>
      <w:pPr>
        <w:sectPr>
          <w:footerReference r:id="rId3" w:type="first"/>
          <w:pgSz w:w="12240" w:h="15840"/>
          <w:pgMar w:top="1440" w:right="1440" w:bottom="1440" w:left="1440" w:header="720" w:footer="720" w:gutter="0"/>
          <w:pgNumType w:start="0"/>
          <w:cols w:space="720" w:num="1"/>
          <w:titlePg/>
          <w:docGrid w:linePitch="360" w:charSpace="0"/>
        </w:sectPr>
      </w:pPr>
    </w:p>
    <w:sdt>
      <w:sdtPr>
        <w:rPr>
          <w:rFonts w:ascii="微软雅黑" w:hAnsi="微软雅黑" w:eastAsia="微软雅黑" w:cstheme="minorBidi"/>
          <w:color w:val="404040" w:themeColor="text1" w:themeTint="BF"/>
          <w:sz w:val="22"/>
          <w:szCs w:val="22"/>
          <w:lang w:val="zh-CN"/>
          <w14:textFill>
            <w14:solidFill>
              <w14:schemeClr w14:val="tx1">
                <w14:lumMod w14:val="75000"/>
                <w14:lumOff w14:val="25000"/>
              </w14:schemeClr>
            </w14:solidFill>
          </w14:textFill>
        </w:rPr>
        <w:id w:val="339898133"/>
        <w:docPartObj>
          <w:docPartGallery w:val="Table of Contents"/>
          <w:docPartUnique/>
        </w:docPartObj>
      </w:sdtPr>
      <w:sdtEndPr>
        <w:rPr>
          <w:rFonts w:ascii="微软雅黑" w:hAnsi="微软雅黑" w:eastAsia="微软雅黑" w:cstheme="minorBidi"/>
          <w:b/>
          <w:bCs/>
          <w:color w:val="auto"/>
          <w:sz w:val="22"/>
          <w:szCs w:val="22"/>
          <w:lang w:val="zh-CN"/>
        </w:rPr>
      </w:sdtEndPr>
      <w:sdtContent>
        <w:p>
          <w:pPr>
            <w:pStyle w:val="51"/>
            <w:spacing w:line="480" w:lineRule="auto"/>
            <w:jc w:val="center"/>
            <w:rPr>
              <w:rFonts w:ascii="微软雅黑" w:hAnsi="微软雅黑" w:eastAsia="微软雅黑"/>
              <w:color w:val="404040" w:themeColor="text1" w:themeTint="BF"/>
              <w14:textFill>
                <w14:solidFill>
                  <w14:schemeClr w14:val="tx1">
                    <w14:lumMod w14:val="75000"/>
                    <w14:lumOff w14:val="25000"/>
                  </w14:schemeClr>
                </w14:solidFill>
              </w14:textFill>
            </w:rPr>
          </w:pPr>
          <w:r>
            <w:rPr>
              <w:rFonts w:ascii="微软雅黑" w:hAnsi="微软雅黑" w:eastAsia="微软雅黑"/>
              <w:color w:val="404040" w:themeColor="text1" w:themeTint="BF"/>
              <w:lang w:val="zh-CN"/>
              <w14:textFill>
                <w14:solidFill>
                  <w14:schemeClr w14:val="tx1">
                    <w14:lumMod w14:val="75000"/>
                    <w14:lumOff w14:val="25000"/>
                  </w14:schemeClr>
                </w14:solidFill>
              </w14:textFill>
            </w:rPr>
            <w:t>目录</w:t>
          </w:r>
        </w:p>
        <w:p>
          <w:pPr>
            <w:pStyle w:val="16"/>
            <w:tabs>
              <w:tab w:val="left" w:pos="1100"/>
              <w:tab w:val="right" w:leader="dot" w:pos="9350"/>
            </w:tabs>
            <w:rPr>
              <w:rFonts w:ascii="微软雅黑" w:hAnsi="微软雅黑" w:eastAsia="微软雅黑"/>
            </w:rPr>
          </w:pPr>
          <w:r>
            <w:rPr>
              <w:rFonts w:ascii="微软雅黑" w:hAnsi="微软雅黑" w:eastAsia="微软雅黑"/>
              <w:b/>
              <w:bCs/>
              <w:lang w:val="zh-CN"/>
            </w:rPr>
            <w:fldChar w:fldCharType="begin"/>
          </w:r>
          <w:r>
            <w:rPr>
              <w:rFonts w:ascii="微软雅黑" w:hAnsi="微软雅黑" w:eastAsia="微软雅黑"/>
              <w:b/>
              <w:bCs/>
              <w:lang w:val="zh-CN"/>
            </w:rPr>
            <w:instrText xml:space="preserve"> TOC \o "1-3" \h \z \u </w:instrText>
          </w:r>
          <w:r>
            <w:rPr>
              <w:rFonts w:ascii="微软雅黑" w:hAnsi="微软雅黑" w:eastAsia="微软雅黑"/>
              <w:b/>
              <w:bCs/>
              <w:lang w:val="zh-CN"/>
            </w:rPr>
            <w:fldChar w:fldCharType="separate"/>
          </w:r>
          <w:r>
            <w:fldChar w:fldCharType="begin"/>
          </w:r>
          <w:r>
            <w:instrText xml:space="preserve"> HYPERLINK \l "_Toc50383739" </w:instrText>
          </w:r>
          <w:r>
            <w:fldChar w:fldCharType="separate"/>
          </w:r>
          <w:r>
            <w:rPr>
              <w:rStyle w:val="25"/>
              <w:rFonts w:hint="eastAsia" w:ascii="微软雅黑" w:hAnsi="微软雅黑" w:eastAsia="微软雅黑"/>
            </w:rPr>
            <w:t>第1章</w:t>
          </w:r>
          <w:r>
            <w:rPr>
              <w:rFonts w:ascii="微软雅黑" w:hAnsi="微软雅黑" w:eastAsia="微软雅黑"/>
            </w:rPr>
            <w:tab/>
          </w:r>
          <w:r>
            <w:rPr>
              <w:rStyle w:val="25"/>
              <w:rFonts w:hint="eastAsia" w:ascii="微软雅黑" w:hAnsi="微软雅黑" w:eastAsia="微软雅黑"/>
            </w:rPr>
            <w:t>概述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_Toc50383739 \h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ascii="微软雅黑" w:hAnsi="微软雅黑" w:eastAsia="微软雅黑"/>
            </w:rPr>
            <w:fldChar w:fldCharType="end"/>
          </w:r>
        </w:p>
        <w:p>
          <w:pPr>
            <w:pStyle w:val="18"/>
            <w:tabs>
              <w:tab w:val="left" w:pos="880"/>
              <w:tab w:val="right" w:leader="dot" w:pos="9350"/>
            </w:tabs>
            <w:rPr>
              <w:rFonts w:ascii="微软雅黑" w:hAnsi="微软雅黑" w:eastAsia="微软雅黑"/>
            </w:rPr>
          </w:pPr>
          <w:r>
            <w:fldChar w:fldCharType="begin"/>
          </w:r>
          <w:r>
            <w:instrText xml:space="preserve"> HYPERLINK \l "_Toc50383740" </w:instrText>
          </w:r>
          <w:r>
            <w:fldChar w:fldCharType="separate"/>
          </w:r>
          <w:r>
            <w:rPr>
              <w:rStyle w:val="25"/>
              <w:rFonts w:ascii="微软雅黑" w:hAnsi="微软雅黑" w:eastAsia="微软雅黑"/>
            </w:rPr>
            <w:t>1.1</w:t>
          </w:r>
          <w:r>
            <w:rPr>
              <w:rFonts w:ascii="微软雅黑" w:hAnsi="微软雅黑" w:eastAsia="微软雅黑"/>
            </w:rPr>
            <w:tab/>
          </w:r>
          <w:r>
            <w:rPr>
              <w:rStyle w:val="25"/>
              <w:rFonts w:hint="eastAsia" w:ascii="微软雅黑" w:hAnsi="微软雅黑" w:eastAsia="微软雅黑"/>
            </w:rPr>
            <w:t>名词解释</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_Toc50383740 \h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ascii="微软雅黑" w:hAnsi="微软雅黑" w:eastAsia="微软雅黑"/>
            </w:rPr>
            <w:fldChar w:fldCharType="end"/>
          </w:r>
        </w:p>
        <w:p>
          <w:pPr>
            <w:pStyle w:val="18"/>
            <w:tabs>
              <w:tab w:val="left" w:pos="880"/>
              <w:tab w:val="right" w:leader="dot" w:pos="9350"/>
            </w:tabs>
            <w:rPr>
              <w:rFonts w:ascii="微软雅黑" w:hAnsi="微软雅黑" w:eastAsia="微软雅黑"/>
            </w:rPr>
          </w:pPr>
          <w:r>
            <w:fldChar w:fldCharType="begin"/>
          </w:r>
          <w:r>
            <w:instrText xml:space="preserve"> HYPERLINK \l "_Toc50383741" </w:instrText>
          </w:r>
          <w:r>
            <w:fldChar w:fldCharType="separate"/>
          </w:r>
          <w:r>
            <w:rPr>
              <w:rStyle w:val="25"/>
              <w:rFonts w:ascii="微软雅黑" w:hAnsi="微软雅黑" w:eastAsia="微软雅黑"/>
            </w:rPr>
            <w:t>1.2</w:t>
          </w:r>
          <w:r>
            <w:rPr>
              <w:rFonts w:ascii="微软雅黑" w:hAnsi="微软雅黑" w:eastAsia="微软雅黑"/>
            </w:rPr>
            <w:tab/>
          </w:r>
          <w:r>
            <w:rPr>
              <w:rStyle w:val="25"/>
              <w:rFonts w:hint="eastAsia" w:ascii="微软雅黑" w:hAnsi="微软雅黑" w:eastAsia="微软雅黑"/>
            </w:rPr>
            <w:t>角色说明</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_Toc50383741 \h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ascii="微软雅黑" w:hAnsi="微软雅黑" w:eastAsia="微软雅黑"/>
            </w:rPr>
            <w:fldChar w:fldCharType="end"/>
          </w:r>
        </w:p>
        <w:p>
          <w:pPr>
            <w:pStyle w:val="16"/>
            <w:tabs>
              <w:tab w:val="left" w:pos="1100"/>
              <w:tab w:val="right" w:leader="dot" w:pos="9350"/>
            </w:tabs>
            <w:rPr>
              <w:rFonts w:ascii="微软雅黑" w:hAnsi="微软雅黑" w:eastAsia="微软雅黑"/>
            </w:rPr>
          </w:pPr>
          <w:r>
            <w:fldChar w:fldCharType="begin"/>
          </w:r>
          <w:r>
            <w:instrText xml:space="preserve"> HYPERLINK \l "_Toc50383742" </w:instrText>
          </w:r>
          <w:r>
            <w:fldChar w:fldCharType="separate"/>
          </w:r>
          <w:r>
            <w:rPr>
              <w:rStyle w:val="25"/>
              <w:rFonts w:hint="eastAsia" w:ascii="微软雅黑" w:hAnsi="微软雅黑" w:eastAsia="微软雅黑"/>
            </w:rPr>
            <w:t>第2章</w:t>
          </w:r>
          <w:r>
            <w:rPr>
              <w:rFonts w:ascii="微软雅黑" w:hAnsi="微软雅黑" w:eastAsia="微软雅黑"/>
            </w:rPr>
            <w:tab/>
          </w:r>
          <w:r>
            <w:rPr>
              <w:rStyle w:val="25"/>
              <w:rFonts w:hint="eastAsia" w:ascii="微软雅黑" w:hAnsi="微软雅黑" w:eastAsia="微软雅黑"/>
            </w:rPr>
            <w:t>获取产品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_Toc50383742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18"/>
            <w:tabs>
              <w:tab w:val="left" w:pos="880"/>
              <w:tab w:val="right" w:leader="dot" w:pos="9350"/>
            </w:tabs>
            <w:rPr>
              <w:rFonts w:ascii="微软雅黑" w:hAnsi="微软雅黑" w:eastAsia="微软雅黑"/>
            </w:rPr>
          </w:pPr>
          <w:r>
            <w:fldChar w:fldCharType="begin"/>
          </w:r>
          <w:r>
            <w:instrText xml:space="preserve"> HYPERLINK \l "_Toc50383743" </w:instrText>
          </w:r>
          <w:r>
            <w:fldChar w:fldCharType="separate"/>
          </w:r>
          <w:r>
            <w:rPr>
              <w:rStyle w:val="25"/>
              <w:rFonts w:ascii="微软雅黑" w:hAnsi="微软雅黑" w:eastAsia="微软雅黑"/>
            </w:rPr>
            <w:t>2.1</w:t>
          </w:r>
          <w:r>
            <w:rPr>
              <w:rFonts w:ascii="微软雅黑" w:hAnsi="微软雅黑" w:eastAsia="微软雅黑"/>
            </w:rPr>
            <w:tab/>
          </w:r>
          <w:r>
            <w:rPr>
              <w:rStyle w:val="25"/>
              <w:rFonts w:hint="eastAsia" w:ascii="微软雅黑" w:hAnsi="微软雅黑" w:eastAsia="微软雅黑"/>
            </w:rPr>
            <w:t>获取签约产品</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_Toc50383743 \h </w:instrText>
          </w:r>
          <w:r>
            <w:rPr>
              <w:rFonts w:ascii="微软雅黑" w:hAnsi="微软雅黑" w:eastAsia="微软雅黑"/>
            </w:rPr>
            <w:fldChar w:fldCharType="separate"/>
          </w:r>
          <w:r>
            <w:rPr>
              <w:rFonts w:ascii="微软雅黑" w:hAnsi="微软雅黑" w:eastAsia="微软雅黑"/>
            </w:rPr>
            <w:t>3</w:t>
          </w:r>
          <w:r>
            <w:rPr>
              <w:rFonts w:ascii="微软雅黑" w:hAnsi="微软雅黑" w:eastAsia="微软雅黑"/>
            </w:rPr>
            <w:fldChar w:fldCharType="end"/>
          </w:r>
          <w:r>
            <w:rPr>
              <w:rFonts w:ascii="微软雅黑" w:hAnsi="微软雅黑" w:eastAsia="微软雅黑"/>
            </w:rPr>
            <w:fldChar w:fldCharType="end"/>
          </w:r>
        </w:p>
        <w:p>
          <w:pPr>
            <w:pStyle w:val="16"/>
            <w:tabs>
              <w:tab w:val="left" w:pos="1100"/>
              <w:tab w:val="right" w:leader="dot" w:pos="9350"/>
            </w:tabs>
            <w:rPr>
              <w:rFonts w:ascii="微软雅黑" w:hAnsi="微软雅黑" w:eastAsia="微软雅黑"/>
            </w:rPr>
          </w:pPr>
          <w:r>
            <w:fldChar w:fldCharType="begin"/>
          </w:r>
          <w:r>
            <w:instrText xml:space="preserve"> HYPERLINK \l "_Toc50383744" </w:instrText>
          </w:r>
          <w:r>
            <w:fldChar w:fldCharType="separate"/>
          </w:r>
          <w:r>
            <w:rPr>
              <w:rStyle w:val="25"/>
              <w:rFonts w:hint="eastAsia" w:ascii="微软雅黑" w:hAnsi="微软雅黑" w:eastAsia="微软雅黑"/>
            </w:rPr>
            <w:t>第3章</w:t>
          </w:r>
          <w:r>
            <w:rPr>
              <w:rFonts w:ascii="微软雅黑" w:hAnsi="微软雅黑" w:eastAsia="微软雅黑"/>
            </w:rPr>
            <w:tab/>
          </w:r>
          <w:r>
            <w:rPr>
              <w:rStyle w:val="25"/>
              <w:rFonts w:hint="eastAsia" w:ascii="微软雅黑" w:hAnsi="微软雅黑" w:eastAsia="微软雅黑"/>
            </w:rPr>
            <w:t>电子签约</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_Toc50383744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18"/>
            <w:tabs>
              <w:tab w:val="left" w:pos="880"/>
              <w:tab w:val="right" w:leader="dot" w:pos="9350"/>
            </w:tabs>
            <w:rPr>
              <w:rFonts w:ascii="微软雅黑" w:hAnsi="微软雅黑" w:eastAsia="微软雅黑"/>
            </w:rPr>
          </w:pPr>
          <w:r>
            <w:fldChar w:fldCharType="begin"/>
          </w:r>
          <w:r>
            <w:instrText xml:space="preserve"> HYPERLINK \l "_Toc50383745" </w:instrText>
          </w:r>
          <w:r>
            <w:fldChar w:fldCharType="separate"/>
          </w:r>
          <w:r>
            <w:rPr>
              <w:rStyle w:val="25"/>
              <w:rFonts w:ascii="微软雅黑" w:hAnsi="微软雅黑" w:eastAsia="微软雅黑"/>
            </w:rPr>
            <w:t>3.1</w:t>
          </w:r>
          <w:r>
            <w:rPr>
              <w:rFonts w:ascii="微软雅黑" w:hAnsi="微软雅黑" w:eastAsia="微软雅黑"/>
            </w:rPr>
            <w:tab/>
          </w:r>
          <w:r>
            <w:rPr>
              <w:rStyle w:val="25"/>
              <w:rFonts w:hint="eastAsia" w:ascii="微软雅黑" w:hAnsi="微软雅黑" w:eastAsia="微软雅黑"/>
            </w:rPr>
            <w:t>填写合同表单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_Toc50383745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18"/>
            <w:tabs>
              <w:tab w:val="left" w:pos="880"/>
              <w:tab w:val="right" w:leader="dot" w:pos="9350"/>
            </w:tabs>
            <w:rPr>
              <w:rFonts w:ascii="微软雅黑" w:hAnsi="微软雅黑" w:eastAsia="微软雅黑"/>
            </w:rPr>
          </w:pPr>
          <w:r>
            <w:fldChar w:fldCharType="begin"/>
          </w:r>
          <w:r>
            <w:instrText xml:space="preserve"> HYPERLINK \l "_Toc50383746" </w:instrText>
          </w:r>
          <w:r>
            <w:fldChar w:fldCharType="separate"/>
          </w:r>
          <w:r>
            <w:rPr>
              <w:rStyle w:val="25"/>
              <w:rFonts w:ascii="微软雅黑" w:hAnsi="微软雅黑" w:eastAsia="微软雅黑"/>
            </w:rPr>
            <w:t>3.2</w:t>
          </w:r>
          <w:r>
            <w:rPr>
              <w:rFonts w:ascii="微软雅黑" w:hAnsi="微软雅黑" w:eastAsia="微软雅黑"/>
            </w:rPr>
            <w:tab/>
          </w:r>
          <w:r>
            <w:rPr>
              <w:rStyle w:val="25"/>
              <w:rFonts w:hint="eastAsia" w:ascii="微软雅黑" w:hAnsi="微软雅黑" w:eastAsia="微软雅黑"/>
            </w:rPr>
            <w:t>合同审批</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_Toc50383746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18"/>
            <w:tabs>
              <w:tab w:val="left" w:pos="880"/>
              <w:tab w:val="right" w:leader="dot" w:pos="9350"/>
            </w:tabs>
            <w:rPr>
              <w:rFonts w:ascii="微软雅黑" w:hAnsi="微软雅黑" w:eastAsia="微软雅黑"/>
            </w:rPr>
          </w:pPr>
          <w:r>
            <w:fldChar w:fldCharType="begin"/>
          </w:r>
          <w:r>
            <w:instrText xml:space="preserve"> HYPERLINK \l "_Toc50383747" </w:instrText>
          </w:r>
          <w:r>
            <w:fldChar w:fldCharType="separate"/>
          </w:r>
          <w:r>
            <w:rPr>
              <w:rStyle w:val="25"/>
              <w:rFonts w:ascii="微软雅黑" w:hAnsi="微软雅黑" w:eastAsia="微软雅黑"/>
            </w:rPr>
            <w:t>3.3</w:t>
          </w:r>
          <w:r>
            <w:rPr>
              <w:rFonts w:ascii="微软雅黑" w:hAnsi="微软雅黑" w:eastAsia="微软雅黑"/>
            </w:rPr>
            <w:tab/>
          </w:r>
          <w:r>
            <w:rPr>
              <w:rStyle w:val="25"/>
              <w:rFonts w:hint="eastAsia" w:ascii="微软雅黑" w:hAnsi="微软雅黑" w:eastAsia="微软雅黑"/>
            </w:rPr>
            <w:t>电子签约</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_Toc50383747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18"/>
            <w:tabs>
              <w:tab w:val="left" w:pos="880"/>
              <w:tab w:val="right" w:leader="dot" w:pos="9350"/>
            </w:tabs>
            <w:rPr>
              <w:rFonts w:ascii="微软雅黑" w:hAnsi="微软雅黑" w:eastAsia="微软雅黑"/>
            </w:rPr>
          </w:pPr>
          <w:r>
            <w:fldChar w:fldCharType="begin"/>
          </w:r>
          <w:r>
            <w:instrText xml:space="preserve"> HYPERLINK \l "_Toc50383748" </w:instrText>
          </w:r>
          <w:r>
            <w:fldChar w:fldCharType="separate"/>
          </w:r>
          <w:r>
            <w:rPr>
              <w:rStyle w:val="25"/>
              <w:rFonts w:ascii="微软雅黑" w:hAnsi="微软雅黑" w:eastAsia="微软雅黑"/>
            </w:rPr>
            <w:t>3.4</w:t>
          </w:r>
          <w:r>
            <w:rPr>
              <w:rFonts w:ascii="微软雅黑" w:hAnsi="微软雅黑" w:eastAsia="微软雅黑"/>
            </w:rPr>
            <w:tab/>
          </w:r>
          <w:r>
            <w:rPr>
              <w:rStyle w:val="25"/>
              <w:rFonts w:hint="eastAsia" w:ascii="微软雅黑" w:hAnsi="微软雅黑" w:eastAsia="微软雅黑"/>
            </w:rPr>
            <w:t>后续过程与财务认款</w:t>
          </w:r>
          <w:r>
            <w:rPr>
              <w:rStyle w:val="25"/>
              <w:rFonts w:ascii="微软雅黑" w:hAnsi="微软雅黑" w:eastAsia="微软雅黑"/>
            </w:rPr>
            <w:t>/</w:t>
          </w:r>
          <w:r>
            <w:rPr>
              <w:rStyle w:val="25"/>
              <w:rFonts w:hint="eastAsia" w:ascii="微软雅黑" w:hAnsi="微软雅黑" w:eastAsia="微软雅黑"/>
            </w:rPr>
            <w:t>收款：</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_Toc50383748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16"/>
            <w:tabs>
              <w:tab w:val="left" w:pos="1100"/>
              <w:tab w:val="right" w:leader="dot" w:pos="9350"/>
            </w:tabs>
            <w:rPr>
              <w:rFonts w:ascii="微软雅黑" w:hAnsi="微软雅黑" w:eastAsia="微软雅黑"/>
            </w:rPr>
          </w:pPr>
          <w:r>
            <w:fldChar w:fldCharType="begin"/>
          </w:r>
          <w:r>
            <w:instrText xml:space="preserve"> HYPERLINK \l "_Toc50383749" </w:instrText>
          </w:r>
          <w:r>
            <w:fldChar w:fldCharType="separate"/>
          </w:r>
          <w:r>
            <w:rPr>
              <w:rStyle w:val="25"/>
              <w:rFonts w:hint="eastAsia" w:ascii="微软雅黑" w:hAnsi="微软雅黑" w:eastAsia="微软雅黑"/>
            </w:rPr>
            <w:t>第4章</w:t>
          </w:r>
          <w:r>
            <w:rPr>
              <w:rFonts w:ascii="微软雅黑" w:hAnsi="微软雅黑" w:eastAsia="微软雅黑"/>
            </w:rPr>
            <w:tab/>
          </w:r>
          <w:r>
            <w:rPr>
              <w:rStyle w:val="25"/>
              <w:rFonts w:ascii="微软雅黑" w:hAnsi="微软雅黑" w:eastAsia="微软雅黑"/>
            </w:rPr>
            <w:t xml:space="preserve">FAQ / </w:t>
          </w:r>
          <w:r>
            <w:rPr>
              <w:rStyle w:val="25"/>
              <w:rFonts w:hint="eastAsia" w:ascii="微软雅黑" w:hAnsi="微软雅黑" w:eastAsia="微软雅黑"/>
            </w:rPr>
            <w:t>常见问题</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_Toc50383749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Pr>
        <w:pStyle w:val="52"/>
        <w:jc w:val="center"/>
        <w:rPr>
          <w:rFonts w:eastAsia="微软雅黑"/>
        </w:rPr>
      </w:pPr>
    </w:p>
    <w:p/>
    <w:p>
      <w:pPr>
        <w:tabs>
          <w:tab w:val="left" w:pos="2642"/>
        </w:tabs>
      </w:pPr>
      <w:r>
        <w:tab/>
      </w:r>
    </w:p>
    <w:p/>
    <w:p/>
    <w:p/>
    <w:p/>
    <w:p/>
    <w:p/>
    <w:p/>
    <w:p/>
    <w:p>
      <w:pPr>
        <w:pStyle w:val="52"/>
        <w:numPr>
          <w:ilvl w:val="0"/>
          <w:numId w:val="1"/>
        </w:numPr>
        <w:jc w:val="center"/>
      </w:pPr>
      <w:bookmarkStart w:id="0" w:name="_Toc50383739"/>
      <w:r>
        <w:t>概述</w:t>
      </w:r>
      <w:bookmarkEnd w:id="0"/>
    </w:p>
    <w:p>
      <w:pPr>
        <w:pStyle w:val="52"/>
        <w:numPr>
          <w:ilvl w:val="1"/>
          <w:numId w:val="2"/>
        </w:numPr>
        <w:outlineLvl w:val="1"/>
      </w:pPr>
      <w:bookmarkStart w:id="1" w:name="_Toc50383740"/>
      <w:r>
        <w:t>名词解释</w:t>
      </w:r>
      <w:bookmarkEnd w:id="1"/>
    </w:p>
    <w:p>
      <w:pPr>
        <w:pStyle w:val="52"/>
        <w:numPr>
          <w:ilvl w:val="0"/>
          <w:numId w:val="3"/>
        </w:numPr>
        <w:ind w:left="714" w:hanging="357"/>
        <w:outlineLvl w:val="9"/>
        <w:rPr>
          <w:rFonts w:eastAsia="微软雅黑"/>
          <w:b w:val="0"/>
          <w:color w:val="auto"/>
          <w:sz w:val="20"/>
          <w:szCs w:val="20"/>
        </w:rPr>
      </w:pPr>
      <w:r>
        <w:rPr>
          <w:rFonts w:hint="eastAsia" w:eastAsia="微软雅黑"/>
          <w:b w:val="0"/>
          <w:color w:val="auto"/>
          <w:sz w:val="20"/>
          <w:szCs w:val="20"/>
          <w:lang w:val="en-US" w:eastAsia="zh-CN"/>
        </w:rPr>
        <w:t>赠课</w:t>
      </w:r>
      <w:r>
        <w:rPr>
          <w:rFonts w:eastAsia="微软雅黑"/>
          <w:b w:val="0"/>
          <w:color w:val="auto"/>
          <w:sz w:val="20"/>
          <w:szCs w:val="20"/>
        </w:rPr>
        <w:t>：ACG</w:t>
      </w:r>
      <w:r>
        <w:rPr>
          <w:rFonts w:hint="eastAsia" w:eastAsia="微软雅黑"/>
          <w:b w:val="0"/>
          <w:color w:val="auto"/>
          <w:sz w:val="20"/>
          <w:szCs w:val="20"/>
          <w:lang w:val="en-US" w:eastAsia="zh-CN"/>
        </w:rPr>
        <w:t>免费为学员提供的服务</w:t>
      </w:r>
    </w:p>
    <w:p>
      <w:pPr>
        <w:pStyle w:val="52"/>
        <w:numPr>
          <w:ilvl w:val="0"/>
          <w:numId w:val="3"/>
        </w:numPr>
        <w:ind w:left="714" w:hanging="357"/>
        <w:outlineLvl w:val="9"/>
        <w:rPr>
          <w:rFonts w:hint="eastAsia" w:eastAsia="微软雅黑"/>
          <w:b w:val="0"/>
          <w:color w:val="auto"/>
          <w:sz w:val="20"/>
          <w:szCs w:val="20"/>
          <w:lang w:val="en-US" w:eastAsia="zh-CN"/>
        </w:rPr>
      </w:pPr>
      <w:r>
        <w:rPr>
          <w:rFonts w:hint="eastAsia" w:eastAsia="微软雅黑"/>
          <w:b w:val="0"/>
          <w:color w:val="auto"/>
          <w:sz w:val="20"/>
          <w:szCs w:val="20"/>
          <w:lang w:val="en-US" w:eastAsia="zh-CN"/>
        </w:rPr>
        <w:t>场景：</w:t>
      </w:r>
      <w:r>
        <w:rPr>
          <w:rFonts w:hint="eastAsia" w:eastAsia="微软雅黑"/>
          <w:b/>
          <w:bCs/>
          <w:color w:val="auto"/>
          <w:sz w:val="20"/>
          <w:szCs w:val="20"/>
          <w:lang w:val="en-US" w:eastAsia="zh-CN"/>
        </w:rPr>
        <w:t>前期赠课：</w:t>
      </w:r>
      <w:r>
        <w:rPr>
          <w:rFonts w:hint="eastAsia" w:eastAsia="微软雅黑"/>
          <w:b w:val="0"/>
          <w:color w:val="auto"/>
          <w:sz w:val="20"/>
          <w:szCs w:val="20"/>
          <w:lang w:val="en-US" w:eastAsia="zh-CN"/>
        </w:rPr>
        <w:t>即销售发起签约时承诺提供的免费服务，电子签约需要将免费服务部分一并写入  电子合同，并按照比例分摊原则，免费提供的服务也要进行金额结转。</w:t>
      </w:r>
    </w:p>
    <w:p>
      <w:pPr>
        <w:pStyle w:val="52"/>
        <w:numPr>
          <w:ilvl w:val="0"/>
          <w:numId w:val="0"/>
        </w:numPr>
        <w:ind w:left="953" w:leftChars="433" w:firstLine="400" w:firstLineChars="200"/>
        <w:outlineLvl w:val="9"/>
        <w:rPr>
          <w:rFonts w:hint="eastAsia" w:eastAsia="微软雅黑"/>
          <w:b w:val="0"/>
          <w:color w:val="auto"/>
          <w:sz w:val="20"/>
          <w:szCs w:val="20"/>
          <w:lang w:val="en-US" w:eastAsia="zh-CN"/>
        </w:rPr>
      </w:pPr>
      <w:r>
        <w:rPr>
          <w:rFonts w:hint="eastAsia" w:eastAsia="微软雅黑"/>
          <w:b/>
          <w:bCs/>
          <w:color w:val="auto"/>
          <w:sz w:val="20"/>
          <w:szCs w:val="20"/>
          <w:lang w:val="en-US" w:eastAsia="zh-CN"/>
        </w:rPr>
        <w:t>后期赠课</w:t>
      </w:r>
      <w:r>
        <w:rPr>
          <w:rFonts w:hint="eastAsia" w:eastAsia="微软雅黑"/>
          <w:b w:val="0"/>
          <w:color w:val="auto"/>
          <w:sz w:val="20"/>
          <w:szCs w:val="20"/>
          <w:lang w:val="en-US" w:eastAsia="zh-CN"/>
        </w:rPr>
        <w:t>：即学员在教学过程当中，承诺给学生免费提供的服务，教务需要发起一份合同金额为0的电子合同，后期赠送由于合同金额为零，结转金额为0，所以校区要承担相应成本。</w:t>
      </w:r>
    </w:p>
    <w:p>
      <w:pPr>
        <w:pStyle w:val="52"/>
        <w:numPr>
          <w:ilvl w:val="0"/>
          <w:numId w:val="3"/>
        </w:numPr>
        <w:ind w:left="714" w:hanging="357"/>
        <w:outlineLvl w:val="9"/>
        <w:rPr>
          <w:rFonts w:hint="eastAsia" w:eastAsia="微软雅黑"/>
          <w:b w:val="0"/>
          <w:color w:val="auto"/>
          <w:sz w:val="20"/>
          <w:szCs w:val="20"/>
          <w:lang w:val="en-US" w:eastAsia="zh-CN"/>
        </w:rPr>
      </w:pPr>
      <w:r>
        <w:rPr>
          <w:rFonts w:hint="eastAsia" w:eastAsia="微软雅黑"/>
          <w:b w:val="0"/>
          <w:color w:val="auto"/>
          <w:sz w:val="20"/>
          <w:szCs w:val="20"/>
          <w:lang w:val="en-US" w:eastAsia="zh-CN"/>
        </w:rPr>
        <w:t>电子签约流程不变，后期赠课电子合同审批流程到总监结束</w:t>
      </w:r>
    </w:p>
    <w:p>
      <w:pPr>
        <w:pStyle w:val="52"/>
        <w:numPr>
          <w:ilvl w:val="1"/>
          <w:numId w:val="2"/>
        </w:numPr>
        <w:spacing w:before="100" w:beforeAutospacing="1"/>
        <w:outlineLvl w:val="1"/>
      </w:pPr>
      <w:r>
        <w:rPr>
          <w:rFonts w:hint="eastAsia" w:eastAsia="微软雅黑"/>
          <w:b w:val="0"/>
          <w:color w:val="auto"/>
          <w:sz w:val="20"/>
          <w:szCs w:val="20"/>
          <w:lang w:val="en-US" w:eastAsia="zh-CN"/>
        </w:rPr>
        <w:t xml:space="preserve"> </w:t>
      </w:r>
      <w:bookmarkStart w:id="2" w:name="_Toc50383741"/>
      <w:r>
        <w:t>角色</w:t>
      </w:r>
      <w:r>
        <w:rPr>
          <w:rFonts w:hint="eastAsia"/>
        </w:rPr>
        <w:t>说明</w:t>
      </w:r>
      <w:bookmarkEnd w:id="2"/>
      <w:r>
        <w:br w:type="textWrapping"/>
      </w:r>
    </w:p>
    <w:tbl>
      <w:tblPr>
        <w:tblStyle w:val="21"/>
        <w:tblW w:w="8676" w:type="dxa"/>
        <w:tblInd w:w="5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442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3116" w:type="dxa"/>
            <w:vAlign w:val="center"/>
          </w:tcPr>
          <w:p>
            <w:pPr>
              <w:pStyle w:val="52"/>
              <w:spacing w:before="100" w:beforeAutospacing="1"/>
              <w:rPr>
                <w:rFonts w:eastAsia="微软雅黑"/>
                <w:b w:val="0"/>
                <w:sz w:val="20"/>
                <w:szCs w:val="20"/>
              </w:rPr>
            </w:pPr>
            <w:r>
              <w:rPr>
                <w:rFonts w:hint="eastAsia" w:eastAsia="微软雅黑"/>
                <w:b w:val="0"/>
                <w:sz w:val="20"/>
                <w:szCs w:val="20"/>
              </w:rPr>
              <w:t>角色</w:t>
            </w:r>
          </w:p>
        </w:tc>
        <w:tc>
          <w:tcPr>
            <w:tcW w:w="4426" w:type="dxa"/>
            <w:vAlign w:val="center"/>
          </w:tcPr>
          <w:p>
            <w:pPr>
              <w:pStyle w:val="52"/>
              <w:spacing w:before="100" w:beforeAutospacing="1"/>
              <w:rPr>
                <w:rFonts w:eastAsia="微软雅黑"/>
                <w:b w:val="0"/>
                <w:sz w:val="20"/>
                <w:szCs w:val="20"/>
              </w:rPr>
            </w:pPr>
            <w:r>
              <w:rPr>
                <w:rFonts w:eastAsia="微软雅黑"/>
                <w:b w:val="0"/>
                <w:sz w:val="20"/>
                <w:szCs w:val="20"/>
              </w:rPr>
              <w:t>赋能</w:t>
            </w:r>
          </w:p>
        </w:tc>
        <w:tc>
          <w:tcPr>
            <w:tcW w:w="1134" w:type="dxa"/>
            <w:vAlign w:val="center"/>
          </w:tcPr>
          <w:p>
            <w:pPr>
              <w:pStyle w:val="52"/>
              <w:spacing w:before="100" w:beforeAutospacing="1"/>
              <w:rPr>
                <w:rFonts w:eastAsia="微软雅黑"/>
                <w:b w:val="0"/>
                <w:sz w:val="20"/>
                <w:szCs w:val="20"/>
              </w:rPr>
            </w:pPr>
            <w:r>
              <w:rPr>
                <w:rFonts w:hint="eastAsia" w:eastAsia="微软雅黑"/>
                <w:b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vAlign w:val="center"/>
          </w:tcPr>
          <w:p>
            <w:pPr>
              <w:pStyle w:val="52"/>
              <w:spacing w:before="100" w:beforeAutospacing="1"/>
              <w:rPr>
                <w:rFonts w:eastAsia="微软雅黑"/>
                <w:b w:val="0"/>
                <w:sz w:val="20"/>
                <w:szCs w:val="20"/>
              </w:rPr>
            </w:pPr>
            <w:r>
              <w:rPr>
                <w:rFonts w:eastAsia="微软雅黑"/>
                <w:b w:val="0"/>
                <w:sz w:val="20"/>
                <w:szCs w:val="20"/>
              </w:rPr>
              <w:t>销售</w:t>
            </w:r>
          </w:p>
        </w:tc>
        <w:tc>
          <w:tcPr>
            <w:tcW w:w="4426" w:type="dxa"/>
            <w:vAlign w:val="center"/>
          </w:tcPr>
          <w:p>
            <w:pPr>
              <w:pStyle w:val="52"/>
              <w:spacing w:before="100" w:beforeAutospacing="1"/>
              <w:rPr>
                <w:rFonts w:eastAsia="微软雅黑"/>
                <w:b w:val="0"/>
                <w:sz w:val="20"/>
                <w:szCs w:val="20"/>
              </w:rPr>
            </w:pPr>
            <w:r>
              <w:rPr>
                <w:rFonts w:hint="eastAsia" w:eastAsia="微软雅黑"/>
                <w:b w:val="0"/>
                <w:sz w:val="20"/>
                <w:szCs w:val="20"/>
              </w:rPr>
              <w:t>签约发起人，签约的拥有者</w:t>
            </w:r>
          </w:p>
        </w:tc>
        <w:tc>
          <w:tcPr>
            <w:tcW w:w="1134" w:type="dxa"/>
            <w:vAlign w:val="center"/>
          </w:tcPr>
          <w:p>
            <w:pPr>
              <w:pStyle w:val="52"/>
              <w:spacing w:before="100" w:beforeAutospacing="1"/>
              <w:rPr>
                <w:rFonts w:eastAsia="微软雅黑"/>
                <w:b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vAlign w:val="center"/>
          </w:tcPr>
          <w:p>
            <w:pPr>
              <w:pStyle w:val="52"/>
              <w:spacing w:before="100" w:beforeAutospacing="1"/>
              <w:rPr>
                <w:rFonts w:eastAsia="微软雅黑"/>
                <w:b w:val="0"/>
                <w:sz w:val="20"/>
                <w:szCs w:val="20"/>
              </w:rPr>
            </w:pPr>
            <w:r>
              <w:rPr>
                <w:rFonts w:eastAsia="微软雅黑"/>
                <w:b w:val="0"/>
                <w:sz w:val="20"/>
                <w:szCs w:val="20"/>
              </w:rPr>
              <w:t>教务</w:t>
            </w:r>
          </w:p>
        </w:tc>
        <w:tc>
          <w:tcPr>
            <w:tcW w:w="4426" w:type="dxa"/>
            <w:vAlign w:val="center"/>
          </w:tcPr>
          <w:p>
            <w:pPr>
              <w:pStyle w:val="52"/>
              <w:spacing w:before="100" w:beforeAutospacing="1"/>
              <w:rPr>
                <w:rFonts w:eastAsia="微软雅黑"/>
                <w:b w:val="0"/>
                <w:sz w:val="20"/>
                <w:szCs w:val="20"/>
              </w:rPr>
            </w:pPr>
            <w:r>
              <w:rPr>
                <w:rFonts w:hint="eastAsia" w:eastAsia="微软雅黑"/>
                <w:b w:val="0"/>
                <w:sz w:val="20"/>
                <w:szCs w:val="20"/>
              </w:rPr>
              <w:t>签约发起人，签约的拥有者</w:t>
            </w:r>
          </w:p>
        </w:tc>
        <w:tc>
          <w:tcPr>
            <w:tcW w:w="1134" w:type="dxa"/>
            <w:vAlign w:val="center"/>
          </w:tcPr>
          <w:p>
            <w:pPr>
              <w:pStyle w:val="52"/>
              <w:spacing w:before="100" w:beforeAutospacing="1"/>
              <w:rPr>
                <w:rFonts w:eastAsia="微软雅黑"/>
                <w:b w:val="0"/>
                <w:sz w:val="20"/>
                <w:szCs w:val="20"/>
              </w:rPr>
            </w:pPr>
          </w:p>
        </w:tc>
      </w:tr>
    </w:tbl>
    <w:p>
      <w:r>
        <w:br w:type="page"/>
      </w:r>
    </w:p>
    <w:p>
      <w:pPr>
        <w:pStyle w:val="52"/>
        <w:numPr>
          <w:ilvl w:val="0"/>
          <w:numId w:val="1"/>
        </w:numPr>
        <w:jc w:val="center"/>
      </w:pPr>
      <w:bookmarkStart w:id="3" w:name="_Toc50383742"/>
      <w:r>
        <w:rPr>
          <w:rFonts w:hint="eastAsia"/>
        </w:rPr>
        <w:t>获取</w:t>
      </w:r>
      <w:r>
        <w:t>产品</w:t>
      </w:r>
      <w:bookmarkEnd w:id="3"/>
    </w:p>
    <w:p>
      <w:pPr>
        <w:pStyle w:val="52"/>
        <w:numPr>
          <w:ilvl w:val="1"/>
          <w:numId w:val="4"/>
        </w:numPr>
        <w:outlineLvl w:val="1"/>
      </w:pPr>
      <w:bookmarkStart w:id="4" w:name="_Toc50383743"/>
      <w:r>
        <w:rPr>
          <w:rFonts w:hint="eastAsia"/>
        </w:rPr>
        <w:t>获取签约产品</w:t>
      </w:r>
      <w:bookmarkEnd w:id="4"/>
    </w:p>
    <w:p>
      <w:pPr>
        <w:pStyle w:val="52"/>
        <w:ind w:left="720"/>
        <w:outlineLvl w:val="9"/>
        <w:rPr>
          <w:rFonts w:eastAsia="微软雅黑"/>
          <w:b w:val="0"/>
          <w:color w:val="auto"/>
          <w:sz w:val="20"/>
          <w:szCs w:val="20"/>
        </w:rPr>
      </w:pPr>
      <w:r>
        <w:rPr>
          <w:rFonts w:eastAsia="微软雅黑"/>
          <w:color w:val="auto"/>
          <w:sz w:val="20"/>
          <w:szCs w:val="20"/>
        </w:rPr>
        <w:t>说明</w:t>
      </w:r>
      <w:r>
        <w:rPr>
          <w:rFonts w:eastAsia="微软雅黑"/>
          <w:b w:val="0"/>
          <w:color w:val="auto"/>
          <w:sz w:val="20"/>
          <w:szCs w:val="20"/>
        </w:rPr>
        <w:t>：</w:t>
      </w:r>
    </w:p>
    <w:p>
      <w:pPr>
        <w:pStyle w:val="52"/>
        <w:numPr>
          <w:ilvl w:val="0"/>
          <w:numId w:val="5"/>
        </w:numPr>
        <w:outlineLvl w:val="9"/>
        <w:rPr>
          <w:rFonts w:eastAsia="微软雅黑"/>
          <w:b w:val="0"/>
          <w:color w:val="auto"/>
          <w:sz w:val="20"/>
          <w:szCs w:val="20"/>
        </w:rPr>
      </w:pPr>
      <w:r>
        <w:rPr>
          <w:rFonts w:hint="eastAsia" w:eastAsia="微软雅黑"/>
          <w:b w:val="0"/>
          <w:color w:val="auto"/>
          <w:sz w:val="20"/>
          <w:szCs w:val="20"/>
        </w:rPr>
        <w:t>您在获取产品过程中可能会涉及两部分产品，即合同产品与单项附加产品，例如：</w:t>
      </w:r>
      <w:r>
        <w:rPr>
          <w:rFonts w:eastAsia="微软雅黑"/>
          <w:b w:val="0"/>
          <w:color w:val="auto"/>
          <w:sz w:val="20"/>
          <w:szCs w:val="20"/>
        </w:rPr>
        <w:t>作品集</w:t>
      </w:r>
      <w:r>
        <w:rPr>
          <w:rFonts w:hint="eastAsia" w:eastAsia="微软雅黑"/>
          <w:b w:val="0"/>
          <w:color w:val="auto"/>
          <w:sz w:val="20"/>
          <w:szCs w:val="20"/>
        </w:rPr>
        <w:t>合同</w:t>
      </w:r>
      <w:r>
        <w:rPr>
          <w:rFonts w:eastAsia="微软雅黑"/>
          <w:b w:val="0"/>
          <w:color w:val="auto"/>
          <w:sz w:val="20"/>
          <w:szCs w:val="20"/>
        </w:rPr>
        <w:t>，涉及</w:t>
      </w:r>
      <w:r>
        <w:rPr>
          <w:rFonts w:hint="eastAsia" w:eastAsia="微软雅黑"/>
          <w:b w:val="0"/>
          <w:color w:val="auto"/>
          <w:sz w:val="20"/>
          <w:szCs w:val="20"/>
        </w:rPr>
        <w:t>合同标准</w:t>
      </w:r>
      <w:r>
        <w:rPr>
          <w:rFonts w:eastAsia="微软雅黑"/>
          <w:b w:val="0"/>
          <w:color w:val="auto"/>
          <w:sz w:val="20"/>
          <w:szCs w:val="20"/>
        </w:rPr>
        <w:t>产品与单项附件产品</w:t>
      </w:r>
      <w:r>
        <w:rPr>
          <w:rFonts w:hint="eastAsia" w:eastAsia="微软雅黑"/>
          <w:b w:val="0"/>
          <w:color w:val="auto"/>
          <w:sz w:val="20"/>
          <w:szCs w:val="20"/>
        </w:rPr>
        <w:t>,</w:t>
      </w:r>
      <w:r>
        <w:rPr>
          <w:rFonts w:eastAsia="微软雅黑"/>
          <w:b w:val="0"/>
          <w:color w:val="auto"/>
          <w:sz w:val="20"/>
          <w:szCs w:val="20"/>
        </w:rPr>
        <w:t xml:space="preserve"> 当您在销售过程中售卖或赠送了单项产品，</w:t>
      </w:r>
      <w:r>
        <w:rPr>
          <w:rFonts w:hint="eastAsia" w:eastAsia="微软雅黑"/>
          <w:b w:val="0"/>
          <w:color w:val="auto"/>
          <w:sz w:val="20"/>
          <w:szCs w:val="20"/>
        </w:rPr>
        <w:t>即需要选择两种产品。</w:t>
      </w:r>
    </w:p>
    <w:p>
      <w:pPr>
        <w:pStyle w:val="52"/>
        <w:numPr>
          <w:ilvl w:val="0"/>
          <w:numId w:val="5"/>
        </w:numPr>
        <w:outlineLvl w:val="9"/>
        <w:rPr>
          <w:rFonts w:eastAsia="微软雅黑"/>
          <w:b w:val="0"/>
          <w:color w:val="FF0000"/>
          <w:sz w:val="20"/>
          <w:szCs w:val="20"/>
        </w:rPr>
      </w:pPr>
      <w:r>
        <w:rPr>
          <w:rFonts w:hint="eastAsia" w:eastAsia="微软雅黑"/>
          <w:b w:val="0"/>
          <w:color w:val="FF0000"/>
          <w:sz w:val="20"/>
          <w:szCs w:val="20"/>
        </w:rPr>
        <w:t>签约人员，即销售/教务，获取产品时的约束，仅能获取自己所在校区可销售的产品。</w:t>
      </w:r>
    </w:p>
    <w:p>
      <w:pPr>
        <w:pStyle w:val="52"/>
        <w:ind w:left="720"/>
        <w:outlineLvl w:val="9"/>
        <w:rPr>
          <w:rFonts w:eastAsia="微软雅黑"/>
          <w:b w:val="0"/>
          <w:color w:val="auto"/>
          <w:sz w:val="20"/>
          <w:szCs w:val="20"/>
        </w:rPr>
      </w:pPr>
      <w:r>
        <w:rPr>
          <w:rFonts w:eastAsia="微软雅黑"/>
          <w:color w:val="auto"/>
          <w:sz w:val="20"/>
          <w:szCs w:val="20"/>
        </w:rPr>
        <w:t>场景</w:t>
      </w:r>
      <w:r>
        <w:rPr>
          <w:rFonts w:eastAsia="微软雅黑"/>
          <w:b w:val="0"/>
          <w:color w:val="auto"/>
          <w:sz w:val="20"/>
          <w:szCs w:val="20"/>
        </w:rPr>
        <w:t>：学员</w:t>
      </w:r>
      <w:r>
        <w:rPr>
          <w:rFonts w:hint="eastAsia" w:eastAsia="微软雅黑"/>
          <w:b w:val="0"/>
          <w:color w:val="auto"/>
          <w:sz w:val="20"/>
          <w:szCs w:val="20"/>
        </w:rPr>
        <w:t>【J</w:t>
      </w:r>
      <w:r>
        <w:rPr>
          <w:rFonts w:eastAsia="微软雅黑"/>
          <w:b w:val="0"/>
          <w:color w:val="auto"/>
          <w:sz w:val="20"/>
          <w:szCs w:val="20"/>
        </w:rPr>
        <w:t>ack】</w:t>
      </w:r>
      <w:r>
        <w:rPr>
          <w:rFonts w:hint="eastAsia" w:eastAsia="微软雅黑"/>
          <w:b w:val="0"/>
          <w:color w:val="auto"/>
          <w:sz w:val="20"/>
          <w:szCs w:val="20"/>
        </w:rPr>
        <w:t>购买</w:t>
      </w:r>
      <w:r>
        <w:rPr>
          <w:rFonts w:eastAsia="微软雅黑"/>
          <w:b w:val="0"/>
          <w:color w:val="auto"/>
          <w:sz w:val="20"/>
          <w:szCs w:val="20"/>
        </w:rPr>
        <w:t>尊享未来计划服务合</w:t>
      </w:r>
      <w:r>
        <w:rPr>
          <w:rFonts w:hint="eastAsia" w:eastAsia="微软雅黑"/>
          <w:b w:val="0"/>
          <w:color w:val="auto"/>
          <w:sz w:val="20"/>
          <w:szCs w:val="20"/>
        </w:rPr>
        <w:t>同产品，同时又选择</w:t>
      </w:r>
      <w:r>
        <w:rPr>
          <w:rFonts w:eastAsia="微软雅黑"/>
          <w:b w:val="0"/>
          <w:color w:val="auto"/>
          <w:sz w:val="20"/>
          <w:szCs w:val="20"/>
        </w:rPr>
        <w:t>单项产品</w:t>
      </w:r>
      <w:r>
        <w:rPr>
          <w:rFonts w:hint="eastAsia" w:eastAsia="微软雅黑"/>
          <w:b w:val="0"/>
          <w:color w:val="auto"/>
          <w:sz w:val="20"/>
          <w:szCs w:val="20"/>
        </w:rPr>
        <w:t xml:space="preserve"> </w:t>
      </w:r>
      <w:r>
        <w:rPr>
          <w:rFonts w:hint="eastAsia" w:eastAsia="微软雅黑"/>
          <w:i/>
          <w:color w:val="auto"/>
          <w:sz w:val="20"/>
          <w:szCs w:val="20"/>
        </w:rPr>
        <w:t>申请英国</w:t>
      </w:r>
      <w:r>
        <w:rPr>
          <w:rFonts w:eastAsia="微软雅黑"/>
          <w:i/>
          <w:color w:val="auto"/>
          <w:sz w:val="20"/>
          <w:szCs w:val="20"/>
        </w:rPr>
        <w:t xml:space="preserve">, </w:t>
      </w:r>
      <w:r>
        <w:rPr>
          <w:rFonts w:eastAsia="微软雅黑"/>
          <w:b w:val="0"/>
          <w:color w:val="auto"/>
          <w:sz w:val="20"/>
          <w:szCs w:val="20"/>
        </w:rPr>
        <w:t>加申</w:t>
      </w:r>
      <w:r>
        <w:rPr>
          <w:rFonts w:hint="eastAsia" w:eastAsia="微软雅黑"/>
          <w:b w:val="0"/>
          <w:color w:val="auto"/>
          <w:sz w:val="20"/>
          <w:szCs w:val="20"/>
        </w:rPr>
        <w:t>3所。</w:t>
      </w:r>
    </w:p>
    <w:p>
      <w:pPr>
        <w:pStyle w:val="52"/>
        <w:ind w:left="720"/>
        <w:outlineLvl w:val="9"/>
        <w:rPr>
          <w:rFonts w:eastAsia="微软雅黑"/>
          <w:color w:val="auto"/>
          <w:sz w:val="20"/>
          <w:szCs w:val="20"/>
        </w:rPr>
      </w:pPr>
      <w:r>
        <w:rPr>
          <w:rFonts w:eastAsia="微软雅黑"/>
          <w:color w:val="auto"/>
          <w:sz w:val="20"/>
          <w:szCs w:val="20"/>
        </w:rPr>
        <w:t>步骤一</w:t>
      </w:r>
      <w:r>
        <w:rPr>
          <w:rFonts w:hint="eastAsia" w:eastAsia="微软雅黑"/>
          <w:color w:val="auto"/>
          <w:sz w:val="20"/>
          <w:szCs w:val="20"/>
        </w:rPr>
        <w:t>：</w:t>
      </w:r>
      <w:r>
        <w:rPr>
          <w:rFonts w:hint="eastAsia" w:eastAsia="微软雅黑"/>
          <w:b w:val="0"/>
          <w:color w:val="auto"/>
          <w:sz w:val="20"/>
          <w:szCs w:val="20"/>
        </w:rPr>
        <w:t>[销售/教务操作</w:t>
      </w:r>
      <w:r>
        <w:rPr>
          <w:rFonts w:eastAsia="微软雅黑"/>
          <w:b w:val="0"/>
          <w:color w:val="auto"/>
          <w:sz w:val="20"/>
          <w:szCs w:val="20"/>
        </w:rPr>
        <w:t>] 检索销售的产品并获取产品编码</w:t>
      </w:r>
    </w:p>
    <w:p>
      <w:pPr>
        <w:pStyle w:val="52"/>
        <w:numPr>
          <w:ilvl w:val="0"/>
          <w:numId w:val="6"/>
        </w:numPr>
        <w:outlineLvl w:val="9"/>
        <w:rPr>
          <w:rFonts w:eastAsia="微软雅黑"/>
          <w:b w:val="0"/>
          <w:color w:val="auto"/>
          <w:sz w:val="20"/>
          <w:szCs w:val="20"/>
        </w:rPr>
      </w:pPr>
      <w:r>
        <w:rPr>
          <w:rFonts w:eastAsia="微软雅黑"/>
          <w:b w:val="0"/>
          <w:color w:val="auto"/>
          <w:sz w:val="20"/>
          <w:szCs w:val="20"/>
        </w:rPr>
        <w:t>操作</w:t>
      </w:r>
      <w:r>
        <w:rPr>
          <w:rFonts w:hint="eastAsia" w:eastAsia="微软雅黑"/>
          <w:b w:val="0"/>
          <w:color w:val="auto"/>
          <w:sz w:val="20"/>
          <w:szCs w:val="20"/>
        </w:rPr>
        <w:t>角</w:t>
      </w:r>
      <w:r>
        <w:rPr>
          <w:rFonts w:eastAsia="微软雅黑"/>
          <w:b w:val="0"/>
          <w:color w:val="auto"/>
          <w:sz w:val="20"/>
          <w:szCs w:val="20"/>
        </w:rPr>
        <w:t>色：</w:t>
      </w:r>
      <w:r>
        <w:rPr>
          <w:rFonts w:hint="eastAsia" w:eastAsia="微软雅黑"/>
          <w:b w:val="0"/>
          <w:color w:val="auto"/>
          <w:sz w:val="20"/>
          <w:szCs w:val="20"/>
        </w:rPr>
        <w:t>销售/教务</w:t>
      </w:r>
    </w:p>
    <w:p>
      <w:pPr>
        <w:pStyle w:val="52"/>
        <w:numPr>
          <w:ilvl w:val="0"/>
          <w:numId w:val="6"/>
        </w:numPr>
        <w:outlineLvl w:val="9"/>
        <w:rPr>
          <w:rFonts w:eastAsia="微软雅黑"/>
          <w:b w:val="0"/>
          <w:color w:val="auto"/>
          <w:sz w:val="20"/>
          <w:szCs w:val="20"/>
        </w:rPr>
      </w:pPr>
      <w:r>
        <w:rPr>
          <w:rFonts w:eastAsia="微软雅黑"/>
          <w:b w:val="0"/>
          <w:color w:val="auto"/>
          <w:sz w:val="20"/>
          <w:szCs w:val="20"/>
        </w:rPr>
        <w:t>操作方法：</w:t>
      </w:r>
    </w:p>
    <w:p>
      <w:pPr>
        <w:pStyle w:val="52"/>
        <w:numPr>
          <w:ilvl w:val="1"/>
          <w:numId w:val="6"/>
        </w:numPr>
        <w:outlineLvl w:val="9"/>
        <w:rPr>
          <w:rFonts w:eastAsia="微软雅黑"/>
          <w:b w:val="0"/>
          <w:color w:val="auto"/>
          <w:sz w:val="20"/>
          <w:szCs w:val="20"/>
        </w:rPr>
      </w:pPr>
      <w:r>
        <w:rPr>
          <w:rFonts w:eastAsia="微软雅黑"/>
          <w:color w:val="auto"/>
          <w:sz w:val="20"/>
          <w:szCs w:val="20"/>
        </w:rPr>
        <w:t>进入应用：</w:t>
      </w:r>
      <w:r>
        <w:rPr>
          <w:rFonts w:eastAsia="微软雅黑"/>
          <w:b w:val="0"/>
          <w:color w:val="auto"/>
          <w:sz w:val="20"/>
          <w:szCs w:val="20"/>
        </w:rPr>
        <w:t>在钉钉系统中</w:t>
      </w:r>
      <w:r>
        <w:rPr>
          <w:rFonts w:hint="eastAsia" w:eastAsia="微软雅黑"/>
          <w:b w:val="0"/>
          <w:color w:val="auto"/>
          <w:sz w:val="20"/>
          <w:szCs w:val="20"/>
        </w:rPr>
        <w:t>依次进入 【工作】-</w:t>
      </w:r>
      <w:r>
        <w:rPr>
          <w:rFonts w:eastAsia="微软雅黑"/>
          <w:b w:val="0"/>
          <w:color w:val="auto"/>
          <w:sz w:val="20"/>
          <w:szCs w:val="20"/>
        </w:rPr>
        <w:t xml:space="preserve"> 【产品检索】应用，进</w:t>
      </w:r>
      <w:r>
        <w:rPr>
          <w:rFonts w:hint="eastAsia" w:eastAsia="微软雅黑"/>
          <w:b w:val="0"/>
          <w:color w:val="auto"/>
          <w:sz w:val="20"/>
          <w:szCs w:val="20"/>
        </w:rPr>
        <w:t>行</w:t>
      </w:r>
      <w:r>
        <w:rPr>
          <w:rFonts w:eastAsia="微软雅黑"/>
          <w:b w:val="0"/>
          <w:color w:val="auto"/>
          <w:sz w:val="20"/>
          <w:szCs w:val="20"/>
        </w:rPr>
        <w:t>产品获取</w:t>
      </w:r>
    </w:p>
    <w:p>
      <w:pPr>
        <w:pStyle w:val="52"/>
        <w:numPr>
          <w:ilvl w:val="1"/>
          <w:numId w:val="6"/>
        </w:numPr>
        <w:outlineLvl w:val="9"/>
        <w:rPr>
          <w:rFonts w:eastAsia="微软雅黑"/>
          <w:b w:val="0"/>
          <w:color w:val="auto"/>
          <w:sz w:val="20"/>
          <w:szCs w:val="20"/>
        </w:rPr>
      </w:pPr>
      <w:r>
        <w:rPr>
          <w:rFonts w:hint="eastAsia" w:eastAsia="微软雅黑"/>
          <w:color w:val="auto"/>
          <w:sz w:val="20"/>
          <w:szCs w:val="20"/>
        </w:rPr>
        <w:t>获取产品：</w:t>
      </w:r>
      <w:r>
        <w:rPr>
          <w:rFonts w:hint="eastAsia" w:eastAsia="微软雅黑"/>
          <w:b w:val="0"/>
          <w:color w:val="auto"/>
          <w:sz w:val="20"/>
          <w:szCs w:val="20"/>
        </w:rPr>
        <w:t>通过产品名称,</w:t>
      </w:r>
      <w:r>
        <w:rPr>
          <w:rFonts w:eastAsia="微软雅黑"/>
          <w:b w:val="0"/>
          <w:color w:val="auto"/>
          <w:sz w:val="20"/>
          <w:szCs w:val="20"/>
        </w:rPr>
        <w:t xml:space="preserve"> 例如“作品集”</w:t>
      </w:r>
      <w:r>
        <w:rPr>
          <w:rFonts w:hint="eastAsia" w:eastAsia="微软雅黑"/>
          <w:b w:val="0"/>
          <w:color w:val="auto"/>
          <w:sz w:val="20"/>
          <w:szCs w:val="20"/>
        </w:rPr>
        <w:t>检索 销售的产品 或 单项产品， 注：可通过设置分类减少匹配结果</w:t>
      </w:r>
    </w:p>
    <w:p>
      <w:pPr>
        <w:pStyle w:val="52"/>
        <w:numPr>
          <w:ilvl w:val="1"/>
          <w:numId w:val="6"/>
        </w:numPr>
        <w:outlineLvl w:val="9"/>
        <w:rPr>
          <w:rFonts w:eastAsia="微软雅黑"/>
          <w:b w:val="0"/>
          <w:color w:val="auto"/>
          <w:sz w:val="20"/>
          <w:szCs w:val="20"/>
        </w:rPr>
      </w:pPr>
      <w:r>
        <w:rPr>
          <w:rFonts w:eastAsia="微软雅黑"/>
          <w:color w:val="auto"/>
          <w:sz w:val="20"/>
          <w:szCs w:val="20"/>
        </w:rPr>
        <w:t>配置产品：</w:t>
      </w:r>
      <w:r>
        <w:rPr>
          <w:rFonts w:eastAsia="微软雅黑"/>
          <w:b w:val="0"/>
          <w:color w:val="auto"/>
          <w:sz w:val="20"/>
          <w:szCs w:val="20"/>
        </w:rPr>
        <w:t>在查询结果中，按需选择您销售产品与单项产品，</w:t>
      </w:r>
      <w:r>
        <w:rPr>
          <w:rFonts w:hint="eastAsia" w:eastAsia="微软雅黑"/>
          <w:b w:val="0"/>
          <w:color w:val="auto"/>
          <w:sz w:val="20"/>
          <w:szCs w:val="20"/>
        </w:rPr>
        <w:t>如单项产品属于单位类型，请同时输入您的售卖数量</w:t>
      </w:r>
    </w:p>
    <w:p>
      <w:pPr>
        <w:pStyle w:val="52"/>
        <w:numPr>
          <w:ilvl w:val="1"/>
          <w:numId w:val="6"/>
        </w:numPr>
        <w:outlineLvl w:val="9"/>
        <w:rPr>
          <w:rFonts w:eastAsia="微软雅黑"/>
          <w:color w:val="auto"/>
          <w:sz w:val="20"/>
          <w:szCs w:val="20"/>
        </w:rPr>
      </w:pPr>
      <w:r>
        <w:rPr>
          <w:rFonts w:eastAsia="微软雅黑"/>
          <w:color w:val="auto"/>
          <w:sz w:val="20"/>
          <w:szCs w:val="20"/>
        </w:rPr>
        <w:t>设置金额：</w:t>
      </w:r>
      <w:r>
        <w:rPr>
          <w:rFonts w:eastAsia="微软雅黑"/>
          <w:b w:val="0"/>
          <w:color w:val="auto"/>
          <w:sz w:val="20"/>
          <w:szCs w:val="20"/>
        </w:rPr>
        <w:t>成交金额中填写您的合同金额</w:t>
      </w:r>
    </w:p>
    <w:p>
      <w:pPr>
        <w:pStyle w:val="52"/>
        <w:numPr>
          <w:ilvl w:val="1"/>
          <w:numId w:val="6"/>
        </w:numPr>
        <w:outlineLvl w:val="9"/>
        <w:rPr>
          <w:rFonts w:eastAsia="微软雅黑"/>
          <w:color w:val="auto"/>
          <w:sz w:val="20"/>
          <w:szCs w:val="20"/>
        </w:rPr>
      </w:pPr>
      <w:r>
        <w:rPr>
          <w:rFonts w:eastAsia="微软雅黑"/>
          <w:color w:val="auto"/>
          <w:sz w:val="20"/>
          <w:szCs w:val="20"/>
        </w:rPr>
        <w:t>生成产品</w:t>
      </w:r>
      <w:r>
        <w:rPr>
          <w:rFonts w:hint="eastAsia" w:eastAsia="微软雅黑"/>
          <w:color w:val="auto"/>
          <w:sz w:val="20"/>
          <w:szCs w:val="20"/>
        </w:rPr>
        <w:t>编码</w:t>
      </w:r>
      <w:r>
        <w:rPr>
          <w:rFonts w:eastAsia="微软雅黑"/>
          <w:color w:val="auto"/>
          <w:sz w:val="20"/>
          <w:szCs w:val="20"/>
        </w:rPr>
        <w:t>：</w:t>
      </w:r>
      <w:r>
        <w:rPr>
          <w:rFonts w:hint="eastAsia" w:eastAsia="微软雅黑"/>
          <w:b w:val="0"/>
          <w:color w:val="auto"/>
          <w:sz w:val="20"/>
          <w:szCs w:val="20"/>
        </w:rPr>
        <w:t>单击“生成产品编码” 即在产品编码框中生成可复制的编码</w:t>
      </w:r>
    </w:p>
    <w:p>
      <w:pPr>
        <w:pStyle w:val="52"/>
        <w:numPr>
          <w:ilvl w:val="1"/>
          <w:numId w:val="6"/>
        </w:numPr>
        <w:outlineLvl w:val="9"/>
        <w:rPr>
          <w:rFonts w:eastAsia="微软雅黑"/>
          <w:color w:val="auto"/>
          <w:sz w:val="20"/>
          <w:szCs w:val="20"/>
        </w:rPr>
      </w:pPr>
      <w:r>
        <w:rPr>
          <w:rFonts w:eastAsia="微软雅黑"/>
          <w:color w:val="auto"/>
          <w:sz w:val="20"/>
          <w:szCs w:val="20"/>
        </w:rPr>
        <w:t>复制产品编码：</w:t>
      </w:r>
      <w:r>
        <w:rPr>
          <w:rFonts w:eastAsia="微软雅黑"/>
          <w:b w:val="0"/>
          <w:color w:val="auto"/>
          <w:sz w:val="20"/>
          <w:szCs w:val="20"/>
        </w:rPr>
        <w:t>单击“复制产品编码”即可复制电子签约使用的产品编码</w:t>
      </w:r>
    </w:p>
    <w:p>
      <w:pPr>
        <w:pStyle w:val="52"/>
        <w:numPr>
          <w:ilvl w:val="2"/>
          <w:numId w:val="6"/>
        </w:numPr>
        <w:outlineLvl w:val="9"/>
        <w:rPr>
          <w:rFonts w:eastAsia="微软雅黑"/>
          <w:color w:val="auto"/>
          <w:sz w:val="20"/>
          <w:szCs w:val="20"/>
        </w:rPr>
      </w:pPr>
      <w:r>
        <w:rPr>
          <w:rFonts w:eastAsia="微软雅黑"/>
          <w:b w:val="0"/>
          <w:color w:val="FF0000"/>
          <w:sz w:val="20"/>
          <w:szCs w:val="20"/>
        </w:rPr>
        <w:t>如果复制失败，那么可能是您的手机不支持</w:t>
      </w:r>
      <w:r>
        <w:rPr>
          <w:rFonts w:hint="eastAsia" w:eastAsia="微软雅黑"/>
          <w:b w:val="0"/>
          <w:color w:val="FF0000"/>
          <w:sz w:val="20"/>
          <w:szCs w:val="20"/>
        </w:rPr>
        <w:t>该操作</w:t>
      </w:r>
      <w:r>
        <w:rPr>
          <w:rFonts w:eastAsia="微软雅黑"/>
          <w:b w:val="0"/>
          <w:color w:val="FF0000"/>
          <w:sz w:val="20"/>
          <w:szCs w:val="20"/>
        </w:rPr>
        <w:t>，那么您需要【长按】编码框中的编码，进行</w:t>
      </w:r>
      <w:r>
        <w:rPr>
          <w:rFonts w:hint="eastAsia" w:eastAsia="微软雅黑"/>
          <w:b w:val="0"/>
          <w:color w:val="FF0000"/>
          <w:sz w:val="20"/>
          <w:szCs w:val="20"/>
        </w:rPr>
        <w:t>手动</w:t>
      </w:r>
      <w:r>
        <w:rPr>
          <w:rFonts w:eastAsia="微软雅黑"/>
          <w:b w:val="0"/>
          <w:color w:val="FF0000"/>
          <w:sz w:val="20"/>
          <w:szCs w:val="20"/>
        </w:rPr>
        <w:t>选择【复制】</w:t>
      </w:r>
    </w:p>
    <w:p>
      <w:pPr>
        <w:pStyle w:val="52"/>
        <w:numPr>
          <w:ilvl w:val="2"/>
          <w:numId w:val="6"/>
        </w:numPr>
        <w:outlineLvl w:val="9"/>
      </w:pPr>
      <w:r>
        <w:rPr>
          <w:rFonts w:eastAsia="微软雅黑"/>
          <w:color w:val="auto"/>
          <w:sz w:val="20"/>
          <w:szCs w:val="20"/>
        </w:rPr>
        <w:t>该编码</w:t>
      </w:r>
      <w:r>
        <w:rPr>
          <w:rFonts w:hint="eastAsia" w:eastAsia="微软雅黑"/>
          <w:color w:val="auto"/>
          <w:sz w:val="20"/>
          <w:szCs w:val="20"/>
        </w:rPr>
        <w:t>为</w:t>
      </w:r>
      <w:r>
        <w:rPr>
          <w:rFonts w:eastAsia="微软雅黑"/>
          <w:color w:val="auto"/>
          <w:sz w:val="20"/>
          <w:szCs w:val="20"/>
        </w:rPr>
        <w:t>签约时使用的产品编码，如</w:t>
      </w:r>
      <w:r>
        <w:rPr>
          <w:rFonts w:hint="eastAsia" w:eastAsia="微软雅黑"/>
          <w:color w:val="auto"/>
          <w:sz w:val="20"/>
          <w:szCs w:val="20"/>
          <w:lang w:val="en-US" w:eastAsia="zh-CN"/>
        </w:rPr>
        <w:t>缺失</w:t>
      </w:r>
      <w:r>
        <w:rPr>
          <w:rFonts w:eastAsia="微软雅黑"/>
          <w:color w:val="auto"/>
          <w:sz w:val="20"/>
          <w:szCs w:val="20"/>
        </w:rPr>
        <w:t>将无法签约完成</w:t>
      </w:r>
    </w:p>
    <w:p>
      <w:pPr>
        <w:pStyle w:val="52"/>
        <w:numPr>
          <w:ilvl w:val="0"/>
          <w:numId w:val="6"/>
        </w:numPr>
        <w:outlineLvl w:val="9"/>
        <w:rPr>
          <w:rFonts w:eastAsia="微软雅黑"/>
          <w:b w:val="0"/>
          <w:color w:val="auto"/>
          <w:sz w:val="20"/>
          <w:szCs w:val="20"/>
        </w:rPr>
      </w:pPr>
      <w:r>
        <w:rPr>
          <w:rFonts w:eastAsia="微软雅黑"/>
          <w:b w:val="0"/>
          <w:color w:val="auto"/>
          <w:sz w:val="20"/>
          <w:szCs w:val="20"/>
        </w:rPr>
        <w:t>操作图示：</w:t>
      </w:r>
    </w:p>
    <w:p>
      <w:pPr>
        <w:pStyle w:val="52"/>
        <w:ind w:left="1080"/>
        <w:jc w:val="center"/>
        <w:outlineLvl w:val="9"/>
      </w:pPr>
      <w:r>
        <w:rPr>
          <w:rFonts w:eastAsia="微软雅黑"/>
          <w:b w:val="0"/>
          <w:color w:val="auto"/>
          <w:sz w:val="20"/>
          <w:szCs w:val="20"/>
        </w:rPr>
        <w:br w:type="textWrapping"/>
      </w:r>
      <w:r>
        <w:rPr>
          <w:b w:val="0"/>
        </w:rPr>
        <w:drawing>
          <wp:inline distT="0" distB="0" distL="0" distR="0">
            <wp:extent cx="4133850" cy="694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50398" cy="6968590"/>
                    </a:xfrm>
                    <a:prstGeom prst="rect">
                      <a:avLst/>
                    </a:prstGeom>
                  </pic:spPr>
                </pic:pic>
              </a:graphicData>
            </a:graphic>
          </wp:inline>
        </w:drawing>
      </w:r>
    </w:p>
    <w:p>
      <w:pPr>
        <w:pStyle w:val="52"/>
        <w:ind w:left="1080"/>
        <w:jc w:val="center"/>
        <w:outlineLvl w:val="9"/>
        <w:rPr>
          <w:rFonts w:eastAsia="微软雅黑"/>
          <w:b w:val="0"/>
          <w:sz w:val="22"/>
          <w:szCs w:val="22"/>
        </w:rPr>
      </w:pPr>
      <w:r>
        <w:rPr>
          <w:rFonts w:eastAsia="微软雅黑"/>
          <w:b w:val="0"/>
          <w:sz w:val="22"/>
          <w:szCs w:val="22"/>
        </w:rPr>
        <w:t>产品选择并生成编码界</w:t>
      </w:r>
      <w:r>
        <w:rPr>
          <w:rFonts w:hint="eastAsia" w:eastAsia="微软雅黑"/>
          <w:b w:val="0"/>
          <w:sz w:val="22"/>
          <w:szCs w:val="22"/>
        </w:rPr>
        <w:t>面</w:t>
      </w:r>
    </w:p>
    <w:p>
      <w:pPr>
        <w:pStyle w:val="52"/>
        <w:numPr>
          <w:ilvl w:val="0"/>
          <w:numId w:val="1"/>
        </w:numPr>
        <w:jc w:val="center"/>
      </w:pPr>
      <w:bookmarkStart w:id="5" w:name="_Toc50383744"/>
      <w:r>
        <w:rPr>
          <w:rFonts w:hint="eastAsia"/>
        </w:rPr>
        <w:t>电子签约</w:t>
      </w:r>
      <w:bookmarkEnd w:id="5"/>
    </w:p>
    <w:p>
      <w:pPr>
        <w:pStyle w:val="52"/>
        <w:numPr>
          <w:ilvl w:val="1"/>
          <w:numId w:val="7"/>
        </w:numPr>
        <w:outlineLvl w:val="1"/>
      </w:pPr>
      <w:bookmarkStart w:id="6" w:name="_Toc50383745"/>
      <w:r>
        <w:t>填写合同表单</w:t>
      </w:r>
      <w:bookmarkEnd w:id="6"/>
    </w:p>
    <w:p>
      <w:pPr>
        <w:pStyle w:val="52"/>
        <w:ind w:left="720"/>
        <w:outlineLvl w:val="9"/>
        <w:rPr>
          <w:rFonts w:eastAsia="微软雅黑"/>
          <w:color w:val="auto"/>
          <w:sz w:val="20"/>
          <w:szCs w:val="20"/>
        </w:rPr>
      </w:pPr>
      <w:r>
        <w:rPr>
          <w:rFonts w:eastAsia="微软雅黑"/>
          <w:color w:val="auto"/>
          <w:sz w:val="20"/>
          <w:szCs w:val="20"/>
        </w:rPr>
        <w:t>说明：</w:t>
      </w:r>
      <w:r>
        <w:rPr>
          <w:rFonts w:hint="eastAsia" w:eastAsia="微软雅黑"/>
          <w:b w:val="0"/>
          <w:color w:val="auto"/>
          <w:sz w:val="20"/>
          <w:szCs w:val="20"/>
        </w:rPr>
        <w:t>合同表单包含如下几部分：</w:t>
      </w:r>
    </w:p>
    <w:p>
      <w:pPr>
        <w:pStyle w:val="52"/>
        <w:numPr>
          <w:ilvl w:val="0"/>
          <w:numId w:val="8"/>
        </w:numPr>
        <w:outlineLvl w:val="9"/>
        <w:rPr>
          <w:rFonts w:eastAsia="微软雅黑"/>
          <w:b w:val="0"/>
          <w:color w:val="auto"/>
          <w:sz w:val="20"/>
          <w:szCs w:val="20"/>
        </w:rPr>
      </w:pPr>
      <w:r>
        <w:rPr>
          <w:rFonts w:hint="eastAsia" w:eastAsia="微软雅黑"/>
          <w:b w:val="0"/>
          <w:color w:val="auto"/>
          <w:sz w:val="20"/>
          <w:szCs w:val="20"/>
        </w:rPr>
        <w:t>签约甲乙双方信息</w:t>
      </w:r>
    </w:p>
    <w:p>
      <w:pPr>
        <w:pStyle w:val="52"/>
        <w:numPr>
          <w:ilvl w:val="0"/>
          <w:numId w:val="8"/>
        </w:numPr>
        <w:outlineLvl w:val="9"/>
        <w:rPr>
          <w:rFonts w:eastAsia="微软雅黑"/>
          <w:b w:val="0"/>
          <w:color w:val="auto"/>
          <w:sz w:val="20"/>
          <w:szCs w:val="20"/>
        </w:rPr>
      </w:pPr>
      <w:r>
        <w:rPr>
          <w:rFonts w:eastAsia="微软雅黑"/>
          <w:b w:val="0"/>
          <w:color w:val="auto"/>
          <w:sz w:val="20"/>
          <w:szCs w:val="20"/>
        </w:rPr>
        <w:t>合同要素信息</w:t>
      </w:r>
    </w:p>
    <w:p>
      <w:pPr>
        <w:pStyle w:val="52"/>
        <w:numPr>
          <w:ilvl w:val="0"/>
          <w:numId w:val="8"/>
        </w:numPr>
        <w:outlineLvl w:val="9"/>
        <w:rPr>
          <w:rFonts w:eastAsia="微软雅黑"/>
          <w:b w:val="0"/>
          <w:color w:val="auto"/>
          <w:sz w:val="20"/>
          <w:szCs w:val="20"/>
        </w:rPr>
      </w:pPr>
      <w:r>
        <w:rPr>
          <w:rFonts w:eastAsia="微软雅黑"/>
          <w:b w:val="0"/>
          <w:color w:val="auto"/>
          <w:sz w:val="20"/>
          <w:szCs w:val="20"/>
        </w:rPr>
        <w:t>单项附加产品信息(非所有合同都包含)</w:t>
      </w:r>
    </w:p>
    <w:p>
      <w:pPr>
        <w:pStyle w:val="52"/>
        <w:numPr>
          <w:ilvl w:val="0"/>
          <w:numId w:val="8"/>
        </w:numPr>
        <w:outlineLvl w:val="9"/>
        <w:rPr>
          <w:rFonts w:eastAsia="微软雅黑"/>
          <w:b w:val="0"/>
          <w:color w:val="auto"/>
          <w:sz w:val="20"/>
          <w:szCs w:val="20"/>
        </w:rPr>
      </w:pPr>
      <w:r>
        <w:rPr>
          <w:rFonts w:eastAsia="微软雅黑"/>
          <w:b w:val="0"/>
          <w:color w:val="auto"/>
          <w:sz w:val="20"/>
          <w:szCs w:val="20"/>
        </w:rPr>
        <w:t>产品代码信息与同步选项信息</w:t>
      </w:r>
    </w:p>
    <w:p>
      <w:pPr>
        <w:pStyle w:val="52"/>
        <w:ind w:left="720"/>
        <w:outlineLvl w:val="9"/>
        <w:rPr>
          <w:rFonts w:eastAsia="微软雅黑"/>
          <w:color w:val="auto"/>
          <w:sz w:val="20"/>
          <w:szCs w:val="20"/>
        </w:rPr>
      </w:pPr>
      <w:r>
        <w:rPr>
          <w:rFonts w:eastAsia="微软雅黑"/>
          <w:color w:val="auto"/>
          <w:sz w:val="20"/>
          <w:szCs w:val="20"/>
        </w:rPr>
        <w:t>步骤一</w:t>
      </w:r>
      <w:r>
        <w:rPr>
          <w:rFonts w:hint="eastAsia" w:eastAsia="微软雅黑"/>
          <w:color w:val="auto"/>
          <w:sz w:val="20"/>
          <w:szCs w:val="20"/>
        </w:rPr>
        <w:t>：</w:t>
      </w:r>
      <w:r>
        <w:rPr>
          <w:rFonts w:hint="eastAsia" w:eastAsia="微软雅黑"/>
          <w:b w:val="0"/>
          <w:color w:val="auto"/>
          <w:sz w:val="20"/>
          <w:szCs w:val="20"/>
        </w:rPr>
        <w:t>[销售/教务操作</w:t>
      </w:r>
      <w:r>
        <w:rPr>
          <w:rFonts w:eastAsia="微软雅黑"/>
          <w:b w:val="0"/>
          <w:color w:val="auto"/>
          <w:sz w:val="20"/>
          <w:szCs w:val="20"/>
        </w:rPr>
        <w:t xml:space="preserve">] </w:t>
      </w:r>
      <w:r>
        <w:rPr>
          <w:rFonts w:hint="eastAsia" w:eastAsia="微软雅黑"/>
          <w:b w:val="0"/>
          <w:color w:val="auto"/>
          <w:sz w:val="20"/>
          <w:szCs w:val="20"/>
        </w:rPr>
        <w:t>填写合同信息，</w:t>
      </w:r>
      <w:r>
        <w:rPr>
          <w:rFonts w:hint="eastAsia" w:eastAsia="微软雅黑"/>
          <w:b w:val="0"/>
          <w:color w:val="FF0000"/>
          <w:sz w:val="20"/>
          <w:szCs w:val="20"/>
        </w:rPr>
        <w:t>注：学员在</w:t>
      </w:r>
      <w:r>
        <w:rPr>
          <w:rFonts w:eastAsia="微软雅黑"/>
          <w:b w:val="0"/>
          <w:color w:val="FF0000"/>
          <w:sz w:val="20"/>
          <w:szCs w:val="20"/>
        </w:rPr>
        <w:t>18周岁以下需要监护人签约</w:t>
      </w:r>
    </w:p>
    <w:p>
      <w:pPr>
        <w:pStyle w:val="52"/>
        <w:numPr>
          <w:ilvl w:val="0"/>
          <w:numId w:val="6"/>
        </w:numPr>
        <w:outlineLvl w:val="9"/>
        <w:rPr>
          <w:rFonts w:eastAsia="微软雅黑"/>
          <w:b w:val="0"/>
          <w:color w:val="auto"/>
          <w:sz w:val="20"/>
          <w:szCs w:val="20"/>
        </w:rPr>
      </w:pPr>
      <w:r>
        <w:rPr>
          <w:rFonts w:eastAsia="微软雅黑"/>
          <w:b w:val="0"/>
          <w:color w:val="auto"/>
          <w:sz w:val="20"/>
          <w:szCs w:val="20"/>
        </w:rPr>
        <w:t>操作</w:t>
      </w:r>
      <w:r>
        <w:rPr>
          <w:rFonts w:hint="eastAsia" w:eastAsia="微软雅黑"/>
          <w:b w:val="0"/>
          <w:color w:val="auto"/>
          <w:sz w:val="20"/>
          <w:szCs w:val="20"/>
        </w:rPr>
        <w:t>角</w:t>
      </w:r>
      <w:r>
        <w:rPr>
          <w:rFonts w:eastAsia="微软雅黑"/>
          <w:b w:val="0"/>
          <w:color w:val="auto"/>
          <w:sz w:val="20"/>
          <w:szCs w:val="20"/>
        </w:rPr>
        <w:t>色：</w:t>
      </w:r>
      <w:r>
        <w:rPr>
          <w:rFonts w:hint="eastAsia" w:eastAsia="微软雅黑"/>
          <w:b w:val="0"/>
          <w:color w:val="auto"/>
          <w:sz w:val="20"/>
          <w:szCs w:val="20"/>
        </w:rPr>
        <w:t>销售/教务</w:t>
      </w:r>
    </w:p>
    <w:p>
      <w:pPr>
        <w:pStyle w:val="52"/>
        <w:numPr>
          <w:ilvl w:val="0"/>
          <w:numId w:val="6"/>
        </w:numPr>
        <w:outlineLvl w:val="9"/>
        <w:rPr>
          <w:rFonts w:eastAsia="微软雅黑"/>
          <w:b w:val="0"/>
          <w:color w:val="auto"/>
          <w:sz w:val="20"/>
          <w:szCs w:val="20"/>
        </w:rPr>
      </w:pPr>
      <w:r>
        <w:rPr>
          <w:rFonts w:eastAsia="微软雅黑"/>
          <w:b w:val="0"/>
          <w:color w:val="auto"/>
          <w:sz w:val="20"/>
          <w:szCs w:val="20"/>
        </w:rPr>
        <w:t>操作方法：</w:t>
      </w:r>
    </w:p>
    <w:p>
      <w:pPr>
        <w:pStyle w:val="52"/>
        <w:numPr>
          <w:ilvl w:val="1"/>
          <w:numId w:val="6"/>
        </w:numPr>
        <w:outlineLvl w:val="9"/>
        <w:rPr>
          <w:rFonts w:eastAsia="微软雅黑"/>
          <w:b w:val="0"/>
          <w:color w:val="auto"/>
          <w:sz w:val="20"/>
          <w:szCs w:val="20"/>
        </w:rPr>
      </w:pPr>
      <w:r>
        <w:rPr>
          <w:rFonts w:eastAsia="微软雅黑"/>
          <w:color w:val="auto"/>
          <w:sz w:val="20"/>
          <w:szCs w:val="20"/>
        </w:rPr>
        <w:t>进入应用：</w:t>
      </w:r>
      <w:r>
        <w:rPr>
          <w:rFonts w:eastAsia="微软雅黑"/>
          <w:b w:val="0"/>
          <w:color w:val="auto"/>
          <w:sz w:val="20"/>
          <w:szCs w:val="20"/>
        </w:rPr>
        <w:t>在钉钉系统中</w:t>
      </w:r>
      <w:r>
        <w:rPr>
          <w:rFonts w:hint="eastAsia" w:eastAsia="微软雅黑"/>
          <w:b w:val="0"/>
          <w:color w:val="auto"/>
          <w:sz w:val="20"/>
          <w:szCs w:val="20"/>
        </w:rPr>
        <w:t>依次进入 【工作】-</w:t>
      </w:r>
      <w:r>
        <w:rPr>
          <w:rFonts w:eastAsia="微软雅黑"/>
          <w:b w:val="0"/>
          <w:color w:val="auto"/>
          <w:sz w:val="20"/>
          <w:szCs w:val="20"/>
        </w:rPr>
        <w:t xml:space="preserve"> 【OA审核】</w:t>
      </w:r>
      <w:r>
        <w:rPr>
          <w:rFonts w:hint="eastAsia" w:eastAsia="微软雅黑"/>
          <w:b w:val="0"/>
          <w:color w:val="auto"/>
          <w:sz w:val="20"/>
          <w:szCs w:val="20"/>
        </w:rPr>
        <w:t>例如示例</w:t>
      </w:r>
      <w:r>
        <w:rPr>
          <w:rFonts w:eastAsia="微软雅黑"/>
          <w:b w:val="0"/>
          <w:color w:val="auto"/>
          <w:sz w:val="20"/>
          <w:szCs w:val="20"/>
        </w:rPr>
        <w:t>场景，需要选择</w:t>
      </w:r>
      <w:r>
        <w:rPr>
          <w:rFonts w:hint="eastAsia" w:eastAsia="微软雅黑"/>
          <w:b w:val="0"/>
          <w:color w:val="auto"/>
          <w:sz w:val="20"/>
          <w:szCs w:val="20"/>
        </w:rPr>
        <w:t xml:space="preserve"> 【尊享未来计划服务合同-音乐版】</w:t>
      </w:r>
    </w:p>
    <w:p>
      <w:pPr>
        <w:pStyle w:val="52"/>
        <w:numPr>
          <w:ilvl w:val="1"/>
          <w:numId w:val="6"/>
        </w:numPr>
        <w:outlineLvl w:val="9"/>
        <w:rPr>
          <w:rFonts w:eastAsia="微软雅黑"/>
          <w:color w:val="auto"/>
          <w:sz w:val="20"/>
          <w:szCs w:val="20"/>
        </w:rPr>
      </w:pPr>
      <w:r>
        <w:rPr>
          <w:rFonts w:hint="eastAsia" w:eastAsia="微软雅黑"/>
          <w:color w:val="FF0000"/>
          <w:sz w:val="20"/>
          <w:szCs w:val="20"/>
        </w:rPr>
        <w:t>(见下页内容</w:t>
      </w:r>
      <w:r>
        <w:rPr>
          <w:rFonts w:eastAsia="微软雅黑"/>
          <w:color w:val="FF0000"/>
          <w:sz w:val="20"/>
          <w:szCs w:val="20"/>
        </w:rPr>
        <w:t>)</w:t>
      </w:r>
    </w:p>
    <w:p>
      <w:pPr>
        <w:rPr>
          <w:rFonts w:ascii="微软雅黑" w:hAnsi="微软雅黑" w:eastAsia="微软雅黑" w:cstheme="majorBidi"/>
          <w:b/>
          <w:sz w:val="20"/>
          <w:szCs w:val="20"/>
        </w:rPr>
      </w:pPr>
      <w:r>
        <w:rPr>
          <w:rFonts w:eastAsia="微软雅黑"/>
          <w:sz w:val="20"/>
          <w:szCs w:val="20"/>
        </w:rPr>
        <w:br w:type="page"/>
      </w:r>
    </w:p>
    <w:p>
      <w:pPr>
        <w:pStyle w:val="52"/>
        <w:numPr>
          <w:ilvl w:val="1"/>
          <w:numId w:val="6"/>
        </w:numPr>
        <w:outlineLvl w:val="9"/>
        <w:rPr>
          <w:rFonts w:eastAsia="微软雅黑"/>
          <w:b w:val="0"/>
          <w:color w:val="auto"/>
          <w:sz w:val="20"/>
          <w:szCs w:val="20"/>
        </w:rPr>
      </w:pPr>
      <w:r>
        <w:rPr>
          <w:rFonts w:eastAsia="微软雅黑"/>
          <w:color w:val="auto"/>
          <w:sz w:val="20"/>
          <w:szCs w:val="20"/>
        </w:rPr>
        <w:t>填写</w:t>
      </w:r>
      <w:r>
        <w:rPr>
          <w:rFonts w:hint="eastAsia" w:eastAsia="微软雅黑"/>
          <w:color w:val="auto"/>
          <w:sz w:val="20"/>
          <w:szCs w:val="20"/>
        </w:rPr>
        <w:t>甲乙双方信息：</w:t>
      </w:r>
      <w:r>
        <w:rPr>
          <w:rFonts w:hint="eastAsia" w:eastAsia="微软雅黑"/>
          <w:b w:val="0"/>
          <w:color w:val="auto"/>
          <w:sz w:val="20"/>
          <w:szCs w:val="20"/>
        </w:rPr>
        <w:t>在合同表单中填写签约双方信息，请注意，学员在1</w:t>
      </w:r>
      <w:r>
        <w:rPr>
          <w:rFonts w:eastAsia="微软雅黑"/>
          <w:b w:val="0"/>
          <w:color w:val="auto"/>
          <w:sz w:val="20"/>
          <w:szCs w:val="20"/>
        </w:rPr>
        <w:t>8周岁以下需要监护人代替学员签约</w:t>
      </w:r>
    </w:p>
    <w:p>
      <w:pPr>
        <w:pStyle w:val="52"/>
        <w:ind w:left="1800"/>
        <w:outlineLvl w:val="9"/>
        <w:rPr>
          <w:rFonts w:eastAsia="微软雅黑"/>
          <w:b w:val="0"/>
          <w:color w:val="auto"/>
          <w:sz w:val="20"/>
          <w:szCs w:val="20"/>
        </w:rPr>
      </w:pPr>
    </w:p>
    <w:p>
      <w:pPr>
        <w:pStyle w:val="52"/>
        <w:ind w:left="2160"/>
        <w:outlineLvl w:val="9"/>
        <w:rPr>
          <w:rFonts w:eastAsia="微软雅黑"/>
          <w:b w:val="0"/>
          <w:color w:val="auto"/>
          <w:sz w:val="20"/>
          <w:szCs w:val="20"/>
        </w:rPr>
      </w:pPr>
      <w:r>
        <w:rPr>
          <w:rFonts w:hint="eastAsia" w:eastAsia="微软雅黑"/>
          <w:b w:val="0"/>
          <w:color w:val="auto"/>
          <w:sz w:val="20"/>
          <w:szCs w:val="20"/>
        </w:rPr>
        <w:drawing>
          <wp:inline distT="0" distB="0" distL="0" distR="0">
            <wp:extent cx="3792220" cy="61734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4710" cy="6209292"/>
                    </a:xfrm>
                    <a:prstGeom prst="rect">
                      <a:avLst/>
                    </a:prstGeom>
                  </pic:spPr>
                </pic:pic>
              </a:graphicData>
            </a:graphic>
          </wp:inline>
        </w:drawing>
      </w:r>
    </w:p>
    <w:p>
      <w:pPr>
        <w:pStyle w:val="52"/>
        <w:ind w:left="1800"/>
        <w:jc w:val="center"/>
        <w:outlineLvl w:val="9"/>
        <w:rPr>
          <w:rFonts w:eastAsia="微软雅黑"/>
          <w:b w:val="0"/>
          <w:color w:val="auto"/>
          <w:sz w:val="20"/>
          <w:szCs w:val="20"/>
        </w:rPr>
      </w:pPr>
      <w:r>
        <w:rPr>
          <w:rFonts w:eastAsia="微软雅黑"/>
          <w:b w:val="0"/>
          <w:color w:val="auto"/>
          <w:sz w:val="20"/>
          <w:szCs w:val="20"/>
        </w:rPr>
        <w:t>甲乙双方信息</w:t>
      </w:r>
    </w:p>
    <w:p>
      <w:pPr>
        <w:rPr>
          <w:rFonts w:ascii="微软雅黑" w:hAnsi="微软雅黑" w:eastAsia="微软雅黑" w:cstheme="majorBidi"/>
          <w:sz w:val="20"/>
          <w:szCs w:val="20"/>
        </w:rPr>
      </w:pPr>
      <w:r>
        <w:rPr>
          <w:rFonts w:eastAsia="微软雅黑"/>
          <w:b/>
          <w:sz w:val="20"/>
          <w:szCs w:val="20"/>
        </w:rPr>
        <w:br w:type="page"/>
      </w:r>
    </w:p>
    <w:p>
      <w:pPr>
        <w:pStyle w:val="52"/>
        <w:ind w:left="1800"/>
        <w:jc w:val="center"/>
        <w:outlineLvl w:val="9"/>
        <w:rPr>
          <w:rFonts w:eastAsia="微软雅黑"/>
          <w:b w:val="0"/>
          <w:color w:val="auto"/>
          <w:sz w:val="20"/>
          <w:szCs w:val="20"/>
        </w:rPr>
      </w:pPr>
    </w:p>
    <w:p>
      <w:pPr>
        <w:pStyle w:val="52"/>
        <w:numPr>
          <w:ilvl w:val="1"/>
          <w:numId w:val="6"/>
        </w:numPr>
        <w:outlineLvl w:val="9"/>
        <w:rPr>
          <w:rFonts w:eastAsia="微软雅黑"/>
          <w:b w:val="0"/>
          <w:color w:val="auto"/>
          <w:sz w:val="20"/>
          <w:szCs w:val="20"/>
        </w:rPr>
      </w:pPr>
      <w:r>
        <w:rPr>
          <w:rFonts w:eastAsia="微软雅黑"/>
          <w:color w:val="auto"/>
          <w:sz w:val="20"/>
          <w:szCs w:val="20"/>
        </w:rPr>
        <w:t>填写</w:t>
      </w:r>
      <w:r>
        <w:rPr>
          <w:rFonts w:hint="eastAsia" w:eastAsia="微软雅黑"/>
          <w:color w:val="auto"/>
          <w:sz w:val="20"/>
          <w:szCs w:val="20"/>
        </w:rPr>
        <w:t>合同要素信息：</w:t>
      </w:r>
      <w:r>
        <w:rPr>
          <w:rFonts w:hint="eastAsia" w:eastAsia="微软雅黑"/>
          <w:b w:val="0"/>
          <w:color w:val="auto"/>
          <w:sz w:val="20"/>
          <w:szCs w:val="20"/>
        </w:rPr>
        <w:t>跟据需要选择/填写公司签约主体，支付方式，服务信息等</w:t>
      </w:r>
    </w:p>
    <w:p>
      <w:pPr>
        <w:pStyle w:val="52"/>
        <w:ind w:left="1800"/>
        <w:outlineLvl w:val="9"/>
        <w:rPr>
          <w:rFonts w:eastAsia="微软雅黑"/>
          <w:b w:val="0"/>
          <w:color w:val="auto"/>
          <w:sz w:val="20"/>
          <w:szCs w:val="20"/>
        </w:rPr>
      </w:pPr>
    </w:p>
    <w:p>
      <w:pPr>
        <w:pStyle w:val="52"/>
        <w:ind w:left="2160"/>
        <w:outlineLvl w:val="9"/>
        <w:rPr>
          <w:rFonts w:eastAsia="微软雅黑"/>
          <w:b w:val="0"/>
          <w:color w:val="auto"/>
          <w:sz w:val="20"/>
          <w:szCs w:val="20"/>
        </w:rPr>
      </w:pPr>
      <w:r>
        <w:rPr>
          <w:rFonts w:hint="eastAsia" w:eastAsia="微软雅黑"/>
          <w:b w:val="0"/>
          <w:color w:val="auto"/>
          <w:sz w:val="20"/>
          <w:szCs w:val="20"/>
        </w:rPr>
        <w:drawing>
          <wp:inline distT="0" distB="0" distL="0" distR="0">
            <wp:extent cx="4011930" cy="649605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13914" cy="6498718"/>
                    </a:xfrm>
                    <a:prstGeom prst="rect">
                      <a:avLst/>
                    </a:prstGeom>
                  </pic:spPr>
                </pic:pic>
              </a:graphicData>
            </a:graphic>
          </wp:inline>
        </w:drawing>
      </w:r>
    </w:p>
    <w:p>
      <w:pPr>
        <w:pStyle w:val="52"/>
        <w:ind w:left="1800"/>
        <w:jc w:val="center"/>
        <w:outlineLvl w:val="9"/>
        <w:rPr>
          <w:rFonts w:eastAsia="微软雅黑"/>
          <w:b w:val="0"/>
          <w:color w:val="auto"/>
          <w:sz w:val="20"/>
          <w:szCs w:val="20"/>
        </w:rPr>
      </w:pPr>
      <w:r>
        <w:rPr>
          <w:rFonts w:eastAsia="微软雅黑"/>
          <w:b w:val="0"/>
          <w:color w:val="auto"/>
          <w:sz w:val="20"/>
          <w:szCs w:val="20"/>
        </w:rPr>
        <w:t>合同要素</w:t>
      </w:r>
    </w:p>
    <w:p>
      <w:pPr>
        <w:ind w:left="2160"/>
        <w:rPr>
          <w:rFonts w:eastAsia="微软雅黑"/>
          <w:b/>
          <w:sz w:val="20"/>
          <w:szCs w:val="20"/>
        </w:rPr>
      </w:pPr>
      <w:r>
        <w:rPr>
          <w:rFonts w:eastAsia="微软雅黑"/>
          <w:b/>
          <w:sz w:val="20"/>
          <w:szCs w:val="20"/>
        </w:rPr>
        <w:br w:type="page"/>
      </w:r>
      <w:r>
        <w:rPr>
          <w:rFonts w:hint="eastAsia" w:eastAsia="微软雅黑"/>
          <w:b/>
          <w:sz w:val="20"/>
          <w:szCs w:val="20"/>
        </w:rPr>
        <w:drawing>
          <wp:inline distT="0" distB="0" distL="0" distR="0">
            <wp:extent cx="3764280" cy="59632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66618" cy="5966921"/>
                    </a:xfrm>
                    <a:prstGeom prst="rect">
                      <a:avLst/>
                    </a:prstGeom>
                  </pic:spPr>
                </pic:pic>
              </a:graphicData>
            </a:graphic>
          </wp:inline>
        </w:drawing>
      </w:r>
    </w:p>
    <w:p>
      <w:pPr>
        <w:pStyle w:val="52"/>
        <w:ind w:left="1800"/>
        <w:jc w:val="center"/>
        <w:outlineLvl w:val="9"/>
        <w:rPr>
          <w:rFonts w:eastAsia="微软雅黑"/>
          <w:b w:val="0"/>
          <w:color w:val="auto"/>
          <w:sz w:val="20"/>
          <w:szCs w:val="20"/>
        </w:rPr>
      </w:pPr>
      <w:r>
        <w:rPr>
          <w:rFonts w:eastAsia="微软雅黑"/>
          <w:b w:val="0"/>
          <w:color w:val="auto"/>
          <w:sz w:val="20"/>
          <w:szCs w:val="20"/>
        </w:rPr>
        <w:t>合同要素</w:t>
      </w:r>
    </w:p>
    <w:p>
      <w:pPr>
        <w:pStyle w:val="52"/>
        <w:jc w:val="center"/>
        <w:outlineLvl w:val="9"/>
        <w:rPr>
          <w:rFonts w:eastAsia="微软雅黑"/>
          <w:b w:val="0"/>
          <w:color w:val="auto"/>
          <w:sz w:val="20"/>
          <w:szCs w:val="20"/>
        </w:rPr>
      </w:pPr>
    </w:p>
    <w:p>
      <w:pPr>
        <w:rPr>
          <w:rFonts w:ascii="微软雅黑" w:hAnsi="微软雅黑" w:eastAsia="微软雅黑" w:cstheme="majorBidi"/>
          <w:sz w:val="20"/>
          <w:szCs w:val="20"/>
        </w:rPr>
      </w:pPr>
      <w:r>
        <w:rPr>
          <w:rFonts w:eastAsia="微软雅黑"/>
          <w:b/>
          <w:sz w:val="20"/>
          <w:szCs w:val="20"/>
        </w:rPr>
        <w:br w:type="page"/>
      </w:r>
    </w:p>
    <w:p>
      <w:pPr>
        <w:pStyle w:val="52"/>
        <w:numPr>
          <w:ilvl w:val="1"/>
          <w:numId w:val="6"/>
        </w:numPr>
        <w:outlineLvl w:val="9"/>
        <w:rPr>
          <w:rFonts w:eastAsia="微软雅黑"/>
          <w:b w:val="0"/>
          <w:color w:val="auto"/>
          <w:sz w:val="20"/>
          <w:szCs w:val="20"/>
        </w:rPr>
      </w:pPr>
      <w:r>
        <w:rPr>
          <w:rFonts w:eastAsia="微软雅黑"/>
          <w:color w:val="auto"/>
          <w:sz w:val="20"/>
          <w:szCs w:val="20"/>
        </w:rPr>
        <w:t>填写产品信息</w:t>
      </w:r>
      <w:r>
        <w:rPr>
          <w:rFonts w:hint="eastAsia" w:eastAsia="微软雅黑"/>
          <w:color w:val="auto"/>
          <w:sz w:val="20"/>
          <w:szCs w:val="20"/>
        </w:rPr>
        <w:t>：</w:t>
      </w:r>
      <w:r>
        <w:rPr>
          <w:rFonts w:hint="eastAsia" w:eastAsia="微软雅黑"/>
          <w:b w:val="0"/>
          <w:color w:val="FF0000"/>
          <w:sz w:val="20"/>
          <w:szCs w:val="20"/>
        </w:rPr>
        <w:t>此处为重点，填写后请仔细复核</w:t>
      </w:r>
    </w:p>
    <w:p>
      <w:pPr>
        <w:pStyle w:val="52"/>
        <w:numPr>
          <w:ilvl w:val="2"/>
          <w:numId w:val="6"/>
        </w:numPr>
        <w:outlineLvl w:val="9"/>
        <w:rPr>
          <w:rFonts w:eastAsia="微软雅黑"/>
          <w:b w:val="0"/>
          <w:color w:val="auto"/>
          <w:sz w:val="20"/>
          <w:szCs w:val="20"/>
        </w:rPr>
      </w:pPr>
      <w:r>
        <w:rPr>
          <w:rFonts w:eastAsia="微软雅黑"/>
          <w:b w:val="0"/>
          <w:color w:val="auto"/>
          <w:sz w:val="20"/>
          <w:szCs w:val="20"/>
        </w:rPr>
        <w:t>选</w:t>
      </w:r>
      <w:r>
        <w:rPr>
          <w:rFonts w:hint="eastAsia" w:eastAsia="微软雅黑"/>
          <w:b w:val="0"/>
          <w:color w:val="auto"/>
          <w:sz w:val="20"/>
          <w:szCs w:val="20"/>
        </w:rPr>
        <w:t>择</w:t>
      </w:r>
      <w:r>
        <w:rPr>
          <w:rFonts w:eastAsia="微软雅黑"/>
          <w:b w:val="0"/>
          <w:color w:val="auto"/>
          <w:sz w:val="20"/>
          <w:szCs w:val="20"/>
        </w:rPr>
        <w:t>单项附加产品，需要与</w:t>
      </w:r>
      <w:r>
        <w:rPr>
          <w:rFonts w:hint="eastAsia" w:eastAsia="微软雅黑"/>
          <w:b w:val="0"/>
          <w:color w:val="auto"/>
          <w:sz w:val="20"/>
          <w:szCs w:val="20"/>
        </w:rPr>
        <w:t>【</w:t>
      </w:r>
      <w:r>
        <w:rPr>
          <w:rFonts w:eastAsia="微软雅黑"/>
          <w:b w:val="0"/>
          <w:color w:val="auto"/>
          <w:sz w:val="20"/>
          <w:szCs w:val="20"/>
        </w:rPr>
        <w:t>产品检索】选择标记的单项附加产品的</w:t>
      </w:r>
      <w:r>
        <w:rPr>
          <w:rFonts w:hint="eastAsia" w:eastAsia="微软雅黑"/>
          <w:b w:val="0"/>
          <w:color w:val="auto"/>
          <w:sz w:val="20"/>
          <w:szCs w:val="20"/>
        </w:rPr>
        <w:t>完全匹配，同时单位产品的数量也需要匹配</w:t>
      </w:r>
    </w:p>
    <w:p>
      <w:pPr>
        <w:pStyle w:val="52"/>
        <w:numPr>
          <w:ilvl w:val="2"/>
          <w:numId w:val="6"/>
        </w:numPr>
        <w:outlineLvl w:val="9"/>
        <w:rPr>
          <w:rFonts w:eastAsia="微软雅黑"/>
          <w:b w:val="0"/>
          <w:color w:val="auto"/>
          <w:sz w:val="20"/>
          <w:szCs w:val="20"/>
        </w:rPr>
      </w:pPr>
      <w:r>
        <w:rPr>
          <w:rFonts w:hint="eastAsia" w:eastAsia="微软雅黑"/>
          <w:b w:val="0"/>
          <w:color w:val="auto"/>
          <w:sz w:val="20"/>
          <w:szCs w:val="20"/>
        </w:rPr>
        <w:t>粘贴</w:t>
      </w:r>
      <w:r>
        <w:rPr>
          <w:rFonts w:eastAsia="微软雅黑"/>
          <w:b w:val="0"/>
          <w:color w:val="auto"/>
          <w:sz w:val="20"/>
          <w:szCs w:val="20"/>
        </w:rPr>
        <w:t>从</w:t>
      </w:r>
      <w:r>
        <w:rPr>
          <w:rFonts w:hint="eastAsia" w:eastAsia="微软雅黑"/>
          <w:b w:val="0"/>
          <w:color w:val="auto"/>
          <w:sz w:val="20"/>
          <w:szCs w:val="20"/>
        </w:rPr>
        <w:t>【产品检索】中复制的产品代码，此代码不可以修改变更</w:t>
      </w:r>
    </w:p>
    <w:p>
      <w:pPr>
        <w:pStyle w:val="52"/>
        <w:numPr>
          <w:ilvl w:val="2"/>
          <w:numId w:val="6"/>
        </w:numPr>
        <w:outlineLvl w:val="9"/>
        <w:rPr>
          <w:rFonts w:eastAsia="微软雅黑"/>
          <w:b w:val="0"/>
          <w:color w:val="auto"/>
          <w:sz w:val="20"/>
          <w:szCs w:val="20"/>
        </w:rPr>
      </w:pPr>
      <w:r>
        <w:rPr>
          <w:rFonts w:eastAsia="微软雅黑"/>
          <w:b w:val="0"/>
          <w:color w:val="auto"/>
          <w:sz w:val="20"/>
          <w:szCs w:val="20"/>
        </w:rPr>
        <w:t>选择此份合同是否需要同步到乾坤CRM，</w:t>
      </w:r>
      <w:r>
        <w:rPr>
          <w:rFonts w:hint="eastAsia" w:eastAsia="微软雅黑"/>
          <w:b w:val="0"/>
          <w:color w:val="auto"/>
          <w:sz w:val="20"/>
          <w:szCs w:val="20"/>
        </w:rPr>
        <w:t xml:space="preserve"> 即，同步，需要在乾坤CRM中排消课，不同步，请采用线下方式或其它方式排消课</w:t>
      </w:r>
    </w:p>
    <w:p>
      <w:pPr>
        <w:pStyle w:val="52"/>
        <w:numPr>
          <w:ilvl w:val="2"/>
          <w:numId w:val="6"/>
        </w:numPr>
        <w:outlineLvl w:val="9"/>
        <w:rPr>
          <w:rFonts w:eastAsia="微软雅黑"/>
          <w:b w:val="0"/>
          <w:color w:val="auto"/>
          <w:sz w:val="20"/>
          <w:szCs w:val="20"/>
        </w:rPr>
      </w:pPr>
      <w:r>
        <w:rPr>
          <w:rFonts w:hint="eastAsia" w:eastAsia="微软雅黑"/>
          <w:b w:val="0"/>
          <w:color w:val="auto"/>
          <w:sz w:val="20"/>
          <w:szCs w:val="20"/>
        </w:rPr>
        <w:t>完善合同表单信息后，提交，进入合同审核流程</w:t>
      </w:r>
    </w:p>
    <w:p>
      <w:pPr>
        <w:pStyle w:val="52"/>
        <w:ind w:left="1800"/>
        <w:outlineLvl w:val="9"/>
        <w:rPr>
          <w:rFonts w:eastAsia="微软雅黑"/>
          <w:b w:val="0"/>
          <w:color w:val="auto"/>
          <w:sz w:val="20"/>
          <w:szCs w:val="20"/>
        </w:rPr>
      </w:pPr>
      <w:r>
        <w:rPr>
          <w:rFonts w:hint="eastAsia" w:eastAsia="微软雅黑"/>
          <w:b w:val="0"/>
          <w:color w:val="auto"/>
          <w:sz w:val="20"/>
          <w:szCs w:val="20"/>
        </w:rPr>
        <w:drawing>
          <wp:inline distT="0" distB="0" distL="0" distR="0">
            <wp:extent cx="3011170" cy="53111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13833" cy="5315634"/>
                    </a:xfrm>
                    <a:prstGeom prst="rect">
                      <a:avLst/>
                    </a:prstGeom>
                  </pic:spPr>
                </pic:pic>
              </a:graphicData>
            </a:graphic>
          </wp:inline>
        </w:drawing>
      </w:r>
    </w:p>
    <w:p>
      <w:pPr>
        <w:rPr>
          <w:rFonts w:ascii="微软雅黑" w:hAnsi="微软雅黑" w:eastAsia="微软雅黑" w:cstheme="majorBidi"/>
          <w:sz w:val="20"/>
          <w:szCs w:val="20"/>
        </w:rPr>
      </w:pPr>
      <w:r>
        <w:rPr>
          <w:rFonts w:eastAsia="微软雅黑"/>
          <w:b/>
          <w:sz w:val="20"/>
          <w:szCs w:val="20"/>
        </w:rPr>
        <w:br w:type="page"/>
      </w:r>
    </w:p>
    <w:p>
      <w:pPr>
        <w:pStyle w:val="52"/>
        <w:numPr>
          <w:ilvl w:val="1"/>
          <w:numId w:val="7"/>
        </w:numPr>
        <w:outlineLvl w:val="1"/>
      </w:pPr>
      <w:bookmarkStart w:id="7" w:name="_Toc50383746"/>
      <w:r>
        <w:t>合同审批</w:t>
      </w:r>
      <w:bookmarkEnd w:id="7"/>
    </w:p>
    <w:p>
      <w:pPr>
        <w:pStyle w:val="52"/>
        <w:ind w:left="720"/>
        <w:outlineLvl w:val="9"/>
        <w:rPr>
          <w:rFonts w:eastAsia="微软雅黑"/>
          <w:color w:val="auto"/>
          <w:sz w:val="20"/>
          <w:szCs w:val="20"/>
        </w:rPr>
      </w:pPr>
      <w:r>
        <w:rPr>
          <w:rFonts w:hint="eastAsia" w:eastAsia="微软雅黑"/>
          <w:b w:val="0"/>
          <w:color w:val="auto"/>
          <w:sz w:val="20"/>
          <w:szCs w:val="20"/>
        </w:rPr>
        <w:t>合同按类型分为两类，制式合同，与非制式合同：</w:t>
      </w:r>
    </w:p>
    <w:p>
      <w:pPr>
        <w:pStyle w:val="52"/>
        <w:numPr>
          <w:ilvl w:val="0"/>
          <w:numId w:val="8"/>
        </w:numPr>
        <w:outlineLvl w:val="9"/>
        <w:rPr>
          <w:rFonts w:eastAsia="微软雅黑"/>
          <w:b w:val="0"/>
          <w:color w:val="auto"/>
          <w:sz w:val="20"/>
          <w:szCs w:val="20"/>
        </w:rPr>
      </w:pPr>
      <w:r>
        <w:rPr>
          <w:rFonts w:eastAsia="微软雅黑"/>
          <w:b w:val="0"/>
          <w:color w:val="auto"/>
          <w:sz w:val="20"/>
          <w:szCs w:val="20"/>
        </w:rPr>
        <w:t>制式合同</w:t>
      </w:r>
      <w:r>
        <w:rPr>
          <w:rFonts w:hint="eastAsia" w:eastAsia="微软雅黑"/>
          <w:b w:val="0"/>
          <w:color w:val="auto"/>
          <w:sz w:val="20"/>
          <w:szCs w:val="20"/>
        </w:rPr>
        <w:t xml:space="preserve"> 进入 标准审批路径：即</w:t>
      </w:r>
    </w:p>
    <w:p>
      <w:pPr>
        <w:pStyle w:val="52"/>
        <w:numPr>
          <w:ilvl w:val="1"/>
          <w:numId w:val="8"/>
        </w:numPr>
        <w:outlineLvl w:val="9"/>
        <w:rPr>
          <w:rFonts w:eastAsia="微软雅黑"/>
          <w:b w:val="0"/>
          <w:color w:val="auto"/>
          <w:sz w:val="20"/>
          <w:szCs w:val="20"/>
        </w:rPr>
      </w:pPr>
      <w:r>
        <w:rPr>
          <w:rFonts w:eastAsia="微软雅黑"/>
          <w:b w:val="0"/>
          <w:color w:val="auto"/>
          <w:sz w:val="20"/>
          <w:szCs w:val="20"/>
        </w:rPr>
        <w:t>第一节点审批人：自己审批，</w:t>
      </w:r>
      <w:r>
        <w:rPr>
          <w:rFonts w:hint="eastAsia" w:eastAsia="微软雅黑"/>
          <w:b w:val="0"/>
          <w:color w:val="auto"/>
          <w:sz w:val="20"/>
          <w:szCs w:val="20"/>
        </w:rPr>
        <w:t>目的，检查合同表单信息，如果有错误，请终止流程，重新填写表单后，在发起审批。</w:t>
      </w:r>
    </w:p>
    <w:p>
      <w:pPr>
        <w:pStyle w:val="52"/>
        <w:numPr>
          <w:ilvl w:val="1"/>
          <w:numId w:val="8"/>
        </w:numPr>
        <w:outlineLvl w:val="9"/>
        <w:rPr>
          <w:rFonts w:eastAsia="微软雅黑"/>
          <w:b w:val="0"/>
          <w:color w:val="auto"/>
          <w:sz w:val="20"/>
          <w:szCs w:val="20"/>
        </w:rPr>
      </w:pPr>
      <w:r>
        <w:rPr>
          <w:rFonts w:eastAsia="微软雅黑"/>
          <w:b w:val="0"/>
          <w:color w:val="auto"/>
          <w:sz w:val="20"/>
          <w:szCs w:val="20"/>
        </w:rPr>
        <w:t>后续审批节点：主管</w:t>
      </w:r>
      <w:r>
        <w:rPr>
          <w:rFonts w:hint="eastAsia" w:eastAsia="微软雅黑"/>
          <w:b w:val="0"/>
          <w:color w:val="auto"/>
          <w:sz w:val="20"/>
          <w:szCs w:val="20"/>
        </w:rPr>
        <w:t xml:space="preserve"> </w:t>
      </w:r>
      <w:r>
        <w:rPr>
          <w:rFonts w:eastAsia="微软雅黑"/>
          <w:b w:val="0"/>
          <w:color w:val="auto"/>
          <w:sz w:val="20"/>
          <w:szCs w:val="20"/>
        </w:rPr>
        <w:t>– 总监</w:t>
      </w:r>
      <w:r>
        <w:rPr>
          <w:rFonts w:hint="eastAsia" w:eastAsia="微软雅黑"/>
          <w:b w:val="0"/>
          <w:color w:val="auto"/>
          <w:sz w:val="20"/>
          <w:szCs w:val="20"/>
        </w:rPr>
        <w:t xml:space="preserve"> </w:t>
      </w:r>
      <w:r>
        <w:rPr>
          <w:rFonts w:eastAsia="微软雅黑"/>
          <w:b w:val="0"/>
          <w:color w:val="auto"/>
          <w:sz w:val="20"/>
          <w:szCs w:val="20"/>
        </w:rPr>
        <w:t>– 大区总监</w:t>
      </w:r>
      <w:r>
        <w:rPr>
          <w:rFonts w:hint="eastAsia" w:eastAsia="微软雅黑"/>
          <w:b w:val="0"/>
          <w:color w:val="auto"/>
          <w:sz w:val="20"/>
          <w:szCs w:val="20"/>
        </w:rPr>
        <w:t xml:space="preserve"> </w:t>
      </w:r>
      <w:r>
        <w:rPr>
          <w:rFonts w:eastAsia="微软雅黑"/>
          <w:b w:val="0"/>
          <w:color w:val="auto"/>
          <w:sz w:val="20"/>
          <w:szCs w:val="20"/>
        </w:rPr>
        <w:t>– 销售总监</w:t>
      </w:r>
      <w:r>
        <w:rPr>
          <w:rFonts w:hint="eastAsia" w:eastAsia="微软雅黑"/>
          <w:b w:val="0"/>
          <w:color w:val="auto"/>
          <w:sz w:val="20"/>
          <w:szCs w:val="20"/>
        </w:rPr>
        <w:t xml:space="preserve"> </w:t>
      </w:r>
      <w:r>
        <w:rPr>
          <w:rFonts w:eastAsia="微软雅黑"/>
          <w:b w:val="0"/>
          <w:color w:val="auto"/>
          <w:sz w:val="20"/>
          <w:szCs w:val="20"/>
        </w:rPr>
        <w:t>– 销售总控</w:t>
      </w:r>
      <w:r>
        <w:rPr>
          <w:rFonts w:hint="eastAsia" w:eastAsia="微软雅黑"/>
          <w:b w:val="0"/>
          <w:color w:val="auto"/>
          <w:sz w:val="20"/>
          <w:szCs w:val="20"/>
        </w:rPr>
        <w:t xml:space="preserve"> </w:t>
      </w:r>
      <w:r>
        <w:rPr>
          <w:rFonts w:eastAsia="微软雅黑"/>
          <w:b w:val="0"/>
          <w:color w:val="auto"/>
          <w:sz w:val="20"/>
          <w:szCs w:val="20"/>
        </w:rPr>
        <w:t>– COO</w:t>
      </w:r>
    </w:p>
    <w:p>
      <w:pPr>
        <w:pStyle w:val="52"/>
        <w:numPr>
          <w:ilvl w:val="1"/>
          <w:numId w:val="8"/>
        </w:numPr>
        <w:outlineLvl w:val="9"/>
        <w:rPr>
          <w:rFonts w:eastAsia="微软雅黑"/>
          <w:b w:val="0"/>
          <w:color w:val="FF0000"/>
          <w:sz w:val="20"/>
          <w:szCs w:val="20"/>
        </w:rPr>
      </w:pPr>
      <w:r>
        <w:rPr>
          <w:rFonts w:eastAsia="微软雅黑"/>
          <w:b w:val="0"/>
          <w:color w:val="FF0000"/>
          <w:sz w:val="20"/>
          <w:szCs w:val="20"/>
        </w:rPr>
        <w:t>注：跟据签约金额，审批路径会有变化</w:t>
      </w:r>
      <w:r>
        <w:rPr>
          <w:rFonts w:hint="eastAsia" w:eastAsia="微软雅黑"/>
          <w:b w:val="0"/>
          <w:color w:val="FF0000"/>
          <w:sz w:val="20"/>
          <w:szCs w:val="20"/>
        </w:rPr>
        <w:t>，</w:t>
      </w:r>
      <w:r>
        <w:rPr>
          <w:rFonts w:eastAsia="微软雅黑"/>
          <w:b w:val="0"/>
          <w:color w:val="FF0000"/>
          <w:sz w:val="20"/>
          <w:szCs w:val="20"/>
        </w:rPr>
        <w:t>例如</w:t>
      </w:r>
      <w:r>
        <w:rPr>
          <w:rFonts w:hint="eastAsia" w:eastAsia="微软雅黑"/>
          <w:b w:val="0"/>
          <w:color w:val="FF0000"/>
          <w:sz w:val="20"/>
          <w:szCs w:val="20"/>
        </w:rPr>
        <w:t xml:space="preserve"> </w:t>
      </w:r>
      <w:r>
        <w:rPr>
          <w:rFonts w:eastAsia="微软雅黑"/>
          <w:b w:val="0"/>
          <w:color w:val="FF0000"/>
          <w:sz w:val="20"/>
          <w:szCs w:val="20"/>
        </w:rPr>
        <w:t>2000 元</w:t>
      </w:r>
      <w:r>
        <w:rPr>
          <w:rFonts w:hint="eastAsia" w:eastAsia="微软雅黑"/>
          <w:b w:val="0"/>
          <w:color w:val="FF0000"/>
          <w:sz w:val="20"/>
          <w:szCs w:val="20"/>
        </w:rPr>
        <w:t>,</w:t>
      </w:r>
      <w:r>
        <w:rPr>
          <w:rFonts w:eastAsia="微软雅黑"/>
          <w:b w:val="0"/>
          <w:color w:val="FF0000"/>
          <w:sz w:val="20"/>
          <w:szCs w:val="20"/>
        </w:rPr>
        <w:t xml:space="preserve"> </w:t>
      </w:r>
      <w:r>
        <w:rPr>
          <w:rFonts w:hint="eastAsia" w:eastAsia="微软雅黑"/>
          <w:b w:val="0"/>
          <w:color w:val="FF0000"/>
          <w:sz w:val="20"/>
          <w:szCs w:val="20"/>
        </w:rPr>
        <w:t>大区总监审核完成即签约成功</w:t>
      </w:r>
    </w:p>
    <w:p>
      <w:pPr>
        <w:pStyle w:val="52"/>
        <w:numPr>
          <w:ilvl w:val="0"/>
          <w:numId w:val="8"/>
        </w:numPr>
        <w:outlineLvl w:val="9"/>
        <w:rPr>
          <w:rFonts w:eastAsia="微软雅黑"/>
          <w:b w:val="0"/>
          <w:color w:val="auto"/>
          <w:sz w:val="20"/>
          <w:szCs w:val="20"/>
        </w:rPr>
      </w:pPr>
      <w:r>
        <w:rPr>
          <w:rFonts w:eastAsia="微软雅黑"/>
          <w:b w:val="0"/>
          <w:color w:val="auto"/>
          <w:sz w:val="20"/>
          <w:szCs w:val="20"/>
        </w:rPr>
        <w:t>非制式合同</w:t>
      </w:r>
      <w:r>
        <w:rPr>
          <w:rFonts w:hint="eastAsia" w:eastAsia="微软雅黑"/>
          <w:b w:val="0"/>
          <w:color w:val="auto"/>
          <w:sz w:val="20"/>
          <w:szCs w:val="20"/>
        </w:rPr>
        <w:t xml:space="preserve"> 进入 全流程审批路径：即</w:t>
      </w:r>
      <w:bookmarkStart w:id="14" w:name="_GoBack"/>
      <w:bookmarkEnd w:id="14"/>
    </w:p>
    <w:p>
      <w:pPr>
        <w:pStyle w:val="52"/>
        <w:numPr>
          <w:ilvl w:val="1"/>
          <w:numId w:val="8"/>
        </w:numPr>
        <w:outlineLvl w:val="9"/>
        <w:rPr>
          <w:rFonts w:eastAsia="微软雅黑"/>
          <w:b w:val="0"/>
          <w:color w:val="auto"/>
          <w:sz w:val="20"/>
          <w:szCs w:val="20"/>
        </w:rPr>
      </w:pPr>
      <w:r>
        <w:rPr>
          <w:rFonts w:eastAsia="微软雅黑"/>
          <w:b w:val="0"/>
          <w:color w:val="auto"/>
          <w:sz w:val="20"/>
          <w:szCs w:val="20"/>
        </w:rPr>
        <w:t>第一节点审批人：自己审批，</w:t>
      </w:r>
      <w:r>
        <w:rPr>
          <w:rFonts w:hint="eastAsia" w:eastAsia="微软雅黑"/>
          <w:b w:val="0"/>
          <w:color w:val="auto"/>
          <w:sz w:val="20"/>
          <w:szCs w:val="20"/>
        </w:rPr>
        <w:t>目的，检查合同表单信息，如果有错误，请终止流程，重新填写表单后，在发起审批。</w:t>
      </w:r>
    </w:p>
    <w:p>
      <w:pPr>
        <w:pStyle w:val="52"/>
        <w:numPr>
          <w:ilvl w:val="1"/>
          <w:numId w:val="8"/>
        </w:numPr>
        <w:outlineLvl w:val="9"/>
        <w:rPr>
          <w:rFonts w:eastAsia="微软雅黑"/>
          <w:b w:val="0"/>
          <w:color w:val="auto"/>
          <w:sz w:val="20"/>
          <w:szCs w:val="20"/>
        </w:rPr>
      </w:pPr>
      <w:r>
        <w:rPr>
          <w:rFonts w:eastAsia="微软雅黑"/>
          <w:b w:val="0"/>
          <w:color w:val="auto"/>
          <w:sz w:val="20"/>
          <w:szCs w:val="20"/>
        </w:rPr>
        <w:t>后续审批节点：主管</w:t>
      </w:r>
      <w:r>
        <w:rPr>
          <w:rFonts w:hint="eastAsia" w:eastAsia="微软雅黑"/>
          <w:b w:val="0"/>
          <w:color w:val="auto"/>
          <w:sz w:val="20"/>
          <w:szCs w:val="20"/>
        </w:rPr>
        <w:t xml:space="preserve"> </w:t>
      </w:r>
      <w:r>
        <w:rPr>
          <w:rFonts w:eastAsia="微软雅黑"/>
          <w:b w:val="0"/>
          <w:color w:val="auto"/>
          <w:sz w:val="20"/>
          <w:szCs w:val="20"/>
        </w:rPr>
        <w:t>– 总监</w:t>
      </w:r>
      <w:r>
        <w:rPr>
          <w:rFonts w:hint="eastAsia" w:eastAsia="微软雅黑"/>
          <w:b w:val="0"/>
          <w:color w:val="auto"/>
          <w:sz w:val="20"/>
          <w:szCs w:val="20"/>
        </w:rPr>
        <w:t xml:space="preserve"> </w:t>
      </w:r>
      <w:r>
        <w:rPr>
          <w:rFonts w:eastAsia="微软雅黑"/>
          <w:b w:val="0"/>
          <w:color w:val="auto"/>
          <w:sz w:val="20"/>
          <w:szCs w:val="20"/>
        </w:rPr>
        <w:t>– 大区总监</w:t>
      </w:r>
      <w:r>
        <w:rPr>
          <w:rFonts w:hint="eastAsia" w:eastAsia="微软雅黑"/>
          <w:b w:val="0"/>
          <w:color w:val="auto"/>
          <w:sz w:val="20"/>
          <w:szCs w:val="20"/>
        </w:rPr>
        <w:t xml:space="preserve"> </w:t>
      </w:r>
      <w:r>
        <w:rPr>
          <w:rFonts w:eastAsia="微软雅黑"/>
          <w:b w:val="0"/>
          <w:color w:val="auto"/>
          <w:sz w:val="20"/>
          <w:szCs w:val="20"/>
        </w:rPr>
        <w:t>– 销售总监</w:t>
      </w:r>
      <w:r>
        <w:rPr>
          <w:rFonts w:hint="eastAsia" w:eastAsia="微软雅黑"/>
          <w:b w:val="0"/>
          <w:color w:val="auto"/>
          <w:sz w:val="20"/>
          <w:szCs w:val="20"/>
        </w:rPr>
        <w:t xml:space="preserve"> </w:t>
      </w:r>
      <w:r>
        <w:rPr>
          <w:rFonts w:eastAsia="微软雅黑"/>
          <w:b w:val="0"/>
          <w:color w:val="auto"/>
          <w:sz w:val="20"/>
          <w:szCs w:val="20"/>
        </w:rPr>
        <w:t>– 销售总控</w:t>
      </w:r>
      <w:r>
        <w:rPr>
          <w:rFonts w:hint="eastAsia" w:eastAsia="微软雅黑"/>
          <w:b w:val="0"/>
          <w:color w:val="auto"/>
          <w:sz w:val="20"/>
          <w:szCs w:val="20"/>
        </w:rPr>
        <w:t xml:space="preserve"> </w:t>
      </w:r>
      <w:r>
        <w:rPr>
          <w:rFonts w:eastAsia="微软雅黑"/>
          <w:b w:val="0"/>
          <w:color w:val="auto"/>
          <w:sz w:val="20"/>
          <w:szCs w:val="20"/>
        </w:rPr>
        <w:t>– 财务</w:t>
      </w:r>
      <w:r>
        <w:rPr>
          <w:rFonts w:hint="eastAsia" w:eastAsia="微软雅黑"/>
          <w:b w:val="0"/>
          <w:color w:val="auto"/>
          <w:sz w:val="20"/>
          <w:szCs w:val="20"/>
        </w:rPr>
        <w:t xml:space="preserve"> </w:t>
      </w:r>
      <w:r>
        <w:rPr>
          <w:rFonts w:eastAsia="微软雅黑"/>
          <w:b w:val="0"/>
          <w:color w:val="auto"/>
          <w:sz w:val="20"/>
          <w:szCs w:val="20"/>
        </w:rPr>
        <w:t>– 法务</w:t>
      </w:r>
      <w:r>
        <w:rPr>
          <w:rFonts w:hint="eastAsia" w:eastAsia="微软雅黑"/>
          <w:b w:val="0"/>
          <w:color w:val="auto"/>
          <w:sz w:val="20"/>
          <w:szCs w:val="20"/>
        </w:rPr>
        <w:t xml:space="preserve"> </w:t>
      </w:r>
      <w:r>
        <w:rPr>
          <w:rFonts w:eastAsia="微软雅黑"/>
          <w:b w:val="0"/>
          <w:color w:val="auto"/>
          <w:sz w:val="20"/>
          <w:szCs w:val="20"/>
        </w:rPr>
        <w:t>– COO – CFO 审批流程示例</w:t>
      </w:r>
    </w:p>
    <w:p>
      <w:pPr>
        <w:pStyle w:val="52"/>
        <w:outlineLvl w:val="9"/>
        <w:rPr>
          <w:rFonts w:eastAsia="微软雅黑"/>
          <w:sz w:val="20"/>
          <w:szCs w:val="20"/>
        </w:rPr>
      </w:pPr>
      <w:r>
        <w:drawing>
          <wp:anchor distT="0" distB="0" distL="114300" distR="114300" simplePos="0" relativeHeight="251660288" behindDoc="0" locked="0" layoutInCell="1" allowOverlap="1">
            <wp:simplePos x="0" y="0"/>
            <wp:positionH relativeFrom="column">
              <wp:posOffset>1978660</wp:posOffset>
            </wp:positionH>
            <wp:positionV relativeFrom="paragraph">
              <wp:posOffset>153035</wp:posOffset>
            </wp:positionV>
            <wp:extent cx="2383790" cy="3450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83790" cy="3450590"/>
                    </a:xfrm>
                    <a:prstGeom prst="rect">
                      <a:avLst/>
                    </a:prstGeom>
                  </pic:spPr>
                </pic:pic>
              </a:graphicData>
            </a:graphic>
          </wp:anchor>
        </w:drawing>
      </w:r>
      <w:r>
        <w:rPr>
          <w:rFonts w:eastAsia="微软雅黑"/>
          <w:color w:val="auto"/>
          <w:sz w:val="20"/>
          <w:szCs w:val="20"/>
        </w:rPr>
        <w:br w:type="page"/>
      </w:r>
    </w:p>
    <w:p>
      <w:pPr>
        <w:pStyle w:val="52"/>
        <w:numPr>
          <w:ilvl w:val="1"/>
          <w:numId w:val="7"/>
        </w:numPr>
        <w:outlineLvl w:val="1"/>
      </w:pPr>
      <w:bookmarkStart w:id="8" w:name="_Toc50383747"/>
      <w:bookmarkStart w:id="9" w:name="_Toc50321430"/>
      <w:r>
        <w:rPr>
          <w:rFonts w:hint="eastAsia"/>
        </w:rPr>
        <w:t>电子</w:t>
      </w:r>
      <w:r>
        <w:t>签约</w:t>
      </w:r>
      <w:bookmarkEnd w:id="8"/>
    </w:p>
    <w:p>
      <w:pPr>
        <w:rPr>
          <w:rFonts w:ascii="微软雅黑" w:hAnsi="微软雅黑" w:eastAsia="微软雅黑"/>
        </w:rPr>
      </w:pPr>
    </w:p>
    <w:p>
      <w:pPr>
        <w:rPr>
          <w:rFonts w:ascii="微软雅黑" w:hAnsi="微软雅黑" w:eastAsia="微软雅黑"/>
        </w:rPr>
      </w:pPr>
      <w:r>
        <w:rPr>
          <w:rFonts w:ascii="微软雅黑" w:hAnsi="微软雅黑" w:eastAsia="微软雅黑"/>
        </w:rPr>
        <w:t>说明</w:t>
      </w:r>
      <w:r>
        <w:rPr>
          <w:rFonts w:hint="eastAsia" w:ascii="微软雅黑" w:hAnsi="微软雅黑" w:eastAsia="微软雅黑"/>
        </w:rPr>
        <w:t xml:space="preserve"> ：电子签约两个过程：</w:t>
      </w:r>
    </w:p>
    <w:p>
      <w:pPr>
        <w:pStyle w:val="54"/>
        <w:numPr>
          <w:ilvl w:val="0"/>
          <w:numId w:val="9"/>
        </w:numPr>
        <w:rPr>
          <w:rFonts w:ascii="微软雅黑" w:hAnsi="微软雅黑" w:eastAsia="微软雅黑"/>
        </w:rPr>
      </w:pPr>
      <w:r>
        <w:rPr>
          <w:rFonts w:hint="eastAsia" w:ascii="微软雅黑" w:hAnsi="微软雅黑" w:eastAsia="微软雅黑"/>
        </w:rPr>
        <w:t>学员或监护人认证，</w:t>
      </w:r>
      <w:r>
        <w:rPr>
          <w:rFonts w:ascii="微软雅黑" w:hAnsi="微软雅黑" w:eastAsia="微软雅黑"/>
        </w:rPr>
        <w:t>电子签约支持四种认证，如下：</w:t>
      </w:r>
    </w:p>
    <w:p>
      <w:pPr>
        <w:pStyle w:val="54"/>
        <w:numPr>
          <w:ilvl w:val="1"/>
          <w:numId w:val="9"/>
        </w:numPr>
        <w:rPr>
          <w:rFonts w:ascii="微软雅黑" w:hAnsi="微软雅黑" w:eastAsia="微软雅黑"/>
        </w:rPr>
      </w:pPr>
      <w:r>
        <w:rPr>
          <w:rFonts w:ascii="微软雅黑" w:hAnsi="微软雅黑" w:eastAsia="微软雅黑"/>
        </w:rPr>
        <w:t>手机</w:t>
      </w:r>
    </w:p>
    <w:p>
      <w:pPr>
        <w:pStyle w:val="54"/>
        <w:numPr>
          <w:ilvl w:val="1"/>
          <w:numId w:val="9"/>
        </w:numPr>
        <w:rPr>
          <w:rFonts w:ascii="微软雅黑" w:hAnsi="微软雅黑" w:eastAsia="微软雅黑"/>
        </w:rPr>
      </w:pPr>
      <w:r>
        <w:rPr>
          <w:rFonts w:ascii="微软雅黑" w:hAnsi="微软雅黑" w:eastAsia="微软雅黑"/>
        </w:rPr>
        <w:t>身份证</w:t>
      </w:r>
    </w:p>
    <w:p>
      <w:pPr>
        <w:pStyle w:val="54"/>
        <w:numPr>
          <w:ilvl w:val="1"/>
          <w:numId w:val="9"/>
        </w:numPr>
        <w:rPr>
          <w:rFonts w:ascii="微软雅黑" w:hAnsi="微软雅黑" w:eastAsia="微软雅黑"/>
        </w:rPr>
      </w:pPr>
      <w:r>
        <w:rPr>
          <w:rFonts w:ascii="微软雅黑" w:hAnsi="微软雅黑" w:eastAsia="微软雅黑"/>
        </w:rPr>
        <w:t>银行卡</w:t>
      </w:r>
    </w:p>
    <w:p>
      <w:pPr>
        <w:pStyle w:val="54"/>
        <w:numPr>
          <w:ilvl w:val="1"/>
          <w:numId w:val="9"/>
        </w:numPr>
        <w:rPr>
          <w:rFonts w:ascii="微软雅黑" w:hAnsi="微软雅黑" w:eastAsia="微软雅黑"/>
        </w:rPr>
      </w:pPr>
      <w:r>
        <w:rPr>
          <w:rFonts w:ascii="微软雅黑" w:hAnsi="微软雅黑" w:eastAsia="微软雅黑"/>
        </w:rPr>
        <w:t>人工</w:t>
      </w:r>
    </w:p>
    <w:p>
      <w:pPr>
        <w:pStyle w:val="54"/>
        <w:numPr>
          <w:ilvl w:val="0"/>
          <w:numId w:val="9"/>
        </w:numPr>
        <w:rPr>
          <w:rFonts w:ascii="微软雅黑" w:hAnsi="微软雅黑" w:eastAsia="微软雅黑"/>
        </w:rPr>
      </w:pPr>
      <w:r>
        <w:rPr>
          <w:rFonts w:hint="eastAsia" w:ascii="微软雅黑" w:hAnsi="微软雅黑" w:eastAsia="微软雅黑"/>
        </w:rPr>
        <w:t>电子合同签约,</w:t>
      </w:r>
      <w:r>
        <w:rPr>
          <w:rFonts w:ascii="微软雅黑" w:hAnsi="微软雅黑" w:eastAsia="微软雅黑"/>
        </w:rPr>
        <w:t xml:space="preserve"> 学员或监护人需要进行签署</w:t>
      </w:r>
      <w:r>
        <w:rPr>
          <w:rFonts w:hint="eastAsia" w:ascii="微软雅黑" w:hAnsi="微软雅黑" w:eastAsia="微软雅黑"/>
        </w:rPr>
        <w:t>,</w:t>
      </w:r>
      <w:r>
        <w:rPr>
          <w:rFonts w:ascii="微软雅黑" w:hAnsi="微软雅黑" w:eastAsia="微软雅黑"/>
        </w:rPr>
        <w:t xml:space="preserve"> 如图示</w:t>
      </w:r>
      <w:r>
        <w:rPr>
          <w:rFonts w:hint="eastAsia" w:ascii="微软雅黑" w:hAnsi="微软雅黑" w:eastAsia="微软雅黑"/>
        </w:rPr>
        <w:t>：</w:t>
      </w:r>
    </w:p>
    <w:p>
      <w:pPr>
        <w:pStyle w:val="54"/>
        <w:rPr>
          <w:rFonts w:ascii="微软雅黑" w:hAnsi="微软雅黑" w:eastAsia="微软雅黑"/>
        </w:rPr>
      </w:pPr>
    </w:p>
    <w:p>
      <w:pPr>
        <w:pStyle w:val="54"/>
        <w:rPr>
          <w:rFonts w:ascii="微软雅黑" w:hAnsi="微软雅黑" w:eastAsia="微软雅黑"/>
        </w:rPr>
      </w:pPr>
      <w:r>
        <w:drawing>
          <wp:inline distT="0" distB="0" distL="0" distR="0">
            <wp:extent cx="5943600" cy="368871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943600" cy="3688715"/>
                    </a:xfrm>
                    <a:prstGeom prst="rect">
                      <a:avLst/>
                    </a:prstGeom>
                  </pic:spPr>
                </pic:pic>
              </a:graphicData>
            </a:graphic>
          </wp:inline>
        </w:drawing>
      </w:r>
    </w:p>
    <w:p>
      <w:pPr>
        <w:pStyle w:val="54"/>
        <w:numPr>
          <w:ilvl w:val="0"/>
          <w:numId w:val="9"/>
        </w:numPr>
        <w:rPr>
          <w:rFonts w:ascii="微软雅黑" w:hAnsi="微软雅黑" w:eastAsia="微软雅黑"/>
        </w:rPr>
      </w:pPr>
      <w:r>
        <w:rPr>
          <w:rFonts w:hint="eastAsia" w:ascii="微软雅黑" w:hAnsi="微软雅黑" w:eastAsia="微软雅黑"/>
          <w:color w:val="FF0000"/>
        </w:rPr>
        <w:t>注：电子签约详细过程，请见 电子签使用手册（顾问端）</w:t>
      </w:r>
    </w:p>
    <w:p>
      <w:pPr>
        <w:pStyle w:val="52"/>
        <w:numPr>
          <w:ilvl w:val="1"/>
          <w:numId w:val="7"/>
        </w:numPr>
        <w:outlineLvl w:val="1"/>
      </w:pPr>
      <w:bookmarkStart w:id="10" w:name="_Toc50383748"/>
      <w:r>
        <w:rPr>
          <w:rFonts w:hint="eastAsia"/>
        </w:rPr>
        <w:t>后续过程与财务认款/收款：</w:t>
      </w:r>
      <w:bookmarkEnd w:id="10"/>
    </w:p>
    <w:p>
      <w:pPr>
        <w:pStyle w:val="52"/>
        <w:numPr>
          <w:ilvl w:val="0"/>
          <w:numId w:val="9"/>
        </w:numPr>
        <w:ind w:left="714" w:hanging="357"/>
        <w:outlineLvl w:val="9"/>
        <w:rPr>
          <w:rFonts w:eastAsia="微软雅黑"/>
          <w:b w:val="0"/>
          <w:sz w:val="22"/>
          <w:szCs w:val="22"/>
        </w:rPr>
      </w:pPr>
      <w:r>
        <w:rPr>
          <w:rFonts w:eastAsia="微软雅黑"/>
          <w:b w:val="0"/>
          <w:sz w:val="22"/>
          <w:szCs w:val="22"/>
        </w:rPr>
        <w:t>如果合同表单选择同步到乾坤CRM, 电子签约成功，自动将自动写入合同与产品到乾坤CRM</w:t>
      </w:r>
    </w:p>
    <w:p>
      <w:pPr>
        <w:pStyle w:val="52"/>
        <w:numPr>
          <w:ilvl w:val="0"/>
          <w:numId w:val="9"/>
        </w:numPr>
        <w:ind w:left="714" w:hanging="357"/>
        <w:outlineLvl w:val="9"/>
        <w:rPr>
          <w:rFonts w:eastAsia="微软雅黑"/>
          <w:b w:val="0"/>
          <w:sz w:val="22"/>
          <w:szCs w:val="22"/>
        </w:rPr>
      </w:pPr>
      <w:r>
        <w:rPr>
          <w:rFonts w:eastAsia="微软雅黑"/>
          <w:b w:val="0"/>
          <w:sz w:val="22"/>
          <w:szCs w:val="22"/>
        </w:rPr>
        <w:t>自动写入合同与产品后，系统将主管</w:t>
      </w:r>
      <w:r>
        <w:rPr>
          <w:rFonts w:hint="eastAsia" w:eastAsia="微软雅黑"/>
          <w:b w:val="0"/>
          <w:sz w:val="22"/>
          <w:szCs w:val="22"/>
        </w:rPr>
        <w:t>与法务自动</w:t>
      </w:r>
      <w:r>
        <w:rPr>
          <w:rFonts w:eastAsia="微软雅黑"/>
          <w:b w:val="0"/>
          <w:sz w:val="22"/>
          <w:szCs w:val="22"/>
        </w:rPr>
        <w:t>审核通过，到财务认款</w:t>
      </w:r>
      <w:r>
        <w:rPr>
          <w:rFonts w:hint="eastAsia" w:eastAsia="微软雅黑"/>
          <w:b w:val="0"/>
          <w:sz w:val="22"/>
          <w:szCs w:val="22"/>
        </w:rPr>
        <w:t>/收款环节</w:t>
      </w:r>
    </w:p>
    <w:p>
      <w:pPr>
        <w:pStyle w:val="52"/>
        <w:numPr>
          <w:ilvl w:val="0"/>
          <w:numId w:val="9"/>
        </w:numPr>
        <w:ind w:left="714" w:hanging="357"/>
        <w:outlineLvl w:val="9"/>
        <w:rPr>
          <w:rFonts w:eastAsia="微软雅黑"/>
          <w:b w:val="0"/>
          <w:sz w:val="22"/>
          <w:szCs w:val="22"/>
        </w:rPr>
      </w:pPr>
      <w:r>
        <w:rPr>
          <w:rFonts w:eastAsia="微软雅黑"/>
          <w:b w:val="0"/>
          <w:sz w:val="22"/>
          <w:szCs w:val="22"/>
        </w:rPr>
        <w:t>财务收款后，即可按教学方案计划，进入排消阶段</w:t>
      </w:r>
    </w:p>
    <w:p>
      <w:pPr>
        <w:pStyle w:val="52"/>
        <w:numPr>
          <w:ilvl w:val="0"/>
          <w:numId w:val="9"/>
        </w:numPr>
        <w:ind w:left="714" w:hanging="357"/>
        <w:outlineLvl w:val="9"/>
        <w:rPr>
          <w:rFonts w:hint="eastAsia" w:eastAsia="微软雅黑"/>
          <w:b w:val="0"/>
          <w:sz w:val="22"/>
          <w:szCs w:val="22"/>
        </w:rPr>
      </w:pPr>
      <w:r>
        <w:rPr>
          <w:rFonts w:eastAsia="微软雅黑"/>
          <w:b w:val="0"/>
          <w:sz w:val="22"/>
          <w:szCs w:val="22"/>
        </w:rPr>
        <w:t>注：大项目不在需要教务初始化，系统将自动初始化子项目，金额，课时</w:t>
      </w:r>
    </w:p>
    <w:p>
      <w:pPr>
        <w:rPr>
          <w:rFonts w:ascii="微软雅黑" w:hAnsi="微软雅黑" w:eastAsia="微软雅黑"/>
        </w:rPr>
      </w:pPr>
    </w:p>
    <w:p>
      <w:pPr>
        <w:rPr>
          <w:rFonts w:ascii="微软雅黑" w:hAnsi="微软雅黑" w:eastAsia="微软雅黑"/>
        </w:rPr>
      </w:pPr>
    </w:p>
    <w:p>
      <w:pPr>
        <w:pStyle w:val="54"/>
        <w:numPr>
          <w:ilvl w:val="0"/>
          <w:numId w:val="10"/>
        </w:numPr>
        <w:jc w:val="right"/>
      </w:pPr>
      <w:r>
        <w:br w:type="page"/>
      </w:r>
    </w:p>
    <w:p>
      <w:pPr>
        <w:pStyle w:val="52"/>
        <w:numPr>
          <w:ilvl w:val="0"/>
          <w:numId w:val="1"/>
        </w:numPr>
        <w:jc w:val="center"/>
      </w:pPr>
      <w:bookmarkStart w:id="11" w:name="_Toc50383749"/>
      <w:r>
        <w:t>FAQ / 常见问题</w:t>
      </w:r>
      <w:bookmarkEnd w:id="9"/>
      <w:bookmarkEnd w:id="11"/>
    </w:p>
    <w:p>
      <w:pPr>
        <w:pStyle w:val="52"/>
        <w:outlineLvl w:val="9"/>
        <w:rPr>
          <w:rFonts w:eastAsia="微软雅黑"/>
          <w:b w:val="0"/>
          <w:sz w:val="22"/>
          <w:szCs w:val="22"/>
        </w:rPr>
      </w:pPr>
      <w:bookmarkStart w:id="12" w:name="_Toc50321431"/>
      <w:r>
        <w:rPr>
          <w:rFonts w:hint="eastAsia" w:eastAsia="微软雅黑"/>
          <w:b w:val="0"/>
          <w:sz w:val="22"/>
          <w:szCs w:val="22"/>
        </w:rPr>
        <w:t>问：</w:t>
      </w:r>
      <w:bookmarkEnd w:id="12"/>
      <w:r>
        <w:rPr>
          <w:rFonts w:hint="eastAsia" w:eastAsia="微软雅黑"/>
          <w:b w:val="0"/>
          <w:sz w:val="22"/>
          <w:szCs w:val="22"/>
        </w:rPr>
        <w:t>产品检索中设置的成交金额与合同表单填写的合同金额不一样可以进行签约吗？</w:t>
      </w:r>
    </w:p>
    <w:p>
      <w:pPr>
        <w:pStyle w:val="52"/>
        <w:outlineLvl w:val="9"/>
        <w:rPr>
          <w:rFonts w:eastAsia="微软雅黑"/>
          <w:b w:val="0"/>
          <w:sz w:val="22"/>
          <w:szCs w:val="22"/>
        </w:rPr>
      </w:pPr>
      <w:r>
        <w:rPr>
          <w:rFonts w:hint="eastAsia" w:eastAsia="微软雅黑"/>
          <w:b w:val="0"/>
          <w:sz w:val="22"/>
          <w:szCs w:val="22"/>
        </w:rPr>
        <w:t>答</w:t>
      </w:r>
      <w:r>
        <w:rPr>
          <w:rFonts w:eastAsia="微软雅黑"/>
          <w:b w:val="0"/>
          <w:sz w:val="22"/>
          <w:szCs w:val="22"/>
        </w:rPr>
        <w:t>：</w:t>
      </w:r>
      <w:r>
        <w:rPr>
          <w:rFonts w:eastAsia="微软雅黑"/>
          <w:b w:val="0"/>
          <w:color w:val="FF0000"/>
          <w:sz w:val="22"/>
          <w:szCs w:val="22"/>
        </w:rPr>
        <w:t>不可以，签约约束，产品检索成交金额与合同表单合同金额必须一样。</w:t>
      </w:r>
    </w:p>
    <w:p>
      <w:pPr>
        <w:pStyle w:val="52"/>
        <w:outlineLvl w:val="9"/>
        <w:rPr>
          <w:rFonts w:eastAsia="微软雅黑"/>
          <w:b w:val="0"/>
          <w:sz w:val="22"/>
          <w:szCs w:val="22"/>
        </w:rPr>
      </w:pPr>
      <w:bookmarkStart w:id="13" w:name="_Toc50321432"/>
      <w:r>
        <w:rPr>
          <w:rFonts w:eastAsia="微软雅黑"/>
          <w:b w:val="0"/>
          <w:sz w:val="22"/>
          <w:szCs w:val="22"/>
        </w:rPr>
        <w:t>问</w:t>
      </w:r>
      <w:bookmarkEnd w:id="13"/>
      <w:r>
        <w:rPr>
          <w:rFonts w:hint="eastAsia" w:eastAsia="微软雅黑"/>
          <w:b w:val="0"/>
          <w:sz w:val="22"/>
          <w:szCs w:val="22"/>
        </w:rPr>
        <w:t>：修改了复制的产品编码是否可以签约成功?</w:t>
      </w:r>
    </w:p>
    <w:p>
      <w:pPr>
        <w:pStyle w:val="52"/>
        <w:outlineLvl w:val="9"/>
        <w:rPr>
          <w:rFonts w:eastAsia="微软雅黑"/>
          <w:b w:val="0"/>
          <w:color w:val="FF0000"/>
          <w:sz w:val="22"/>
          <w:szCs w:val="22"/>
        </w:rPr>
      </w:pPr>
      <w:r>
        <w:rPr>
          <w:rFonts w:hint="eastAsia" w:eastAsia="微软雅黑"/>
          <w:b w:val="0"/>
          <w:sz w:val="22"/>
          <w:szCs w:val="22"/>
        </w:rPr>
        <w:t>答</w:t>
      </w:r>
      <w:r>
        <w:rPr>
          <w:rFonts w:eastAsia="微软雅黑"/>
          <w:b w:val="0"/>
          <w:sz w:val="22"/>
          <w:szCs w:val="22"/>
        </w:rPr>
        <w:t>：</w:t>
      </w:r>
      <w:r>
        <w:rPr>
          <w:rFonts w:eastAsia="微软雅黑"/>
          <w:b w:val="0"/>
          <w:color w:val="FF0000"/>
          <w:sz w:val="22"/>
          <w:szCs w:val="22"/>
        </w:rPr>
        <w:t>不</w:t>
      </w:r>
      <w:r>
        <w:rPr>
          <w:rFonts w:hint="eastAsia" w:eastAsia="微软雅黑"/>
          <w:b w:val="0"/>
          <w:color w:val="FF0000"/>
          <w:sz w:val="22"/>
          <w:szCs w:val="22"/>
        </w:rPr>
        <w:t>可</w:t>
      </w:r>
      <w:r>
        <w:rPr>
          <w:rFonts w:eastAsia="微软雅黑"/>
          <w:b w:val="0"/>
          <w:color w:val="FF0000"/>
          <w:sz w:val="22"/>
          <w:szCs w:val="22"/>
        </w:rPr>
        <w:t>以，</w:t>
      </w:r>
      <w:r>
        <w:rPr>
          <w:rFonts w:hint="eastAsia" w:eastAsia="微软雅黑"/>
          <w:b w:val="0"/>
          <w:color w:val="FF0000"/>
          <w:sz w:val="22"/>
          <w:szCs w:val="22"/>
        </w:rPr>
        <w:t>产品编码是产品唯一标识</w:t>
      </w:r>
      <w:r>
        <w:rPr>
          <w:rFonts w:eastAsia="微软雅黑"/>
          <w:b w:val="0"/>
          <w:color w:val="FF0000"/>
          <w:sz w:val="22"/>
          <w:szCs w:val="22"/>
        </w:rPr>
        <w:t>。</w:t>
      </w:r>
    </w:p>
    <w:p>
      <w:pPr>
        <w:pStyle w:val="52"/>
        <w:outlineLvl w:val="9"/>
        <w:rPr>
          <w:rFonts w:eastAsia="微软雅黑"/>
          <w:b w:val="0"/>
          <w:sz w:val="22"/>
          <w:szCs w:val="22"/>
        </w:rPr>
      </w:pPr>
      <w:r>
        <w:rPr>
          <w:rFonts w:hint="eastAsia" w:eastAsia="微软雅黑"/>
          <w:b w:val="0"/>
          <w:sz w:val="22"/>
          <w:szCs w:val="22"/>
        </w:rPr>
        <w:t>问:没有支付宝怎么认证? 客户不想透露银行卡信息怎么办？</w:t>
      </w:r>
    </w:p>
    <w:p>
      <w:pPr>
        <w:pStyle w:val="52"/>
        <w:outlineLvl w:val="9"/>
        <w:rPr>
          <w:rFonts w:eastAsia="微软雅黑"/>
          <w:b w:val="0"/>
          <w:color w:val="FF0000"/>
          <w:sz w:val="22"/>
          <w:szCs w:val="22"/>
        </w:rPr>
      </w:pPr>
      <w:r>
        <w:rPr>
          <w:rFonts w:hint="eastAsia" w:eastAsia="微软雅黑"/>
          <w:b w:val="0"/>
          <w:color w:val="FF0000"/>
          <w:sz w:val="22"/>
          <w:szCs w:val="22"/>
        </w:rPr>
        <w:t>答:实名认证有四种方式：人脸识别、银行卡认证、手机认证及人工审核。可选择人脸识别或手机认证。</w:t>
      </w:r>
    </w:p>
    <w:p>
      <w:pPr>
        <w:pStyle w:val="52"/>
        <w:outlineLvl w:val="9"/>
        <w:rPr>
          <w:rFonts w:eastAsia="微软雅黑"/>
          <w:b w:val="0"/>
          <w:sz w:val="22"/>
          <w:szCs w:val="22"/>
        </w:rPr>
      </w:pPr>
      <w:r>
        <w:rPr>
          <w:rFonts w:hint="eastAsia" w:eastAsia="微软雅黑"/>
          <w:b w:val="0"/>
          <w:sz w:val="22"/>
          <w:szCs w:val="22"/>
        </w:rPr>
        <w:t>问: 如果客户非大陆身份，无国内身份证号怎么办？验证方式？所需材料？验证时长？</w:t>
      </w:r>
    </w:p>
    <w:p>
      <w:pPr>
        <w:pStyle w:val="52"/>
        <w:outlineLvl w:val="9"/>
        <w:rPr>
          <w:rFonts w:eastAsia="微软雅黑"/>
          <w:b w:val="0"/>
          <w:color w:val="FF0000"/>
          <w:sz w:val="22"/>
          <w:szCs w:val="22"/>
        </w:rPr>
      </w:pPr>
      <w:r>
        <w:rPr>
          <w:rFonts w:hint="eastAsia" w:eastAsia="微软雅黑"/>
          <w:b w:val="0"/>
          <w:color w:val="FF0000"/>
          <w:sz w:val="22"/>
          <w:szCs w:val="22"/>
        </w:rPr>
        <w:t>答：人工审核方式。邮箱地址收到签署链接，认证方式选择人工审核，按照系统要求提供资料进行操作即可。一般需要一到三天</w:t>
      </w:r>
    </w:p>
    <w:p>
      <w:pPr>
        <w:pStyle w:val="52"/>
        <w:outlineLvl w:val="9"/>
        <w:rPr>
          <w:rFonts w:eastAsia="微软雅黑"/>
          <w:b w:val="0"/>
          <w:sz w:val="22"/>
          <w:szCs w:val="22"/>
        </w:rPr>
      </w:pPr>
      <w:r>
        <w:rPr>
          <w:rFonts w:hint="eastAsia" w:eastAsia="微软雅黑"/>
          <w:b w:val="0"/>
          <w:sz w:val="22"/>
          <w:szCs w:val="22"/>
        </w:rPr>
        <w:t>问: 如果客户无国内手机号怎么办？如何收短信？验证方式选择哪个？</w:t>
      </w:r>
    </w:p>
    <w:p>
      <w:pPr>
        <w:pStyle w:val="52"/>
        <w:outlineLvl w:val="9"/>
        <w:rPr>
          <w:rFonts w:eastAsia="微软雅黑"/>
          <w:b w:val="0"/>
          <w:color w:val="FF0000"/>
          <w:sz w:val="22"/>
          <w:szCs w:val="22"/>
        </w:rPr>
      </w:pPr>
      <w:r>
        <w:rPr>
          <w:rFonts w:hint="eastAsia" w:eastAsia="微软雅黑"/>
          <w:b w:val="0"/>
          <w:color w:val="FF0000"/>
          <w:sz w:val="22"/>
          <w:szCs w:val="22"/>
        </w:rPr>
        <w:t>答：无国内手机号可以选择邮箱收取签署链接。如果有国内身份证，可以选择人脸识别。如果无国内身份证号可以选择人工审合。</w:t>
      </w:r>
    </w:p>
    <w:p>
      <w:pPr>
        <w:pStyle w:val="52"/>
        <w:outlineLvl w:val="9"/>
        <w:rPr>
          <w:rFonts w:eastAsia="微软雅黑"/>
          <w:b w:val="0"/>
          <w:sz w:val="22"/>
          <w:szCs w:val="22"/>
        </w:rPr>
      </w:pPr>
      <w:r>
        <w:rPr>
          <w:rFonts w:hint="eastAsia" w:eastAsia="微软雅黑"/>
          <w:b w:val="0"/>
          <w:sz w:val="22"/>
          <w:szCs w:val="22"/>
        </w:rPr>
        <w:t>问：如果客户无国内银行卡怎么办？认证方式？缴费方式？</w:t>
      </w:r>
    </w:p>
    <w:p>
      <w:pPr>
        <w:pStyle w:val="52"/>
        <w:outlineLvl w:val="9"/>
        <w:rPr>
          <w:rFonts w:eastAsia="微软雅黑"/>
          <w:b w:val="0"/>
          <w:color w:val="FF0000"/>
          <w:sz w:val="22"/>
          <w:szCs w:val="22"/>
        </w:rPr>
      </w:pPr>
      <w:r>
        <w:rPr>
          <w:rFonts w:hint="eastAsia" w:eastAsia="微软雅黑"/>
          <w:b w:val="0"/>
          <w:color w:val="FF0000"/>
          <w:sz w:val="22"/>
          <w:szCs w:val="22"/>
        </w:rPr>
        <w:t>答：可以选择人脸识别和手机号认证（前提是有国内身份证和国内手机号，如果没有国内身份证，需要人工审核）</w:t>
      </w:r>
    </w:p>
    <w:p>
      <w:pPr>
        <w:pStyle w:val="52"/>
        <w:outlineLvl w:val="9"/>
        <w:rPr>
          <w:rFonts w:eastAsia="微软雅黑"/>
          <w:b w:val="0"/>
          <w:sz w:val="22"/>
          <w:szCs w:val="22"/>
        </w:rPr>
      </w:pPr>
      <w:r>
        <w:rPr>
          <w:rFonts w:hint="eastAsia" w:eastAsia="微软雅黑"/>
          <w:b w:val="0"/>
          <w:sz w:val="22"/>
          <w:szCs w:val="22"/>
        </w:rPr>
        <w:t>问：签署链接过期了怎么办？</w:t>
      </w:r>
    </w:p>
    <w:p>
      <w:pPr>
        <w:pStyle w:val="52"/>
        <w:outlineLvl w:val="9"/>
        <w:rPr>
          <w:rFonts w:eastAsia="微软雅黑"/>
          <w:b w:val="0"/>
          <w:color w:val="FF0000"/>
          <w:sz w:val="22"/>
          <w:szCs w:val="22"/>
        </w:rPr>
      </w:pPr>
      <w:r>
        <w:rPr>
          <w:rFonts w:hint="eastAsia" w:eastAsia="微软雅黑"/>
          <w:b w:val="0"/>
          <w:color w:val="FF0000"/>
          <w:sz w:val="22"/>
          <w:szCs w:val="22"/>
        </w:rPr>
        <w:t>答：合同的签署时效期是7天，如果超过了签署有效期，需要再次发起相应钉钉表单，待审批通过后，系统会重新发起签约流程。 </w:t>
      </w:r>
    </w:p>
    <w:p>
      <w:pPr>
        <w:pStyle w:val="52"/>
        <w:outlineLvl w:val="9"/>
        <w:rPr>
          <w:rFonts w:eastAsia="微软雅黑"/>
          <w:b w:val="0"/>
          <w:sz w:val="22"/>
          <w:szCs w:val="22"/>
        </w:rPr>
      </w:pPr>
      <w:r>
        <w:rPr>
          <w:rFonts w:hint="eastAsia" w:eastAsia="微软雅黑"/>
          <w:b w:val="0"/>
          <w:sz w:val="22"/>
          <w:szCs w:val="22"/>
        </w:rPr>
        <w:t>问：学生未满18周岁，监护人信息要怎么填写？</w:t>
      </w:r>
    </w:p>
    <w:p>
      <w:pPr>
        <w:pStyle w:val="52"/>
        <w:outlineLvl w:val="9"/>
        <w:rPr>
          <w:rFonts w:eastAsia="微软雅黑"/>
          <w:b w:val="0"/>
          <w:color w:val="FF0000"/>
          <w:sz w:val="22"/>
          <w:szCs w:val="22"/>
        </w:rPr>
      </w:pPr>
      <w:r>
        <w:rPr>
          <w:rFonts w:hint="eastAsia" w:eastAsia="微软雅黑"/>
          <w:b w:val="0"/>
          <w:color w:val="FF0000"/>
          <w:sz w:val="22"/>
          <w:szCs w:val="22"/>
        </w:rPr>
        <w:t>答：如果学生未满18周岁，则钉钉表单中【甲方监护人签署】选“是”，【监护人信息】中的字段要完整填写。 </w:t>
      </w:r>
    </w:p>
    <w:p>
      <w:pPr>
        <w:pStyle w:val="52"/>
        <w:outlineLvl w:val="9"/>
        <w:rPr>
          <w:rFonts w:eastAsia="微软雅黑"/>
          <w:b w:val="0"/>
          <w:sz w:val="22"/>
          <w:szCs w:val="22"/>
        </w:rPr>
      </w:pPr>
      <w:r>
        <w:rPr>
          <w:rFonts w:hint="eastAsia" w:eastAsia="微软雅黑"/>
          <w:b w:val="0"/>
          <w:sz w:val="22"/>
          <w:szCs w:val="22"/>
        </w:rPr>
        <w:t>问：钉钉表单已经审批通过了，签署人未收到短信怎么办？</w:t>
      </w:r>
    </w:p>
    <w:p>
      <w:pPr>
        <w:pStyle w:val="52"/>
        <w:outlineLvl w:val="9"/>
        <w:rPr>
          <w:rFonts w:eastAsia="微软雅黑"/>
          <w:b w:val="0"/>
          <w:color w:val="FF0000"/>
          <w:sz w:val="22"/>
          <w:szCs w:val="22"/>
        </w:rPr>
      </w:pPr>
      <w:r>
        <w:rPr>
          <w:rFonts w:hint="eastAsia" w:eastAsia="微软雅黑"/>
          <w:b w:val="0"/>
          <w:color w:val="FF0000"/>
          <w:sz w:val="22"/>
          <w:szCs w:val="22"/>
        </w:rPr>
        <w:t>答：钉钉表单审批通过后，系统会自动发送签署链接至签署人。若签署人未收到签署链接，请按以下方法排查问题。a)请检查钉钉表单中填写的签署方信息是否正确。b)若钉钉表单签署方信息无误，请分别检查短信/邮箱中是否有收到签署链接，若收到，点击签署链接至E签宝平台进行正常签署即可；c)若钉钉表单中签署方信息填写无误，短信/邮箱均未收到签署链接，请联系IT管理员排查问题。</w:t>
      </w:r>
    </w:p>
    <w:p>
      <w:pPr>
        <w:pStyle w:val="52"/>
        <w:outlineLvl w:val="9"/>
        <w:rPr>
          <w:rFonts w:eastAsia="微软雅黑"/>
          <w:b w:val="0"/>
          <w:sz w:val="22"/>
          <w:szCs w:val="22"/>
        </w:rPr>
      </w:pPr>
      <w:r>
        <w:rPr>
          <w:rFonts w:hint="eastAsia" w:eastAsia="微软雅黑"/>
          <w:b w:val="0"/>
          <w:sz w:val="22"/>
          <w:szCs w:val="22"/>
        </w:rPr>
        <w:t>问：点击签署结果邮件中的链接显示已过期怎么办？</w:t>
      </w:r>
    </w:p>
    <w:p>
      <w:pPr>
        <w:pStyle w:val="52"/>
        <w:outlineLvl w:val="9"/>
        <w:rPr>
          <w:rFonts w:eastAsia="微软雅黑"/>
          <w:b w:val="0"/>
          <w:color w:val="FF0000"/>
          <w:sz w:val="22"/>
          <w:szCs w:val="22"/>
        </w:rPr>
      </w:pPr>
      <w:r>
        <w:rPr>
          <w:rFonts w:hint="eastAsia" w:eastAsia="微软雅黑"/>
          <w:b w:val="0"/>
          <w:color w:val="FF0000"/>
          <w:sz w:val="22"/>
          <w:szCs w:val="22"/>
        </w:rPr>
        <w:t>答：合同全部签署完成后，系统会自动发送签署成功的邮件至【发起人邮箱】，链接有效期为7天（合同签署完毕后开始计算），请各位老师及时下载合同，避免因链接过期为后续工作带来影响。</w:t>
      </w:r>
    </w:p>
    <w:p>
      <w:pPr>
        <w:pStyle w:val="52"/>
        <w:outlineLvl w:val="9"/>
        <w:rPr>
          <w:rFonts w:eastAsia="微软雅黑"/>
          <w:b w:val="0"/>
          <w:sz w:val="22"/>
          <w:szCs w:val="22"/>
        </w:rPr>
      </w:pPr>
      <w:r>
        <w:rPr>
          <w:rFonts w:hint="eastAsia" w:eastAsia="微软雅黑"/>
          <w:b w:val="0"/>
          <w:sz w:val="22"/>
          <w:szCs w:val="22"/>
        </w:rPr>
        <w:t>问：协议在审批过程中，领导提出了修改意见，后续要如何去做？</w:t>
      </w:r>
    </w:p>
    <w:p>
      <w:pPr>
        <w:pStyle w:val="52"/>
        <w:outlineLvl w:val="9"/>
        <w:rPr>
          <w:rFonts w:eastAsia="微软雅黑"/>
          <w:b w:val="0"/>
          <w:color w:val="FF0000"/>
          <w:sz w:val="22"/>
          <w:szCs w:val="22"/>
        </w:rPr>
      </w:pPr>
      <w:r>
        <w:rPr>
          <w:rFonts w:hint="eastAsia" w:eastAsia="微软雅黑"/>
          <w:b w:val="0"/>
          <w:color w:val="FF0000"/>
          <w:sz w:val="22"/>
          <w:szCs w:val="22"/>
        </w:rPr>
        <w:t>答：按照修改意见，重新发起表单。</w:t>
      </w:r>
    </w:p>
    <w:p>
      <w:pPr>
        <w:pStyle w:val="52"/>
        <w:outlineLvl w:val="9"/>
        <w:rPr>
          <w:rFonts w:eastAsia="微软雅黑"/>
          <w:b w:val="0"/>
          <w:sz w:val="22"/>
          <w:szCs w:val="22"/>
        </w:rPr>
      </w:pPr>
      <w:r>
        <w:rPr>
          <w:rFonts w:hint="eastAsia" w:eastAsia="微软雅黑"/>
          <w:b w:val="0"/>
          <w:sz w:val="22"/>
          <w:szCs w:val="22"/>
        </w:rPr>
        <w:t>问：表单已审批通过，但发现有错误需要重新提交，表单中所有信息都需要重新填写吗？</w:t>
      </w:r>
    </w:p>
    <w:p>
      <w:pPr>
        <w:pStyle w:val="52"/>
        <w:outlineLvl w:val="9"/>
        <w:rPr>
          <w:rFonts w:hint="eastAsia" w:eastAsia="微软雅黑"/>
          <w:b w:val="0"/>
          <w:color w:val="FF0000"/>
          <w:sz w:val="22"/>
          <w:szCs w:val="22"/>
        </w:rPr>
      </w:pPr>
      <w:r>
        <w:rPr>
          <w:rFonts w:hint="eastAsia" w:eastAsia="微软雅黑"/>
          <w:b w:val="0"/>
          <w:color w:val="FF0000"/>
          <w:sz w:val="22"/>
          <w:szCs w:val="22"/>
        </w:rPr>
        <w:t>答：不需要重新填写，只修改错误的信息就可以。需按下面路径再次提交表单，原合同中的信息才不会丢失。PC端路径：原表单右上角，选择【再次提交】；手机端路径：表单右上角【更多】，选择【再次提交】。</w:t>
      </w:r>
    </w:p>
    <w:p>
      <w:pPr>
        <w:pStyle w:val="52"/>
        <w:tabs>
          <w:tab w:val="center" w:pos="5040"/>
          <w:tab w:val="left" w:pos="7920"/>
        </w:tabs>
        <w:ind w:left="720"/>
        <w:outlineLvl w:val="9"/>
        <w:rPr>
          <w:rFonts w:eastAsia="微软雅黑"/>
          <w:b w:val="0"/>
          <w:sz w:val="20"/>
          <w:szCs w:val="20"/>
        </w:rPr>
      </w:pPr>
    </w:p>
    <w:sectPr>
      <w:headerReference r:id="rId5" w:type="first"/>
      <w:footerReference r:id="rId7" w:type="first"/>
      <w:headerReference r:id="rId4" w:type="default"/>
      <w:footerReference r:id="rId6" w:type="default"/>
      <w:pgSz w:w="12240" w:h="15840"/>
      <w:pgMar w:top="1440" w:right="1440" w:bottom="1440" w:left="1440"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4653315"/>
      <w:docPartObj>
        <w:docPartGallery w:val="autotext"/>
      </w:docPartObj>
    </w:sdtPr>
    <w:sdtContent>
      <w:p>
        <w:pPr>
          <w:pStyle w:val="14"/>
          <w:tabs>
            <w:tab w:val="left" w:pos="7363"/>
            <w:tab w:val="clear" w:pos="4320"/>
            <w:tab w:val="clear" w:pos="8640"/>
          </w:tabs>
        </w:pPr>
        <w:r>
          <mc:AlternateContent>
            <mc:Choice Requires="wps">
              <w:drawing>
                <wp:anchor distT="0" distB="0" distL="114300" distR="114300" simplePos="0" relativeHeight="251659264" behindDoc="0" locked="0" layoutInCell="1" allowOverlap="1">
                  <wp:simplePos x="0" y="0"/>
                  <wp:positionH relativeFrom="column">
                    <wp:posOffset>5939155</wp:posOffset>
                  </wp:positionH>
                  <wp:positionV relativeFrom="paragraph">
                    <wp:posOffset>-286385</wp:posOffset>
                  </wp:positionV>
                  <wp:extent cx="914400" cy="914400"/>
                  <wp:effectExtent l="0" t="0" r="0" b="0"/>
                  <wp:wrapNone/>
                  <wp:docPr id="39" name="Rectangle 8"/>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a:noFill/>
                          </a:ln>
                        </wps:spPr>
                        <wps:txbx>
                          <w:txbxContent>
                            <w:p/>
                          </w:txbxContent>
                        </wps:txbx>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67.65pt;margin-top:-22.55pt;height:72pt;width:72pt;z-index:251659264;mso-width-relative:page;mso-height-relative:page;" fillcolor="#FFFFFF" filled="t" stroked="f" coordsize="21600,21600" o:gfxdata="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qJo7dgAAAALAQAADwAAAAAAAAABACAAAAAiAAAAZHJzL2Rvd25yZXYueG1sUEsB&#10;AhQAFAAAAAgAh07iQBavp731AQAA5gMAAA4AAAAAAAAAAQAgAAAAJwEAAGRycy9lMm9Eb2MueG1s&#10;UEsFBgAAAAAGAAYAWQEAAI4FAAAAAA==&#10;">
                  <v:fill on="t" focussize="0,0"/>
                  <v:stroke on="f"/>
                  <v:imagedata o:title=""/>
                  <o:lock v:ext="edit" aspectratio="f"/>
                  <v:textbox>
                    <w:txbxContent>
                      <w:p/>
                    </w:txbxContent>
                  </v:textbox>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5138570"/>
      <w:docPartObj>
        <w:docPartGallery w:val="autotext"/>
      </w:docPartObj>
    </w:sdtPr>
    <w:sdtContent>
      <w:p>
        <w:pPr>
          <w:pStyle w:val="14"/>
        </w:pPr>
        <w:r>
          <mc:AlternateContent>
            <mc:Choice Requires="wpg">
              <w:drawing>
                <wp:anchor distT="0" distB="0" distL="114300" distR="114300" simplePos="0" relativeHeight="251663360"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49" name="组合 449"/>
                  <wp:cNvGraphicFramePr/>
                  <a:graphic xmlns:a="http://schemas.openxmlformats.org/drawingml/2006/main">
                    <a:graphicData uri="http://schemas.microsoft.com/office/word/2010/wordprocessingGroup">
                      <wpg:wgp>
                        <wpg:cNvGrpSpPr/>
                        <wpg:grpSpPr>
                          <a:xfrm>
                            <a:off x="0" y="0"/>
                            <a:ext cx="914400" cy="914400"/>
                            <a:chOff x="10800" y="14400"/>
                            <a:chExt cx="1440" cy="1440"/>
                          </a:xfrm>
                        </wpg:grpSpPr>
                        <wps:wsp>
                          <wps:cNvPr id="450" name="Rectangle 17"/>
                          <wps:cNvSpPr>
                            <a:spLocks noChangeArrowheads="1"/>
                          </wps:cNvSpPr>
                          <wps:spPr bwMode="auto">
                            <a:xfrm>
                              <a:off x="10800" y="14400"/>
                              <a:ext cx="1440" cy="1440"/>
                            </a:xfrm>
                            <a:prstGeom prst="rect">
                              <a:avLst/>
                            </a:prstGeom>
                            <a:solidFill>
                              <a:srgbClr val="FFFFFF"/>
                            </a:solidFill>
                            <a:ln>
                              <a:noFill/>
                            </a:ln>
                          </wps:spPr>
                          <wps:txbx>
                            <w:txbxContent>
                              <w:p/>
                            </w:txbxContent>
                          </wps:txbx>
                          <wps:bodyPr rot="0" vert="horz" wrap="square" lIns="91440" tIns="45720" rIns="91440" bIns="45720" anchor="t" anchorCtr="0" upright="1">
                            <a:noAutofit/>
                          </wps:bodyPr>
                        </wps:wsp>
                        <wps:wsp>
                          <wps:cNvPr id="451" name="AutoShape 18"/>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ln>
                          </wps:spPr>
                          <wps:txbx>
                            <w:txbxContent>
                              <w:p>
                                <w:pPr>
                                  <w:pStyle w:val="14"/>
                                  <w:jc w:val="center"/>
                                </w:pPr>
                                <w:r>
                                  <w:fldChar w:fldCharType="begin"/>
                                </w:r>
                                <w:r>
                                  <w:instrText xml:space="preserve">PAGE   \* MERGEFORMAT</w:instrText>
                                </w:r>
                                <w:r>
                                  <w:fldChar w:fldCharType="separate"/>
                                </w:r>
                                <w:r>
                                  <w:rPr>
                                    <w:lang w:val="zh-CN"/>
                                  </w:rPr>
                                  <w:t>14</w:t>
                                </w:r>
                                <w:r>
                                  <w:fldChar w:fldCharType="end"/>
                                </w:r>
                              </w:p>
                            </w:txbxContent>
                          </wps:txbx>
                          <wps:bodyPr rot="0" vert="horz" wrap="square" lIns="91440" tIns="0" rIns="91440" bIns="0" anchor="ctr" anchorCtr="0" upright="1">
                            <a:noAutofit/>
                          </wps:bodyPr>
                        </wps:wsp>
                      </wpg:wgp>
                    </a:graphicData>
                  </a:graphic>
                </wp:anchor>
              </w:drawing>
            </mc:Choice>
            <mc:Fallback>
              <w:pict>
                <v:group id="_x0000_s1026" o:spid="_x0000_s1026" o:spt="203" style="position:absolute;left:0pt;margin-left:540pt;margin-top:720pt;height:72pt;width:72pt;mso-position-horizontal-relative:page;mso-position-vertical-relative:page;z-index:251663360;mso-width-relative:page;mso-height-relative:page;" coordorigin="10800,14400" coordsize="1440,1440" o:allowincell="f" o:gfxdata="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AITKSB0gAA&#10;AAUBAAAPAAAAAAAAAAEAIAAAACIAAABkcnMvZG93bnJldi54bWxQSwECFAAUAAAACACHTuJAjBXN&#10;bggDAADgBwAADgAAAAAAAAABACAAAAAhAQAAZHJzL2Uyb0RvYy54bWxQSwUGAAAAAAYABgBZAQAA&#10;mwYAAAAA&#10;">
                  <o:lock v:ext="edit" aspectratio="f"/>
                  <v:rect id="Rectangle 17" o:spid="_x0000_s1026" o:spt="1" style="position:absolute;left:10800;top:14400;height:1440;width:1440;" fillcolor="#FFFFFF" filled="t" stroked="f" coordsize="21600,21600" o:gfxdata="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iyskugAAANwA&#10;AAAPAAAAAAAAAAEAIAAAACIAAABkcnMvZG93bnJldi54bWxQSwECFAAUAAAACACHTuJAMy8FnjsA&#10;AAA5AAAAEAAAAAAAAAABACAAAAAJAQAAZHJzL3NoYXBleG1sLnhtbFBLBQYAAAAABgAGAFsBAACz&#10;AwAAAAA=&#10;">
                    <v:fill on="t" focussize="0,0"/>
                    <v:stroke on="f"/>
                    <v:imagedata o:title=""/>
                    <o:lock v:ext="edit" aspectratio="f"/>
                    <v:textbox>
                      <w:txbxContent>
                        <w:p/>
                      </w:txbxContent>
                    </v:textbox>
                  </v:rect>
                  <v:shape id="AutoShape 18" o:spid="_x0000_s1026" o:spt="15" type="#_x0000_t15" style="position:absolute;left:10813;top:14744;flip:x;height:495;width:1121;rotation:8847360f;v-text-anchor:middle;" filled="f" stroked="t" coordsize="21600,21600" o:gfxdata="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oiUvQAA&#10;ANwAAAAPAAAAAAAAAAEAIAAAACIAAABkcnMvZG93bnJldi54bWxQSwECFAAUAAAACACHTuJAMy8F&#10;njsAAAA5AAAAEAAAAAAAAAABACAAAAAMAQAAZHJzL3NoYXBleG1sLnhtbFBLBQYAAAAABgAGAFsB&#10;AAC2AwAAAAA=&#10;" adj="16201">
                    <v:fill on="f" focussize="0,0"/>
                    <v:stroke color="#5C83B4" miterlimit="8" joinstyle="miter"/>
                    <v:imagedata o:title=""/>
                    <o:lock v:ext="edit" aspectratio="f"/>
                    <v:textbox inset="2.54mm,0mm,2.54mm,0mm">
                      <w:txbxContent>
                        <w:p>
                          <w:pPr>
                            <w:pStyle w:val="14"/>
                            <w:jc w:val="center"/>
                          </w:pPr>
                          <w:r>
                            <w:fldChar w:fldCharType="begin"/>
                          </w:r>
                          <w:r>
                            <w:instrText xml:space="preserve">PAGE   \* MERGEFORMAT</w:instrText>
                          </w:r>
                          <w:r>
                            <w:fldChar w:fldCharType="separate"/>
                          </w:r>
                          <w:r>
                            <w:rPr>
                              <w:lang w:val="zh-CN"/>
                            </w:rPr>
                            <w:t>14</w:t>
                          </w:r>
                          <w:r>
                            <w:fldChar w:fldCharType="end"/>
                          </w:r>
                        </w:p>
                      </w:txbxContent>
                    </v:textbox>
                  </v:shap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2771494"/>
      <w:docPartObj>
        <w:docPartGallery w:val="autotext"/>
      </w:docPartObj>
    </w:sdtPr>
    <w:sdtContent>
      <w:p>
        <w:pPr>
          <w:pStyle w:val="14"/>
          <w:tabs>
            <w:tab w:val="left" w:pos="7363"/>
            <w:tab w:val="clear" w:pos="4320"/>
            <w:tab w:val="clear" w:pos="8640"/>
          </w:tabs>
        </w:pPr>
        <w:r>
          <mc:AlternateContent>
            <mc:Choice Requires="wpg">
              <w:drawing>
                <wp:anchor distT="0" distB="0" distL="114300" distR="114300" simplePos="0" relativeHeight="251661312"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42" name="组合 42"/>
                  <wp:cNvGraphicFramePr/>
                  <a:graphic xmlns:a="http://schemas.openxmlformats.org/drawingml/2006/main">
                    <a:graphicData uri="http://schemas.microsoft.com/office/word/2010/wordprocessingGroup">
                      <wpg:wgp>
                        <wpg:cNvGrpSpPr/>
                        <wpg:grpSpPr>
                          <a:xfrm>
                            <a:off x="0" y="0"/>
                            <a:ext cx="914400" cy="914400"/>
                            <a:chOff x="10800" y="14400"/>
                            <a:chExt cx="1440" cy="1440"/>
                          </a:xfrm>
                        </wpg:grpSpPr>
                        <wps:wsp>
                          <wps:cNvPr id="43" name="Rectangle 11"/>
                          <wps:cNvSpPr>
                            <a:spLocks noChangeArrowheads="1"/>
                          </wps:cNvSpPr>
                          <wps:spPr bwMode="auto">
                            <a:xfrm>
                              <a:off x="10800" y="14400"/>
                              <a:ext cx="1440" cy="1440"/>
                            </a:xfrm>
                            <a:prstGeom prst="rect">
                              <a:avLst/>
                            </a:prstGeom>
                            <a:solidFill>
                              <a:srgbClr val="FFFFFF"/>
                            </a:solidFill>
                            <a:ln>
                              <a:noFill/>
                            </a:ln>
                          </wps:spPr>
                          <wps:txbx>
                            <w:txbxContent>
                              <w:p/>
                            </w:txbxContent>
                          </wps:txbx>
                          <wps:bodyPr rot="0" vert="horz" wrap="square" lIns="91440" tIns="45720" rIns="91440" bIns="45720" anchor="t" anchorCtr="0" upright="1">
                            <a:noAutofit/>
                          </wps:bodyPr>
                        </wps:wsp>
                        <wps:wsp>
                          <wps:cNvPr id="44" name="AutoShape 12"/>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ln>
                          </wps:spPr>
                          <wps:txbx>
                            <w:txbxContent>
                              <w:p>
                                <w:pPr>
                                  <w:pStyle w:val="14"/>
                                  <w:jc w:val="center"/>
                                </w:pPr>
                                <w:r>
                                  <w:fldChar w:fldCharType="begin"/>
                                </w:r>
                                <w:r>
                                  <w:instrText xml:space="preserve">PAGE   \* MERGEFORMAT</w:instrText>
                                </w:r>
                                <w:r>
                                  <w:fldChar w:fldCharType="separate"/>
                                </w:r>
                                <w:r>
                                  <w:rPr>
                                    <w:lang w:val="zh-CN"/>
                                  </w:rPr>
                                  <w:t>1</w:t>
                                </w:r>
                                <w:r>
                                  <w:fldChar w:fldCharType="end"/>
                                </w:r>
                              </w:p>
                            </w:txbxContent>
                          </wps:txbx>
                          <wps:bodyPr rot="0" vert="horz" wrap="square" lIns="91440" tIns="0" rIns="91440" bIns="0" anchor="ctr" anchorCtr="0" upright="1">
                            <a:noAutofit/>
                          </wps:bodyPr>
                        </wps:wsp>
                      </wpg:wgp>
                    </a:graphicData>
                  </a:graphic>
                </wp:anchor>
              </w:drawing>
            </mc:Choice>
            <mc:Fallback>
              <w:pict>
                <v:group id="_x0000_s1026" o:spid="_x0000_s1026" o:spt="203" style="position:absolute;left:0pt;margin-left:540pt;margin-top:720pt;height:72pt;width:72pt;mso-position-horizontal-relative:page;mso-position-vertical-relative:page;z-index:251661312;mso-width-relative:page;mso-height-relative:page;" coordorigin="10800,14400" coordsize="1440,1440" o:allowincell="f" o:gfxdata="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AhMpIHSAAAA&#10;BQEAAA8AAAAAAAAAAQAgAAAAIgAAAGRycy9kb3ducmV2LnhtbFBLAQIUABQAAAAIAIdO4kBTlBj+&#10;BwMAANwHAAAOAAAAAAAAAAEAIAAAACEBAABkcnMvZTJvRG9jLnhtbFBLBQYAAAAABgAGAFkBAACa&#10;BgAAAAA=&#10;">
                  <o:lock v:ext="edit" aspectratio="f"/>
                  <v:rect id="Rectangle 11" o:spid="_x0000_s1026" o:spt="1" style="position:absolute;left:10800;top:14400;height:1440;width:1440;" fillcolor="#FFFFFF" filled="t" stroked="f" coordsize="21600,21600" o:gfxdata="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p5Q7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txbxContent>
                    </v:textbox>
                  </v:rect>
                  <v:shape id="AutoShape 12" o:spid="_x0000_s1026" o:spt="15" type="#_x0000_t15" style="position:absolute;left:10813;top:14744;flip:x;height:495;width:1121;rotation:8847360f;v-text-anchor:middle;" filled="f" stroked="t" coordsize="21600,21600" o:gfxdata="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Bihb4A&#10;AADbAAAADwAAAAAAAAABACAAAAAiAAAAZHJzL2Rvd25yZXYueG1sUEsBAhQAFAAAAAgAh07iQDMv&#10;BZ47AAAAOQAAABAAAAAAAAAAAQAgAAAADQEAAGRycy9zaGFwZXhtbC54bWxQSwUGAAAAAAYABgBb&#10;AQAAtwMAAAAA&#10;" adj="16201">
                    <v:fill on="f" focussize="0,0"/>
                    <v:stroke color="#5C83B4" miterlimit="8" joinstyle="miter"/>
                    <v:imagedata o:title=""/>
                    <o:lock v:ext="edit" aspectratio="f"/>
                    <v:textbox inset="2.54mm,0mm,2.54mm,0mm">
                      <w:txbxContent>
                        <w:p>
                          <w:pPr>
                            <w:pStyle w:val="14"/>
                            <w:jc w:val="center"/>
                          </w:pPr>
                          <w:r>
                            <w:fldChar w:fldCharType="begin"/>
                          </w:r>
                          <w:r>
                            <w:instrText xml:space="preserve">PAGE   \* MERGEFORMAT</w:instrText>
                          </w:r>
                          <w:r>
                            <w:fldChar w:fldCharType="separate"/>
                          </w:r>
                          <w:r>
                            <w:rPr>
                              <w:lang w:val="zh-CN"/>
                            </w:rPr>
                            <w:t>1</w:t>
                          </w:r>
                          <w:r>
                            <w:fldChar w:fldCharType="end"/>
                          </w:r>
                        </w:p>
                      </w:txbxContent>
                    </v:textbox>
                  </v:shape>
                </v:group>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微软雅黑" w:hAnsi="微软雅黑" w:eastAsia="微软雅黑"/>
      </w:rPr>
    </w:pPr>
    <w:r>
      <w:rPr>
        <w:rFonts w:hint="eastAsia" w:ascii="微软雅黑" w:hAnsi="微软雅黑" w:eastAsia="微软雅黑"/>
      </w:rPr>
      <w:t>北</w:t>
    </w:r>
    <w:r>
      <w:rPr>
        <w:rFonts w:ascii="微软雅黑" w:hAnsi="微软雅黑" w:eastAsia="微软雅黑"/>
      </w:rPr>
      <w:t>京环球艺盟教育咨询服务有限公司</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微软雅黑" w:hAnsi="微软雅黑" w:eastAsia="微软雅黑"/>
      </w:rPr>
    </w:pPr>
    <w:r>
      <w:rPr>
        <w:rFonts w:hint="eastAsia" w:ascii="微软雅黑" w:hAnsi="微软雅黑" w:eastAsia="微软雅黑"/>
      </w:rPr>
      <w:t>北</w:t>
    </w:r>
    <w:r>
      <w:rPr>
        <w:rFonts w:ascii="微软雅黑" w:hAnsi="微软雅黑" w:eastAsia="微软雅黑"/>
      </w:rPr>
      <w:t>京环球艺盟教育咨询服务有限公司</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7A1C"/>
    <w:multiLevelType w:val="multilevel"/>
    <w:tmpl w:val="0AFF7A1C"/>
    <w:lvl w:ilvl="0" w:tentative="0">
      <w:start w:val="1"/>
      <w:numFmt w:val="decimal"/>
      <w:lvlText w:val="第%1章"/>
      <w:lvlJc w:val="left"/>
      <w:pPr>
        <w:ind w:left="1440" w:hanging="1080"/>
      </w:pPr>
      <w:rPr>
        <w:rFonts w:hint="default"/>
      </w:rPr>
    </w:lvl>
    <w:lvl w:ilvl="1" w:tentative="0">
      <w:start w:val="1"/>
      <w:numFmt w:val="lowerLetter"/>
      <w:lvlText w:val="%2."/>
      <w:lvlJc w:val="left"/>
      <w:pPr>
        <w:ind w:left="1440" w:hanging="360"/>
      </w:pPr>
    </w:lvl>
    <w:lvl w:ilvl="2" w:tentative="0">
      <w:start w:val="3"/>
      <w:numFmt w:val="decimal"/>
      <w:lvlText w:val="%3．"/>
      <w:lvlJc w:val="left"/>
      <w:pPr>
        <w:ind w:left="2700" w:hanging="72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857D0"/>
    <w:multiLevelType w:val="multilevel"/>
    <w:tmpl w:val="238857D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393072F"/>
    <w:multiLevelType w:val="multilevel"/>
    <w:tmpl w:val="2393072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5C0710D"/>
    <w:multiLevelType w:val="multilevel"/>
    <w:tmpl w:val="25C0710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E554B93"/>
    <w:multiLevelType w:val="multilevel"/>
    <w:tmpl w:val="4E554B93"/>
    <w:lvl w:ilvl="0" w:tentative="0">
      <w:start w:val="3"/>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5">
    <w:nsid w:val="54E353B3"/>
    <w:multiLevelType w:val="multilevel"/>
    <w:tmpl w:val="54E353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D972BB"/>
    <w:multiLevelType w:val="multilevel"/>
    <w:tmpl w:val="5ED972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AE6891"/>
    <w:multiLevelType w:val="multilevel"/>
    <w:tmpl w:val="5FAE6891"/>
    <w:lvl w:ilvl="0" w:tentative="0">
      <w:start w:val="1"/>
      <w:numFmt w:val="bullet"/>
      <w:lvlText w:val=""/>
      <w:lvlJc w:val="left"/>
      <w:pPr>
        <w:ind w:left="12966" w:hanging="360"/>
      </w:pPr>
      <w:rPr>
        <w:rFonts w:hint="default" w:ascii="Symbol" w:hAnsi="Symbol"/>
      </w:rPr>
    </w:lvl>
    <w:lvl w:ilvl="1" w:tentative="0">
      <w:start w:val="1"/>
      <w:numFmt w:val="bullet"/>
      <w:lvlText w:val="o"/>
      <w:lvlJc w:val="left"/>
      <w:pPr>
        <w:ind w:left="13686" w:hanging="360"/>
      </w:pPr>
      <w:rPr>
        <w:rFonts w:hint="default" w:ascii="Courier New" w:hAnsi="Courier New" w:cs="Courier New"/>
      </w:rPr>
    </w:lvl>
    <w:lvl w:ilvl="2" w:tentative="0">
      <w:start w:val="1"/>
      <w:numFmt w:val="bullet"/>
      <w:lvlText w:val=""/>
      <w:lvlJc w:val="left"/>
      <w:pPr>
        <w:ind w:left="14406" w:hanging="360"/>
      </w:pPr>
      <w:rPr>
        <w:rFonts w:hint="default" w:ascii="Wingdings" w:hAnsi="Wingdings"/>
      </w:rPr>
    </w:lvl>
    <w:lvl w:ilvl="3" w:tentative="0">
      <w:start w:val="1"/>
      <w:numFmt w:val="bullet"/>
      <w:lvlText w:val=""/>
      <w:lvlJc w:val="left"/>
      <w:pPr>
        <w:ind w:left="15126" w:hanging="360"/>
      </w:pPr>
      <w:rPr>
        <w:rFonts w:hint="default" w:ascii="Symbol" w:hAnsi="Symbol"/>
      </w:rPr>
    </w:lvl>
    <w:lvl w:ilvl="4" w:tentative="0">
      <w:start w:val="1"/>
      <w:numFmt w:val="bullet"/>
      <w:lvlText w:val="o"/>
      <w:lvlJc w:val="left"/>
      <w:pPr>
        <w:ind w:left="15846" w:hanging="360"/>
      </w:pPr>
      <w:rPr>
        <w:rFonts w:hint="default" w:ascii="Courier New" w:hAnsi="Courier New" w:cs="Courier New"/>
      </w:rPr>
    </w:lvl>
    <w:lvl w:ilvl="5" w:tentative="0">
      <w:start w:val="1"/>
      <w:numFmt w:val="bullet"/>
      <w:lvlText w:val=""/>
      <w:lvlJc w:val="left"/>
      <w:pPr>
        <w:ind w:left="16566" w:hanging="360"/>
      </w:pPr>
      <w:rPr>
        <w:rFonts w:hint="default" w:ascii="Wingdings" w:hAnsi="Wingdings"/>
      </w:rPr>
    </w:lvl>
    <w:lvl w:ilvl="6" w:tentative="0">
      <w:start w:val="1"/>
      <w:numFmt w:val="bullet"/>
      <w:lvlText w:val=""/>
      <w:lvlJc w:val="left"/>
      <w:pPr>
        <w:ind w:left="17286" w:hanging="360"/>
      </w:pPr>
      <w:rPr>
        <w:rFonts w:hint="default" w:ascii="Symbol" w:hAnsi="Symbol"/>
      </w:rPr>
    </w:lvl>
    <w:lvl w:ilvl="7" w:tentative="0">
      <w:start w:val="1"/>
      <w:numFmt w:val="bullet"/>
      <w:lvlText w:val="o"/>
      <w:lvlJc w:val="left"/>
      <w:pPr>
        <w:ind w:left="18006" w:hanging="360"/>
      </w:pPr>
      <w:rPr>
        <w:rFonts w:hint="default" w:ascii="Courier New" w:hAnsi="Courier New" w:cs="Courier New"/>
      </w:rPr>
    </w:lvl>
    <w:lvl w:ilvl="8" w:tentative="0">
      <w:start w:val="1"/>
      <w:numFmt w:val="bullet"/>
      <w:lvlText w:val=""/>
      <w:lvlJc w:val="left"/>
      <w:pPr>
        <w:ind w:left="18726" w:hanging="360"/>
      </w:pPr>
      <w:rPr>
        <w:rFonts w:hint="default" w:ascii="Wingdings" w:hAnsi="Wingdings"/>
      </w:rPr>
    </w:lvl>
  </w:abstractNum>
  <w:abstractNum w:abstractNumId="8">
    <w:nsid w:val="5FDE1E85"/>
    <w:multiLevelType w:val="multilevel"/>
    <w:tmpl w:val="5FDE1E85"/>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9">
    <w:nsid w:val="75B2096A"/>
    <w:multiLevelType w:val="multilevel"/>
    <w:tmpl w:val="75B2096A"/>
    <w:lvl w:ilvl="0" w:tentative="0">
      <w:start w:val="1"/>
      <w:numFmt w:val="decimal"/>
      <w:lvlText w:val="%1"/>
      <w:lvlJc w:val="left"/>
      <w:pPr>
        <w:ind w:left="540" w:hanging="54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 w:numId="2">
    <w:abstractNumId w:val="9"/>
  </w:num>
  <w:num w:numId="3">
    <w:abstractNumId w:val="5"/>
  </w:num>
  <w:num w:numId="4">
    <w:abstractNumId w:val="8"/>
  </w:num>
  <w:num w:numId="5">
    <w:abstractNumId w:val="1"/>
  </w:num>
  <w:num w:numId="6">
    <w:abstractNumId w:val="3"/>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D"/>
    <w:rsid w:val="00001825"/>
    <w:rsid w:val="00005680"/>
    <w:rsid w:val="00011FF5"/>
    <w:rsid w:val="00014CC0"/>
    <w:rsid w:val="000169AD"/>
    <w:rsid w:val="0002478B"/>
    <w:rsid w:val="0003034D"/>
    <w:rsid w:val="00042F63"/>
    <w:rsid w:val="000435C8"/>
    <w:rsid w:val="00043FCD"/>
    <w:rsid w:val="00044657"/>
    <w:rsid w:val="00067F3F"/>
    <w:rsid w:val="00072CEE"/>
    <w:rsid w:val="00073D7E"/>
    <w:rsid w:val="00074D66"/>
    <w:rsid w:val="000A05F9"/>
    <w:rsid w:val="000A14C5"/>
    <w:rsid w:val="000A1788"/>
    <w:rsid w:val="000A24DF"/>
    <w:rsid w:val="000A40F9"/>
    <w:rsid w:val="000A6CD6"/>
    <w:rsid w:val="000A6F3A"/>
    <w:rsid w:val="000A7F30"/>
    <w:rsid w:val="000B4237"/>
    <w:rsid w:val="000D0F62"/>
    <w:rsid w:val="000D16D1"/>
    <w:rsid w:val="000D6E67"/>
    <w:rsid w:val="000D746E"/>
    <w:rsid w:val="000E0370"/>
    <w:rsid w:val="000E08B3"/>
    <w:rsid w:val="001076AD"/>
    <w:rsid w:val="001219C9"/>
    <w:rsid w:val="00135463"/>
    <w:rsid w:val="00135FF7"/>
    <w:rsid w:val="0014084F"/>
    <w:rsid w:val="001417E2"/>
    <w:rsid w:val="001434A0"/>
    <w:rsid w:val="001515CE"/>
    <w:rsid w:val="001553C2"/>
    <w:rsid w:val="00155FCE"/>
    <w:rsid w:val="00160427"/>
    <w:rsid w:val="00160BAD"/>
    <w:rsid w:val="001642D6"/>
    <w:rsid w:val="001723B3"/>
    <w:rsid w:val="00172A7C"/>
    <w:rsid w:val="00181382"/>
    <w:rsid w:val="00181845"/>
    <w:rsid w:val="00181B8C"/>
    <w:rsid w:val="0018679F"/>
    <w:rsid w:val="00186C3F"/>
    <w:rsid w:val="00193848"/>
    <w:rsid w:val="00194C85"/>
    <w:rsid w:val="001957C9"/>
    <w:rsid w:val="001A07B3"/>
    <w:rsid w:val="001A2BDA"/>
    <w:rsid w:val="001A4C04"/>
    <w:rsid w:val="001B0A89"/>
    <w:rsid w:val="001B2F84"/>
    <w:rsid w:val="001C00F0"/>
    <w:rsid w:val="001C444F"/>
    <w:rsid w:val="001C5642"/>
    <w:rsid w:val="001E2C9B"/>
    <w:rsid w:val="001E31FA"/>
    <w:rsid w:val="001E49B4"/>
    <w:rsid w:val="001F3AD5"/>
    <w:rsid w:val="00204CDD"/>
    <w:rsid w:val="0020515A"/>
    <w:rsid w:val="002059A4"/>
    <w:rsid w:val="00221DAC"/>
    <w:rsid w:val="00226636"/>
    <w:rsid w:val="00243790"/>
    <w:rsid w:val="00246C66"/>
    <w:rsid w:val="002530EE"/>
    <w:rsid w:val="00253D68"/>
    <w:rsid w:val="002639FA"/>
    <w:rsid w:val="00265590"/>
    <w:rsid w:val="002707EF"/>
    <w:rsid w:val="00270DDA"/>
    <w:rsid w:val="00272A1A"/>
    <w:rsid w:val="002762D5"/>
    <w:rsid w:val="002875EC"/>
    <w:rsid w:val="002A259A"/>
    <w:rsid w:val="002A7771"/>
    <w:rsid w:val="002B3A4E"/>
    <w:rsid w:val="002B5445"/>
    <w:rsid w:val="002B779E"/>
    <w:rsid w:val="002C01AD"/>
    <w:rsid w:val="002C6EA6"/>
    <w:rsid w:val="002D30DE"/>
    <w:rsid w:val="002D455D"/>
    <w:rsid w:val="002D610B"/>
    <w:rsid w:val="002D6613"/>
    <w:rsid w:val="002D75BF"/>
    <w:rsid w:val="002E1F23"/>
    <w:rsid w:val="002E4EE7"/>
    <w:rsid w:val="002F185C"/>
    <w:rsid w:val="002F7CC1"/>
    <w:rsid w:val="00304056"/>
    <w:rsid w:val="0030717E"/>
    <w:rsid w:val="00315F0A"/>
    <w:rsid w:val="003255E3"/>
    <w:rsid w:val="003270DA"/>
    <w:rsid w:val="00332737"/>
    <w:rsid w:val="0034201A"/>
    <w:rsid w:val="003423FC"/>
    <w:rsid w:val="003478AC"/>
    <w:rsid w:val="0035090D"/>
    <w:rsid w:val="0035099F"/>
    <w:rsid w:val="00355B3E"/>
    <w:rsid w:val="00356DCC"/>
    <w:rsid w:val="003677BC"/>
    <w:rsid w:val="00375FA8"/>
    <w:rsid w:val="00380400"/>
    <w:rsid w:val="00380C67"/>
    <w:rsid w:val="003833D4"/>
    <w:rsid w:val="00383DEA"/>
    <w:rsid w:val="00387488"/>
    <w:rsid w:val="003B4DEE"/>
    <w:rsid w:val="003B57A7"/>
    <w:rsid w:val="003C12DF"/>
    <w:rsid w:val="003C3993"/>
    <w:rsid w:val="003C69C8"/>
    <w:rsid w:val="003D103A"/>
    <w:rsid w:val="003D63F6"/>
    <w:rsid w:val="003E4017"/>
    <w:rsid w:val="003E6764"/>
    <w:rsid w:val="003E67E7"/>
    <w:rsid w:val="003F4752"/>
    <w:rsid w:val="004236EF"/>
    <w:rsid w:val="00427B69"/>
    <w:rsid w:val="004315D9"/>
    <w:rsid w:val="00453423"/>
    <w:rsid w:val="0045396D"/>
    <w:rsid w:val="004773AE"/>
    <w:rsid w:val="00483743"/>
    <w:rsid w:val="00486677"/>
    <w:rsid w:val="00492E1E"/>
    <w:rsid w:val="004A2D40"/>
    <w:rsid w:val="004A5876"/>
    <w:rsid w:val="004A7BC8"/>
    <w:rsid w:val="004B27E7"/>
    <w:rsid w:val="004C0E94"/>
    <w:rsid w:val="004C1D44"/>
    <w:rsid w:val="004C2F03"/>
    <w:rsid w:val="004D10F1"/>
    <w:rsid w:val="004D2718"/>
    <w:rsid w:val="004F5CB9"/>
    <w:rsid w:val="00501954"/>
    <w:rsid w:val="0051065E"/>
    <w:rsid w:val="005128D2"/>
    <w:rsid w:val="00521422"/>
    <w:rsid w:val="005710E6"/>
    <w:rsid w:val="0057316E"/>
    <w:rsid w:val="0057678B"/>
    <w:rsid w:val="0058002D"/>
    <w:rsid w:val="0058099B"/>
    <w:rsid w:val="005A12BB"/>
    <w:rsid w:val="005A1969"/>
    <w:rsid w:val="005A5F30"/>
    <w:rsid w:val="005B3352"/>
    <w:rsid w:val="005B3FB3"/>
    <w:rsid w:val="005B5608"/>
    <w:rsid w:val="005B57F7"/>
    <w:rsid w:val="005C545C"/>
    <w:rsid w:val="005D549C"/>
    <w:rsid w:val="005E039E"/>
    <w:rsid w:val="005E05CB"/>
    <w:rsid w:val="005E25EF"/>
    <w:rsid w:val="005E6F2E"/>
    <w:rsid w:val="005E7488"/>
    <w:rsid w:val="00602A99"/>
    <w:rsid w:val="006276C6"/>
    <w:rsid w:val="006314B7"/>
    <w:rsid w:val="0063290B"/>
    <w:rsid w:val="00641E56"/>
    <w:rsid w:val="00643B3A"/>
    <w:rsid w:val="0064617A"/>
    <w:rsid w:val="00657D63"/>
    <w:rsid w:val="00661A7D"/>
    <w:rsid w:val="00667543"/>
    <w:rsid w:val="0068308D"/>
    <w:rsid w:val="0068344E"/>
    <w:rsid w:val="00693F2B"/>
    <w:rsid w:val="006976BE"/>
    <w:rsid w:val="006A3B05"/>
    <w:rsid w:val="006A6246"/>
    <w:rsid w:val="006A7B1B"/>
    <w:rsid w:val="006B1709"/>
    <w:rsid w:val="006B24A8"/>
    <w:rsid w:val="006B3A32"/>
    <w:rsid w:val="006B6352"/>
    <w:rsid w:val="006C6572"/>
    <w:rsid w:val="006D0C8B"/>
    <w:rsid w:val="006D5EC5"/>
    <w:rsid w:val="006F692E"/>
    <w:rsid w:val="007078CF"/>
    <w:rsid w:val="00714C54"/>
    <w:rsid w:val="0072172A"/>
    <w:rsid w:val="00723822"/>
    <w:rsid w:val="00726298"/>
    <w:rsid w:val="00727D7F"/>
    <w:rsid w:val="00735150"/>
    <w:rsid w:val="0074722C"/>
    <w:rsid w:val="00751463"/>
    <w:rsid w:val="00756E49"/>
    <w:rsid w:val="00761F94"/>
    <w:rsid w:val="007648D4"/>
    <w:rsid w:val="007937B0"/>
    <w:rsid w:val="00793FAA"/>
    <w:rsid w:val="00794CFF"/>
    <w:rsid w:val="007A4BFE"/>
    <w:rsid w:val="007C177F"/>
    <w:rsid w:val="007C224D"/>
    <w:rsid w:val="007D7235"/>
    <w:rsid w:val="007E0983"/>
    <w:rsid w:val="007E112C"/>
    <w:rsid w:val="00803392"/>
    <w:rsid w:val="00803600"/>
    <w:rsid w:val="00807530"/>
    <w:rsid w:val="0081263E"/>
    <w:rsid w:val="00817EDC"/>
    <w:rsid w:val="0082432E"/>
    <w:rsid w:val="00837EE4"/>
    <w:rsid w:val="00844819"/>
    <w:rsid w:val="00854D7D"/>
    <w:rsid w:val="00855801"/>
    <w:rsid w:val="00860A09"/>
    <w:rsid w:val="008662AB"/>
    <w:rsid w:val="00872313"/>
    <w:rsid w:val="0087242F"/>
    <w:rsid w:val="008779D5"/>
    <w:rsid w:val="0088082D"/>
    <w:rsid w:val="00881B64"/>
    <w:rsid w:val="00882140"/>
    <w:rsid w:val="0089416A"/>
    <w:rsid w:val="00894F95"/>
    <w:rsid w:val="00896814"/>
    <w:rsid w:val="008B0474"/>
    <w:rsid w:val="008B546C"/>
    <w:rsid w:val="008B6921"/>
    <w:rsid w:val="008B70C8"/>
    <w:rsid w:val="008C56F8"/>
    <w:rsid w:val="008C5ACC"/>
    <w:rsid w:val="008D1DD5"/>
    <w:rsid w:val="008E496A"/>
    <w:rsid w:val="008F0F21"/>
    <w:rsid w:val="008F2837"/>
    <w:rsid w:val="008F7F0D"/>
    <w:rsid w:val="0092019B"/>
    <w:rsid w:val="009239AA"/>
    <w:rsid w:val="0092680E"/>
    <w:rsid w:val="00933590"/>
    <w:rsid w:val="00933EB0"/>
    <w:rsid w:val="009424C7"/>
    <w:rsid w:val="009432CC"/>
    <w:rsid w:val="009512C7"/>
    <w:rsid w:val="0095721C"/>
    <w:rsid w:val="00964268"/>
    <w:rsid w:val="009653EC"/>
    <w:rsid w:val="009703F3"/>
    <w:rsid w:val="00970995"/>
    <w:rsid w:val="00970A47"/>
    <w:rsid w:val="0097164A"/>
    <w:rsid w:val="0097356D"/>
    <w:rsid w:val="00982E4B"/>
    <w:rsid w:val="00985B58"/>
    <w:rsid w:val="00991127"/>
    <w:rsid w:val="009920B6"/>
    <w:rsid w:val="0099284A"/>
    <w:rsid w:val="009936CA"/>
    <w:rsid w:val="009B4CE6"/>
    <w:rsid w:val="009C257F"/>
    <w:rsid w:val="009D0BA4"/>
    <w:rsid w:val="009D5947"/>
    <w:rsid w:val="009E32E5"/>
    <w:rsid w:val="00A066A1"/>
    <w:rsid w:val="00A066EC"/>
    <w:rsid w:val="00A115D9"/>
    <w:rsid w:val="00A12F31"/>
    <w:rsid w:val="00A16258"/>
    <w:rsid w:val="00A2449B"/>
    <w:rsid w:val="00A25AC5"/>
    <w:rsid w:val="00A3483D"/>
    <w:rsid w:val="00A40D24"/>
    <w:rsid w:val="00A4184A"/>
    <w:rsid w:val="00A4446F"/>
    <w:rsid w:val="00A506AA"/>
    <w:rsid w:val="00A521C2"/>
    <w:rsid w:val="00A53B10"/>
    <w:rsid w:val="00A540B2"/>
    <w:rsid w:val="00A63404"/>
    <w:rsid w:val="00A67E9C"/>
    <w:rsid w:val="00A72E4A"/>
    <w:rsid w:val="00A75FF2"/>
    <w:rsid w:val="00A81695"/>
    <w:rsid w:val="00A81932"/>
    <w:rsid w:val="00A90415"/>
    <w:rsid w:val="00A9325E"/>
    <w:rsid w:val="00AB1C3E"/>
    <w:rsid w:val="00AC04C7"/>
    <w:rsid w:val="00AD0D8E"/>
    <w:rsid w:val="00AD7292"/>
    <w:rsid w:val="00AF4ABD"/>
    <w:rsid w:val="00B009D8"/>
    <w:rsid w:val="00B02B25"/>
    <w:rsid w:val="00B0398D"/>
    <w:rsid w:val="00B0542E"/>
    <w:rsid w:val="00B062F3"/>
    <w:rsid w:val="00B07E33"/>
    <w:rsid w:val="00B12D8A"/>
    <w:rsid w:val="00B14B20"/>
    <w:rsid w:val="00B16706"/>
    <w:rsid w:val="00B22636"/>
    <w:rsid w:val="00B30B30"/>
    <w:rsid w:val="00B353E7"/>
    <w:rsid w:val="00B530F9"/>
    <w:rsid w:val="00B54A55"/>
    <w:rsid w:val="00B62CFE"/>
    <w:rsid w:val="00B7085A"/>
    <w:rsid w:val="00B70CC2"/>
    <w:rsid w:val="00B85A8B"/>
    <w:rsid w:val="00B93BD7"/>
    <w:rsid w:val="00B955AF"/>
    <w:rsid w:val="00BA3C8D"/>
    <w:rsid w:val="00BA5F1A"/>
    <w:rsid w:val="00BB115D"/>
    <w:rsid w:val="00BC3048"/>
    <w:rsid w:val="00BC4A7C"/>
    <w:rsid w:val="00BE05EB"/>
    <w:rsid w:val="00BE3977"/>
    <w:rsid w:val="00BF2691"/>
    <w:rsid w:val="00BF655E"/>
    <w:rsid w:val="00C003F5"/>
    <w:rsid w:val="00C00BF0"/>
    <w:rsid w:val="00C01733"/>
    <w:rsid w:val="00C11718"/>
    <w:rsid w:val="00C1318B"/>
    <w:rsid w:val="00C146B8"/>
    <w:rsid w:val="00C16AC3"/>
    <w:rsid w:val="00C2160C"/>
    <w:rsid w:val="00C219C7"/>
    <w:rsid w:val="00C46C13"/>
    <w:rsid w:val="00C51077"/>
    <w:rsid w:val="00C53728"/>
    <w:rsid w:val="00C53D7C"/>
    <w:rsid w:val="00C573DF"/>
    <w:rsid w:val="00C57F3B"/>
    <w:rsid w:val="00C72ED9"/>
    <w:rsid w:val="00C75DA8"/>
    <w:rsid w:val="00C82B88"/>
    <w:rsid w:val="00C92BA0"/>
    <w:rsid w:val="00C93B25"/>
    <w:rsid w:val="00C964BE"/>
    <w:rsid w:val="00CA06B5"/>
    <w:rsid w:val="00CB0CFB"/>
    <w:rsid w:val="00CB15F7"/>
    <w:rsid w:val="00CB53CB"/>
    <w:rsid w:val="00CD1170"/>
    <w:rsid w:val="00CD7009"/>
    <w:rsid w:val="00CF0587"/>
    <w:rsid w:val="00CF3D02"/>
    <w:rsid w:val="00CF45E3"/>
    <w:rsid w:val="00D0367F"/>
    <w:rsid w:val="00D13EB0"/>
    <w:rsid w:val="00D215E0"/>
    <w:rsid w:val="00D269FA"/>
    <w:rsid w:val="00D32AA4"/>
    <w:rsid w:val="00D33133"/>
    <w:rsid w:val="00D404C3"/>
    <w:rsid w:val="00D53111"/>
    <w:rsid w:val="00D55DFF"/>
    <w:rsid w:val="00D62985"/>
    <w:rsid w:val="00D657E9"/>
    <w:rsid w:val="00D7569D"/>
    <w:rsid w:val="00D81153"/>
    <w:rsid w:val="00D82FC3"/>
    <w:rsid w:val="00D966C8"/>
    <w:rsid w:val="00DA23FB"/>
    <w:rsid w:val="00DA7864"/>
    <w:rsid w:val="00DB22A5"/>
    <w:rsid w:val="00DB3A31"/>
    <w:rsid w:val="00DB72D4"/>
    <w:rsid w:val="00DB7A5C"/>
    <w:rsid w:val="00DC1C41"/>
    <w:rsid w:val="00DC360C"/>
    <w:rsid w:val="00DD4543"/>
    <w:rsid w:val="00DF7999"/>
    <w:rsid w:val="00E044CC"/>
    <w:rsid w:val="00E147A3"/>
    <w:rsid w:val="00E21DB8"/>
    <w:rsid w:val="00E260ED"/>
    <w:rsid w:val="00E30064"/>
    <w:rsid w:val="00E325C6"/>
    <w:rsid w:val="00E35013"/>
    <w:rsid w:val="00E37781"/>
    <w:rsid w:val="00E63806"/>
    <w:rsid w:val="00E71AF7"/>
    <w:rsid w:val="00E74440"/>
    <w:rsid w:val="00E833A6"/>
    <w:rsid w:val="00E83706"/>
    <w:rsid w:val="00E8441B"/>
    <w:rsid w:val="00E8467E"/>
    <w:rsid w:val="00EA7E08"/>
    <w:rsid w:val="00EB1A03"/>
    <w:rsid w:val="00EC192A"/>
    <w:rsid w:val="00EC3CEF"/>
    <w:rsid w:val="00EC7A5B"/>
    <w:rsid w:val="00ED7EB8"/>
    <w:rsid w:val="00EE3952"/>
    <w:rsid w:val="00EE5CD3"/>
    <w:rsid w:val="00EE7EF2"/>
    <w:rsid w:val="00EF5EAB"/>
    <w:rsid w:val="00F01450"/>
    <w:rsid w:val="00F112A7"/>
    <w:rsid w:val="00F17A75"/>
    <w:rsid w:val="00F22AD5"/>
    <w:rsid w:val="00F25444"/>
    <w:rsid w:val="00F32A6E"/>
    <w:rsid w:val="00F36AB5"/>
    <w:rsid w:val="00F46C8D"/>
    <w:rsid w:val="00F64F70"/>
    <w:rsid w:val="00F66D83"/>
    <w:rsid w:val="00F72985"/>
    <w:rsid w:val="00F72B9B"/>
    <w:rsid w:val="00F76C84"/>
    <w:rsid w:val="00F9091C"/>
    <w:rsid w:val="00F95376"/>
    <w:rsid w:val="00F97739"/>
    <w:rsid w:val="00F97FB8"/>
    <w:rsid w:val="00FB3166"/>
    <w:rsid w:val="00FB6744"/>
    <w:rsid w:val="00FB7480"/>
    <w:rsid w:val="00FC3CCA"/>
    <w:rsid w:val="00FC4924"/>
    <w:rsid w:val="00FC7657"/>
    <w:rsid w:val="00FD1615"/>
    <w:rsid w:val="00FD2A76"/>
    <w:rsid w:val="00FD4B75"/>
    <w:rsid w:val="00FD5373"/>
    <w:rsid w:val="00FD5F98"/>
    <w:rsid w:val="00FD7D70"/>
    <w:rsid w:val="00FE61C0"/>
    <w:rsid w:val="00FF0638"/>
    <w:rsid w:val="00FF0A9D"/>
    <w:rsid w:val="02C87A7E"/>
    <w:rsid w:val="22040B3A"/>
    <w:rsid w:val="345A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9"/>
    <w:pPr>
      <w:keepNext/>
      <w:keepLines/>
      <w:spacing w:before="320" w:after="0" w:line="240" w:lineRule="auto"/>
      <w:outlineLvl w:val="0"/>
    </w:pPr>
    <w:rPr>
      <w:rFonts w:asciiTheme="majorHAnsi" w:hAnsiTheme="majorHAnsi" w:eastAsiaTheme="majorEastAsia" w:cstheme="majorBidi"/>
      <w:color w:val="2E75B6" w:themeColor="accent1" w:themeShade="BF"/>
      <w:sz w:val="30"/>
      <w:szCs w:val="30"/>
    </w:rPr>
  </w:style>
  <w:style w:type="paragraph" w:styleId="3">
    <w:name w:val="heading 2"/>
    <w:basedOn w:val="1"/>
    <w:next w:val="1"/>
    <w:link w:val="32"/>
    <w:semiHidden/>
    <w:unhideWhenUsed/>
    <w:qFormat/>
    <w:uiPriority w:val="9"/>
    <w:pPr>
      <w:keepNext/>
      <w:keepLines/>
      <w:spacing w:before="40" w:after="0" w:line="240" w:lineRule="auto"/>
      <w:outlineLvl w:val="1"/>
    </w:pPr>
    <w:rPr>
      <w:rFonts w:asciiTheme="majorHAnsi" w:hAnsiTheme="majorHAnsi" w:eastAsiaTheme="majorEastAsia" w:cstheme="majorBidi"/>
      <w:color w:val="C55A11" w:themeColor="accent2" w:themeShade="BF"/>
      <w:sz w:val="28"/>
      <w:szCs w:val="28"/>
    </w:rPr>
  </w:style>
  <w:style w:type="paragraph" w:styleId="4">
    <w:name w:val="heading 3"/>
    <w:basedOn w:val="1"/>
    <w:next w:val="1"/>
    <w:link w:val="33"/>
    <w:semiHidden/>
    <w:unhideWhenUsed/>
    <w:qFormat/>
    <w:uiPriority w:val="9"/>
    <w:pPr>
      <w:keepNext/>
      <w:keepLines/>
      <w:spacing w:before="40" w:after="0" w:line="240" w:lineRule="auto"/>
      <w:outlineLvl w:val="2"/>
    </w:pPr>
    <w:rPr>
      <w:rFonts w:asciiTheme="majorHAnsi" w:hAnsiTheme="majorHAnsi" w:eastAsiaTheme="majorEastAsia" w:cstheme="majorBidi"/>
      <w:color w:val="548235" w:themeColor="accent6" w:themeShade="BF"/>
      <w:sz w:val="26"/>
      <w:szCs w:val="26"/>
    </w:rPr>
  </w:style>
  <w:style w:type="paragraph" w:styleId="5">
    <w:name w:val="heading 4"/>
    <w:basedOn w:val="1"/>
    <w:next w:val="1"/>
    <w:link w:val="34"/>
    <w:semiHidden/>
    <w:unhideWhenUsed/>
    <w:qFormat/>
    <w:uiPriority w:val="9"/>
    <w:pPr>
      <w:keepNext/>
      <w:keepLines/>
      <w:spacing w:before="40" w:after="0"/>
      <w:outlineLvl w:val="3"/>
    </w:pPr>
    <w:rPr>
      <w:rFonts w:asciiTheme="majorHAnsi" w:hAnsiTheme="majorHAnsi" w:eastAsiaTheme="majorEastAsia" w:cstheme="majorBidi"/>
      <w:i/>
      <w:iCs/>
      <w:color w:val="2F5597" w:themeColor="accent5" w:themeShade="BF"/>
      <w:sz w:val="25"/>
      <w:szCs w:val="25"/>
    </w:rPr>
  </w:style>
  <w:style w:type="paragraph" w:styleId="6">
    <w:name w:val="heading 5"/>
    <w:basedOn w:val="1"/>
    <w:next w:val="1"/>
    <w:link w:val="35"/>
    <w:semiHidden/>
    <w:unhideWhenUsed/>
    <w:qFormat/>
    <w:uiPriority w:val="9"/>
    <w:pPr>
      <w:keepNext/>
      <w:keepLines/>
      <w:spacing w:before="40" w:after="0"/>
      <w:outlineLvl w:val="4"/>
    </w:pPr>
    <w:rPr>
      <w:rFonts w:asciiTheme="majorHAnsi" w:hAnsiTheme="majorHAnsi" w:eastAsiaTheme="majorEastAsia" w:cstheme="majorBidi"/>
      <w:i/>
      <w:iCs/>
      <w:color w:val="843C0B" w:themeColor="accent2" w:themeShade="80"/>
      <w:sz w:val="24"/>
      <w:szCs w:val="24"/>
    </w:rPr>
  </w:style>
  <w:style w:type="paragraph" w:styleId="7">
    <w:name w:val="heading 6"/>
    <w:basedOn w:val="1"/>
    <w:next w:val="1"/>
    <w:link w:val="36"/>
    <w:semiHidden/>
    <w:unhideWhenUsed/>
    <w:qFormat/>
    <w:uiPriority w:val="9"/>
    <w:pPr>
      <w:keepNext/>
      <w:keepLines/>
      <w:spacing w:before="40" w:after="0"/>
      <w:outlineLvl w:val="5"/>
    </w:pPr>
    <w:rPr>
      <w:rFonts w:asciiTheme="majorHAnsi" w:hAnsiTheme="majorHAnsi" w:eastAsiaTheme="majorEastAsia" w:cstheme="majorBidi"/>
      <w:i/>
      <w:iCs/>
      <w:color w:val="385723" w:themeColor="accent6" w:themeShade="80"/>
      <w:sz w:val="23"/>
      <w:szCs w:val="23"/>
    </w:rPr>
  </w:style>
  <w:style w:type="paragraph" w:styleId="8">
    <w:name w:val="heading 7"/>
    <w:basedOn w:val="1"/>
    <w:next w:val="1"/>
    <w:link w:val="37"/>
    <w:semiHidden/>
    <w:unhideWhenUsed/>
    <w:qFormat/>
    <w:uiPriority w:val="9"/>
    <w:pPr>
      <w:keepNext/>
      <w:keepLines/>
      <w:spacing w:before="40" w:after="0"/>
      <w:outlineLvl w:val="6"/>
    </w:pPr>
    <w:rPr>
      <w:rFonts w:asciiTheme="majorHAnsi" w:hAnsiTheme="majorHAnsi" w:eastAsiaTheme="majorEastAsia" w:cstheme="majorBidi"/>
      <w:color w:val="1F4E79" w:themeColor="accent1" w:themeShade="80"/>
    </w:rPr>
  </w:style>
  <w:style w:type="paragraph" w:styleId="9">
    <w:name w:val="heading 8"/>
    <w:basedOn w:val="1"/>
    <w:next w:val="1"/>
    <w:link w:val="38"/>
    <w:semiHidden/>
    <w:unhideWhenUsed/>
    <w:qFormat/>
    <w:uiPriority w:val="9"/>
    <w:pPr>
      <w:keepNext/>
      <w:keepLines/>
      <w:spacing w:before="40" w:after="0"/>
      <w:outlineLvl w:val="7"/>
    </w:pPr>
    <w:rPr>
      <w:rFonts w:asciiTheme="majorHAnsi" w:hAnsiTheme="majorHAnsi" w:eastAsiaTheme="majorEastAsia" w:cstheme="majorBidi"/>
      <w:color w:val="843C0B" w:themeColor="accent2" w:themeShade="80"/>
      <w:sz w:val="21"/>
      <w:szCs w:val="21"/>
    </w:rPr>
  </w:style>
  <w:style w:type="paragraph" w:styleId="10">
    <w:name w:val="heading 9"/>
    <w:basedOn w:val="1"/>
    <w:next w:val="1"/>
    <w:link w:val="39"/>
    <w:semiHidden/>
    <w:unhideWhenUsed/>
    <w:qFormat/>
    <w:uiPriority w:val="9"/>
    <w:pPr>
      <w:keepNext/>
      <w:keepLines/>
      <w:spacing w:before="40" w:after="0"/>
      <w:outlineLvl w:val="8"/>
    </w:pPr>
    <w:rPr>
      <w:rFonts w:asciiTheme="majorHAnsi" w:hAnsiTheme="majorHAnsi" w:eastAsiaTheme="majorEastAsia" w:cstheme="majorBidi"/>
      <w:color w:val="385723" w:themeColor="accent6" w:themeShade="80"/>
    </w:rPr>
  </w:style>
  <w:style w:type="character" w:default="1" w:styleId="22">
    <w:name w:val="Default Paragraph Font"/>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B9BD5" w:themeColor="accent1"/>
      <w:spacing w:val="6"/>
      <w14:textFill>
        <w14:solidFill>
          <w14:schemeClr w14:val="accent1"/>
        </w14:solidFill>
      </w14:textFill>
    </w:rPr>
  </w:style>
  <w:style w:type="paragraph" w:styleId="12">
    <w:name w:val="toc 3"/>
    <w:basedOn w:val="1"/>
    <w:next w:val="1"/>
    <w:unhideWhenUsed/>
    <w:qFormat/>
    <w:uiPriority w:val="39"/>
    <w:pPr>
      <w:spacing w:after="100"/>
      <w:ind w:left="440"/>
    </w:pPr>
  </w:style>
  <w:style w:type="paragraph" w:styleId="13">
    <w:name w:val="Balloon Text"/>
    <w:basedOn w:val="1"/>
    <w:link w:val="30"/>
    <w:semiHidden/>
    <w:unhideWhenUsed/>
    <w:qFormat/>
    <w:uiPriority w:val="99"/>
    <w:pPr>
      <w:spacing w:after="0" w:line="240" w:lineRule="auto"/>
    </w:pPr>
    <w:rPr>
      <w:rFonts w:ascii="Microsoft YaHei UI" w:eastAsia="Microsoft YaHei UI"/>
      <w:sz w:val="18"/>
      <w:szCs w:val="18"/>
    </w:rPr>
  </w:style>
  <w:style w:type="paragraph" w:styleId="14">
    <w:name w:val="footer"/>
    <w:basedOn w:val="1"/>
    <w:link w:val="27"/>
    <w:unhideWhenUsed/>
    <w:qFormat/>
    <w:uiPriority w:val="99"/>
    <w:pPr>
      <w:tabs>
        <w:tab w:val="center" w:pos="4320"/>
        <w:tab w:val="right" w:pos="8640"/>
      </w:tabs>
      <w:spacing w:after="0" w:line="240" w:lineRule="auto"/>
    </w:pPr>
  </w:style>
  <w:style w:type="paragraph" w:styleId="15">
    <w:name w:val="header"/>
    <w:basedOn w:val="1"/>
    <w:link w:val="26"/>
    <w:unhideWhenUsed/>
    <w:uiPriority w:val="99"/>
    <w:pPr>
      <w:tabs>
        <w:tab w:val="center" w:pos="4320"/>
        <w:tab w:val="right" w:pos="8640"/>
      </w:tabs>
      <w:spacing w:after="0" w:line="240" w:lineRule="auto"/>
    </w:pPr>
  </w:style>
  <w:style w:type="paragraph" w:styleId="16">
    <w:name w:val="toc 1"/>
    <w:basedOn w:val="1"/>
    <w:next w:val="1"/>
    <w:unhideWhenUsed/>
    <w:uiPriority w:val="39"/>
    <w:pPr>
      <w:spacing w:after="100"/>
    </w:pPr>
  </w:style>
  <w:style w:type="paragraph" w:styleId="17">
    <w:name w:val="Subtitle"/>
    <w:basedOn w:val="1"/>
    <w:next w:val="1"/>
    <w:link w:val="41"/>
    <w:qFormat/>
    <w:uiPriority w:val="11"/>
    <w:pPr>
      <w:spacing w:line="240" w:lineRule="auto"/>
    </w:pPr>
    <w:rPr>
      <w:rFonts w:asciiTheme="majorHAnsi" w:hAnsiTheme="majorHAnsi" w:eastAsiaTheme="majorEastAsia" w:cstheme="majorBidi"/>
    </w:rPr>
  </w:style>
  <w:style w:type="paragraph" w:styleId="18">
    <w:name w:val="toc 2"/>
    <w:basedOn w:val="1"/>
    <w:next w:val="1"/>
    <w:unhideWhenUsed/>
    <w:qFormat/>
    <w:uiPriority w:val="39"/>
    <w:pPr>
      <w:spacing w:after="100"/>
      <w:ind w:left="220"/>
    </w:pPr>
  </w:style>
  <w:style w:type="paragraph" w:styleId="19">
    <w:name w:val="Title"/>
    <w:basedOn w:val="1"/>
    <w:next w:val="1"/>
    <w:link w:val="40"/>
    <w:qFormat/>
    <w:uiPriority w:val="10"/>
    <w:pPr>
      <w:spacing w:after="0" w:line="240" w:lineRule="auto"/>
      <w:contextualSpacing/>
    </w:pPr>
    <w:rPr>
      <w:rFonts w:asciiTheme="majorHAnsi" w:hAnsiTheme="majorHAnsi" w:eastAsiaTheme="majorEastAsia" w:cstheme="majorBidi"/>
      <w:color w:val="2E75B6" w:themeColor="accent1" w:themeShade="BF"/>
      <w:spacing w:val="-10"/>
      <w:sz w:val="52"/>
      <w:szCs w:val="52"/>
    </w:rPr>
  </w:style>
  <w:style w:type="table" w:styleId="2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页眉 Char"/>
    <w:basedOn w:val="22"/>
    <w:link w:val="15"/>
    <w:qFormat/>
    <w:uiPriority w:val="99"/>
  </w:style>
  <w:style w:type="character" w:customStyle="1" w:styleId="27">
    <w:name w:val="页脚 Char"/>
    <w:basedOn w:val="22"/>
    <w:link w:val="14"/>
    <w:qFormat/>
    <w:uiPriority w:val="99"/>
  </w:style>
  <w:style w:type="paragraph" w:styleId="28">
    <w:name w:val="No Spacing"/>
    <w:link w:val="29"/>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29">
    <w:name w:val="无间隔 Char"/>
    <w:basedOn w:val="22"/>
    <w:link w:val="28"/>
    <w:qFormat/>
    <w:uiPriority w:val="1"/>
  </w:style>
  <w:style w:type="character" w:customStyle="1" w:styleId="30">
    <w:name w:val="批注框文本 Char"/>
    <w:basedOn w:val="22"/>
    <w:link w:val="13"/>
    <w:semiHidden/>
    <w:uiPriority w:val="99"/>
    <w:rPr>
      <w:rFonts w:ascii="Microsoft YaHei UI" w:eastAsia="Microsoft YaHei UI"/>
      <w:sz w:val="18"/>
      <w:szCs w:val="18"/>
    </w:rPr>
  </w:style>
  <w:style w:type="character" w:customStyle="1" w:styleId="31">
    <w:name w:val="标题 1 Char"/>
    <w:basedOn w:val="22"/>
    <w:link w:val="2"/>
    <w:qFormat/>
    <w:uiPriority w:val="9"/>
    <w:rPr>
      <w:rFonts w:asciiTheme="majorHAnsi" w:hAnsiTheme="majorHAnsi" w:eastAsiaTheme="majorEastAsia" w:cstheme="majorBidi"/>
      <w:color w:val="2E75B6" w:themeColor="accent1" w:themeShade="BF"/>
      <w:sz w:val="30"/>
      <w:szCs w:val="30"/>
    </w:rPr>
  </w:style>
  <w:style w:type="character" w:customStyle="1" w:styleId="32">
    <w:name w:val="标题 2 Char"/>
    <w:basedOn w:val="22"/>
    <w:link w:val="3"/>
    <w:semiHidden/>
    <w:qFormat/>
    <w:uiPriority w:val="9"/>
    <w:rPr>
      <w:rFonts w:asciiTheme="majorHAnsi" w:hAnsiTheme="majorHAnsi" w:eastAsiaTheme="majorEastAsia" w:cstheme="majorBidi"/>
      <w:color w:val="C55A11" w:themeColor="accent2" w:themeShade="BF"/>
      <w:sz w:val="28"/>
      <w:szCs w:val="28"/>
    </w:rPr>
  </w:style>
  <w:style w:type="character" w:customStyle="1" w:styleId="33">
    <w:name w:val="标题 3 Char"/>
    <w:basedOn w:val="22"/>
    <w:link w:val="4"/>
    <w:semiHidden/>
    <w:qFormat/>
    <w:uiPriority w:val="9"/>
    <w:rPr>
      <w:rFonts w:asciiTheme="majorHAnsi" w:hAnsiTheme="majorHAnsi" w:eastAsiaTheme="majorEastAsia" w:cstheme="majorBidi"/>
      <w:color w:val="548235" w:themeColor="accent6" w:themeShade="BF"/>
      <w:sz w:val="26"/>
      <w:szCs w:val="26"/>
    </w:rPr>
  </w:style>
  <w:style w:type="character" w:customStyle="1" w:styleId="34">
    <w:name w:val="标题 4 Char"/>
    <w:basedOn w:val="22"/>
    <w:link w:val="5"/>
    <w:semiHidden/>
    <w:qFormat/>
    <w:uiPriority w:val="9"/>
    <w:rPr>
      <w:rFonts w:asciiTheme="majorHAnsi" w:hAnsiTheme="majorHAnsi" w:eastAsiaTheme="majorEastAsia" w:cstheme="majorBidi"/>
      <w:i/>
      <w:iCs/>
      <w:color w:val="2F5597" w:themeColor="accent5" w:themeShade="BF"/>
      <w:sz w:val="25"/>
      <w:szCs w:val="25"/>
    </w:rPr>
  </w:style>
  <w:style w:type="character" w:customStyle="1" w:styleId="35">
    <w:name w:val="标题 5 Char"/>
    <w:basedOn w:val="22"/>
    <w:link w:val="6"/>
    <w:semiHidden/>
    <w:qFormat/>
    <w:uiPriority w:val="9"/>
    <w:rPr>
      <w:rFonts w:asciiTheme="majorHAnsi" w:hAnsiTheme="majorHAnsi" w:eastAsiaTheme="majorEastAsia" w:cstheme="majorBidi"/>
      <w:i/>
      <w:iCs/>
      <w:color w:val="843C0B" w:themeColor="accent2" w:themeShade="80"/>
      <w:sz w:val="24"/>
      <w:szCs w:val="24"/>
    </w:rPr>
  </w:style>
  <w:style w:type="character" w:customStyle="1" w:styleId="36">
    <w:name w:val="标题 6 Char"/>
    <w:basedOn w:val="22"/>
    <w:link w:val="7"/>
    <w:semiHidden/>
    <w:qFormat/>
    <w:uiPriority w:val="9"/>
    <w:rPr>
      <w:rFonts w:asciiTheme="majorHAnsi" w:hAnsiTheme="majorHAnsi" w:eastAsiaTheme="majorEastAsia" w:cstheme="majorBidi"/>
      <w:i/>
      <w:iCs/>
      <w:color w:val="385723" w:themeColor="accent6" w:themeShade="80"/>
      <w:sz w:val="23"/>
      <w:szCs w:val="23"/>
    </w:rPr>
  </w:style>
  <w:style w:type="character" w:customStyle="1" w:styleId="37">
    <w:name w:val="标题 7 Char"/>
    <w:basedOn w:val="22"/>
    <w:link w:val="8"/>
    <w:semiHidden/>
    <w:qFormat/>
    <w:uiPriority w:val="9"/>
    <w:rPr>
      <w:rFonts w:asciiTheme="majorHAnsi" w:hAnsiTheme="majorHAnsi" w:eastAsiaTheme="majorEastAsia" w:cstheme="majorBidi"/>
      <w:color w:val="1F4E79" w:themeColor="accent1" w:themeShade="80"/>
    </w:rPr>
  </w:style>
  <w:style w:type="character" w:customStyle="1" w:styleId="38">
    <w:name w:val="标题 8 Char"/>
    <w:basedOn w:val="22"/>
    <w:link w:val="9"/>
    <w:semiHidden/>
    <w:qFormat/>
    <w:uiPriority w:val="9"/>
    <w:rPr>
      <w:rFonts w:asciiTheme="majorHAnsi" w:hAnsiTheme="majorHAnsi" w:eastAsiaTheme="majorEastAsia" w:cstheme="majorBidi"/>
      <w:color w:val="843C0B" w:themeColor="accent2" w:themeShade="80"/>
      <w:sz w:val="21"/>
      <w:szCs w:val="21"/>
    </w:rPr>
  </w:style>
  <w:style w:type="character" w:customStyle="1" w:styleId="39">
    <w:name w:val="标题 9 Char"/>
    <w:basedOn w:val="22"/>
    <w:link w:val="10"/>
    <w:semiHidden/>
    <w:qFormat/>
    <w:uiPriority w:val="9"/>
    <w:rPr>
      <w:rFonts w:asciiTheme="majorHAnsi" w:hAnsiTheme="majorHAnsi" w:eastAsiaTheme="majorEastAsia" w:cstheme="majorBidi"/>
      <w:color w:val="385723" w:themeColor="accent6" w:themeShade="80"/>
    </w:rPr>
  </w:style>
  <w:style w:type="character" w:customStyle="1" w:styleId="40">
    <w:name w:val="标题 Char"/>
    <w:basedOn w:val="22"/>
    <w:link w:val="19"/>
    <w:qFormat/>
    <w:uiPriority w:val="10"/>
    <w:rPr>
      <w:rFonts w:asciiTheme="majorHAnsi" w:hAnsiTheme="majorHAnsi" w:eastAsiaTheme="majorEastAsia" w:cstheme="majorBidi"/>
      <w:color w:val="2E75B6" w:themeColor="accent1" w:themeShade="BF"/>
      <w:spacing w:val="-10"/>
      <w:sz w:val="52"/>
      <w:szCs w:val="52"/>
    </w:rPr>
  </w:style>
  <w:style w:type="character" w:customStyle="1" w:styleId="41">
    <w:name w:val="副标题 Char"/>
    <w:basedOn w:val="22"/>
    <w:link w:val="17"/>
    <w:qFormat/>
    <w:uiPriority w:val="11"/>
    <w:rPr>
      <w:rFonts w:asciiTheme="majorHAnsi" w:hAnsiTheme="majorHAnsi" w:eastAsiaTheme="majorEastAsia" w:cstheme="majorBidi"/>
    </w:rPr>
  </w:style>
  <w:style w:type="paragraph" w:styleId="42">
    <w:name w:val="Quote"/>
    <w:basedOn w:val="1"/>
    <w:next w:val="1"/>
    <w:link w:val="43"/>
    <w:qFormat/>
    <w:uiPriority w:val="29"/>
    <w:pPr>
      <w:spacing w:before="120"/>
      <w:ind w:left="720" w:right="720"/>
      <w:jc w:val="center"/>
    </w:pPr>
    <w:rPr>
      <w:i/>
      <w:iCs/>
    </w:rPr>
  </w:style>
  <w:style w:type="character" w:customStyle="1" w:styleId="43">
    <w:name w:val="引用 Char"/>
    <w:basedOn w:val="22"/>
    <w:link w:val="42"/>
    <w:qFormat/>
    <w:uiPriority w:val="29"/>
    <w:rPr>
      <w:i/>
      <w:iCs/>
    </w:rPr>
  </w:style>
  <w:style w:type="paragraph" w:styleId="44">
    <w:name w:val="Intense Quote"/>
    <w:basedOn w:val="1"/>
    <w:next w:val="1"/>
    <w:link w:val="45"/>
    <w:qFormat/>
    <w:uiPriority w:val="30"/>
    <w:pPr>
      <w:spacing w:before="120" w:line="300" w:lineRule="auto"/>
      <w:ind w:left="576" w:right="576"/>
      <w:jc w:val="center"/>
    </w:pPr>
    <w:rPr>
      <w:rFonts w:asciiTheme="majorHAnsi" w:hAnsiTheme="majorHAnsi" w:eastAsiaTheme="majorEastAsia" w:cstheme="majorBidi"/>
      <w:color w:val="5B9BD5" w:themeColor="accent1"/>
      <w:sz w:val="24"/>
      <w:szCs w:val="24"/>
      <w14:textFill>
        <w14:solidFill>
          <w14:schemeClr w14:val="accent1"/>
        </w14:solidFill>
      </w14:textFill>
    </w:rPr>
  </w:style>
  <w:style w:type="character" w:customStyle="1" w:styleId="45">
    <w:name w:val="明显引用 Char"/>
    <w:basedOn w:val="22"/>
    <w:link w:val="44"/>
    <w:uiPriority w:val="30"/>
    <w:rPr>
      <w:rFonts w:asciiTheme="majorHAnsi" w:hAnsiTheme="majorHAnsi" w:eastAsiaTheme="majorEastAsia" w:cstheme="majorBidi"/>
      <w:color w:val="5B9BD5" w:themeColor="accent1"/>
      <w:sz w:val="24"/>
      <w:szCs w:val="24"/>
      <w14:textFill>
        <w14:solidFill>
          <w14:schemeClr w14:val="accent1"/>
        </w14:solidFill>
      </w14:textFill>
    </w:rPr>
  </w:style>
  <w:style w:type="character" w:customStyle="1" w:styleId="46">
    <w:name w:val="Subtle Emphasis"/>
    <w:basedOn w:val="22"/>
    <w:qFormat/>
    <w:uiPriority w:val="19"/>
    <w:rPr>
      <w:i/>
      <w:iCs/>
      <w:color w:val="404040" w:themeColor="text1" w:themeTint="BF"/>
      <w14:textFill>
        <w14:solidFill>
          <w14:schemeClr w14:val="tx1">
            <w14:lumMod w14:val="75000"/>
            <w14:lumOff w14:val="25000"/>
          </w14:schemeClr>
        </w14:solidFill>
      </w14:textFill>
    </w:rPr>
  </w:style>
  <w:style w:type="character" w:customStyle="1" w:styleId="47">
    <w:name w:val="Intense Emphasis"/>
    <w:basedOn w:val="22"/>
    <w:qFormat/>
    <w:uiPriority w:val="21"/>
    <w:rPr>
      <w:i/>
      <w:iCs/>
      <w:color w:val="5B9BD5" w:themeColor="accent1"/>
      <w14:textFill>
        <w14:solidFill>
          <w14:schemeClr w14:val="accent1"/>
        </w14:solidFill>
      </w14:textFill>
    </w:rPr>
  </w:style>
  <w:style w:type="character" w:customStyle="1" w:styleId="48">
    <w:name w:val="Subtle Reference"/>
    <w:basedOn w:val="22"/>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9">
    <w:name w:val="Intense Reference"/>
    <w:basedOn w:val="22"/>
    <w:qFormat/>
    <w:uiPriority w:val="32"/>
    <w:rPr>
      <w:b/>
      <w:bCs/>
      <w:smallCaps/>
      <w:color w:val="5B9BD5" w:themeColor="accent1"/>
      <w:spacing w:val="5"/>
      <w:u w:val="single"/>
      <w14:textFill>
        <w14:solidFill>
          <w14:schemeClr w14:val="accent1"/>
        </w14:solidFill>
      </w14:textFill>
    </w:rPr>
  </w:style>
  <w:style w:type="character" w:customStyle="1" w:styleId="50">
    <w:name w:val="Book Title"/>
    <w:basedOn w:val="22"/>
    <w:qFormat/>
    <w:uiPriority w:val="33"/>
    <w:rPr>
      <w:b/>
      <w:bCs/>
      <w:smallCaps/>
    </w:rPr>
  </w:style>
  <w:style w:type="paragraph" w:customStyle="1" w:styleId="51">
    <w:name w:val="TOC Heading"/>
    <w:basedOn w:val="2"/>
    <w:next w:val="1"/>
    <w:unhideWhenUsed/>
    <w:qFormat/>
    <w:uiPriority w:val="39"/>
    <w:pPr>
      <w:outlineLvl w:val="9"/>
    </w:pPr>
  </w:style>
  <w:style w:type="paragraph" w:customStyle="1" w:styleId="52">
    <w:name w:val="Jack Title"/>
    <w:basedOn w:val="2"/>
    <w:link w:val="53"/>
    <w:qFormat/>
    <w:uiPriority w:val="0"/>
    <w:rPr>
      <w:rFonts w:ascii="微软雅黑" w:hAnsi="微软雅黑"/>
      <w:b/>
      <w:color w:val="404040" w:themeColor="text1" w:themeTint="BF"/>
      <w14:textFill>
        <w14:solidFill>
          <w14:schemeClr w14:val="tx1">
            <w14:lumMod w14:val="75000"/>
            <w14:lumOff w14:val="25000"/>
          </w14:schemeClr>
        </w14:solidFill>
      </w14:textFill>
    </w:rPr>
  </w:style>
  <w:style w:type="character" w:customStyle="1" w:styleId="53">
    <w:name w:val="Jack Title Char"/>
    <w:basedOn w:val="31"/>
    <w:link w:val="52"/>
    <w:uiPriority w:val="0"/>
    <w:rPr>
      <w:rFonts w:ascii="微软雅黑" w:hAnsi="微软雅黑" w:eastAsiaTheme="majorEastAsia" w:cstheme="majorBidi"/>
      <w:b/>
      <w:color w:val="404040" w:themeColor="text1" w:themeTint="BF"/>
      <w:sz w:val="30"/>
      <w:szCs w:val="30"/>
      <w14:textFill>
        <w14:solidFill>
          <w14:schemeClr w14:val="tx1">
            <w14:lumMod w14:val="75000"/>
            <w14:lumOff w14:val="25000"/>
          </w14:schemeClr>
        </w14:solidFill>
      </w14:textFill>
    </w:rPr>
  </w:style>
  <w:style w:type="paragraph" w:styleId="5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F1E1B82A7554B76BD274938A827220B"/>
        <w:style w:val=""/>
        <w:category>
          <w:name w:val="常规"/>
          <w:gallery w:val="placeholder"/>
        </w:category>
        <w:types>
          <w:type w:val="bbPlcHdr"/>
        </w:types>
        <w:behaviors>
          <w:behavior w:val="content"/>
        </w:behaviors>
        <w:description w:val=""/>
        <w:guid w:val="{25529C3C-2369-4CEC-9A8E-4CCCCDAAA931}"/>
      </w:docPartPr>
      <w:docPartBody>
        <w:p>
          <w:pPr>
            <w:pStyle w:val="4"/>
          </w:pPr>
          <w:r>
            <w:rPr>
              <w:rFonts w:asciiTheme="majorHAnsi" w:hAnsiTheme="majorHAnsi" w:eastAsiaTheme="majorEastAsia" w:cstheme="majorBidi"/>
              <w:caps/>
              <w:color w:val="5B9BD5" w:themeColor="accent1"/>
              <w:sz w:val="80"/>
              <w:szCs w:val="80"/>
              <w:lang w:val="zh-CN"/>
              <w14:textFill>
                <w14:solidFill>
                  <w14:schemeClr w14:val="accent1"/>
                </w14:solidFill>
              </w14:textFill>
            </w:rPr>
            <w:t>[文档标题]</w:t>
          </w:r>
        </w:p>
      </w:docPartBody>
    </w:docPart>
    <w:docPart>
      <w:docPartPr>
        <w:name w:val="49B9BA1B6FAE484AB77A59F065EF3227"/>
        <w:style w:val=""/>
        <w:category>
          <w:name w:val="常规"/>
          <w:gallery w:val="placeholder"/>
        </w:category>
        <w:types>
          <w:type w:val="bbPlcHdr"/>
        </w:types>
        <w:behaviors>
          <w:behavior w:val="content"/>
        </w:behaviors>
        <w:description w:val=""/>
        <w:guid w:val="{29AAFE5F-8C9A-4A8D-AE93-DE9FC02BC888}"/>
      </w:docPartPr>
      <w:docPartBody>
        <w:p>
          <w:pPr>
            <w:pStyle w:val="5"/>
          </w:pPr>
          <w:r>
            <w:rPr>
              <w:color w:val="5B9BD5"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B4"/>
    <w:rsid w:val="000B0CB0"/>
    <w:rsid w:val="000E5CB4"/>
    <w:rsid w:val="000E6A6E"/>
    <w:rsid w:val="003071E2"/>
    <w:rsid w:val="003169D4"/>
    <w:rsid w:val="00523B04"/>
    <w:rsid w:val="00617727"/>
    <w:rsid w:val="00683334"/>
    <w:rsid w:val="0069080B"/>
    <w:rsid w:val="006E1116"/>
    <w:rsid w:val="007663C7"/>
    <w:rsid w:val="007E4EC8"/>
    <w:rsid w:val="008F5911"/>
    <w:rsid w:val="009B3B71"/>
    <w:rsid w:val="00A05BFD"/>
    <w:rsid w:val="00B00321"/>
    <w:rsid w:val="00BA4BC7"/>
    <w:rsid w:val="00CE7075"/>
    <w:rsid w:val="00E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F1E1B82A7554B76BD274938A827220B"/>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49B9BA1B6FAE484AB77A59F065EF3227"/>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6">
    <w:name w:val="FF7921888134401396252F209EA3693C"/>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7">
    <w:name w:val="590ED91E158E4EA1ABAB8C2F0F32E9DD"/>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8">
    <w:name w:val="D1284C5CD9D6423A8F8E5C480341FB7B"/>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9">
    <w:name w:val="42BC596A3E534560AE7A863B862EB3AA"/>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10">
    <w:name w:val="BBE8BD3E7A584850BD1809C707EF6CB5"/>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11">
    <w:name w:val="F94DE49C85B8464E960DCA1531A34289"/>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2020-08-24T00:00:00</PublishDate>
  <Abstract/>
  <CompanyAddress>北京市朝阳区建外SOHO西区15号楼10层</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13C649-CAB7-4CC6-B36A-BFC50E276F8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北京环球艺盟教育咨询服务有限公司</Company>
  <Pages>16</Pages>
  <Words>586</Words>
  <Characters>3346</Characters>
  <Lines>27</Lines>
  <Paragraphs>7</Paragraphs>
  <TotalTime>30</TotalTime>
  <ScaleCrop>false</ScaleCrop>
  <LinksUpToDate>false</LinksUpToDate>
  <CharactersWithSpaces>3925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2020-08-24T04:08:00Z</dcterms:created>
  <dc:creator>Jack</dc:creator>
  <cp:lastModifiedBy>lyx</cp:lastModifiedBy>
  <dcterms:modified xsi:type="dcterms:W3CDTF">2020-09-07T08:45:39Z</dcterms:modified>
  <dc:subject>版本：v1.0.0</dc:subject>
  <dc:title>北京环球艺盟教育服务有限公司</dc:title>
  <cp:revision>448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