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EF978">
      <w:pPr>
        <w:tabs>
          <w:tab w:val="left" w:pos="2552"/>
        </w:tabs>
        <w:overflowPunct w:val="0"/>
        <w:snapToGrid w:val="0"/>
        <w:spacing w:line="360" w:lineRule="auto"/>
        <w:jc w:val="center"/>
        <w:rPr>
          <w:b/>
          <w:sz w:val="30"/>
          <w:szCs w:val="30"/>
        </w:rPr>
      </w:pPr>
      <w:r>
        <w:rPr>
          <w:b/>
          <w:sz w:val="30"/>
          <w:szCs w:val="30"/>
        </w:rPr>
        <w:t>第1节　基本立体图形、简单几何体的表面积与体积</w:t>
      </w:r>
    </w:p>
    <w:p w14:paraId="3B23051C">
      <w:pPr>
        <w:tabs>
          <w:tab w:val="left" w:pos="2552"/>
        </w:tabs>
        <w:overflowPunct w:val="0"/>
        <w:snapToGrid w:val="0"/>
        <w:spacing w:line="360" w:lineRule="auto"/>
        <w:rPr>
          <w:sz w:val="21"/>
          <w:szCs w:val="21"/>
        </w:rPr>
      </w:pPr>
      <w:r>
        <w:rPr>
          <w:sz w:val="21"/>
          <w:szCs w:val="21"/>
        </w:rPr>
        <w:drawing>
          <wp:inline distT="0" distB="0" distL="0" distR="0">
            <wp:extent cx="6306820" cy="255270"/>
            <wp:effectExtent l="0" t="0" r="0" b="0"/>
            <wp:docPr id="256" name="课标要求3彩.jpg" descr="id:21475011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课标要求3彩.jpg" descr="id:2147501113;FounderCES"/>
                    <pic:cNvPicPr>
                      <a:picLocks noChangeAspect="1"/>
                    </pic:cNvPicPr>
                  </pic:nvPicPr>
                  <pic:blipFill>
                    <a:blip r:embed="rId7"/>
                    <a:srcRect b="76264"/>
                    <a:stretch>
                      <a:fillRect/>
                    </a:stretch>
                  </pic:blipFill>
                  <pic:spPr>
                    <a:xfrm>
                      <a:off x="0" y="0"/>
                      <a:ext cx="6306972" cy="255325"/>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4F58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7286C930">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掌握</w:t>
            </w:r>
            <w:r>
              <w:rPr>
                <w:rFonts w:ascii="楷体" w:hAnsi="楷体"/>
                <w:sz w:val="21"/>
                <w:szCs w:val="21"/>
              </w:rPr>
              <w:t>[</w:t>
            </w:r>
            <w:r>
              <w:rPr>
                <w:rFonts w:eastAsia="楷体"/>
                <w:sz w:val="21"/>
                <w:szCs w:val="21"/>
              </w:rPr>
              <w:t>课标变化</w:t>
            </w:r>
            <w:r>
              <w:rPr>
                <w:rFonts w:ascii="宋体" w:hAnsi="宋体"/>
                <w:sz w:val="21"/>
                <w:szCs w:val="21"/>
              </w:rPr>
              <w:t>：</w:t>
            </w:r>
            <w:r>
              <w:rPr>
                <w:rFonts w:eastAsia="楷体"/>
                <w:sz w:val="21"/>
                <w:szCs w:val="21"/>
              </w:rPr>
              <w:t>认识</w:t>
            </w:r>
            <w:r>
              <w:rPr>
                <w:rFonts w:hint="eastAsia" w:eastAsia="Times New Roman"/>
                <w:sz w:val="21"/>
                <w:szCs w:val="21"/>
              </w:rPr>
              <w:t>→</w:t>
            </w:r>
            <w:r>
              <w:rPr>
                <w:rFonts w:eastAsia="楷体"/>
                <w:sz w:val="21"/>
                <w:szCs w:val="21"/>
              </w:rPr>
              <w:t>掌握</w:t>
            </w:r>
            <w:r>
              <w:rPr>
                <w:rFonts w:ascii="楷体" w:hAnsi="楷体"/>
                <w:sz w:val="21"/>
                <w:szCs w:val="21"/>
              </w:rPr>
              <w:t>]</w:t>
            </w:r>
            <w:r>
              <w:rPr>
                <w:rFonts w:eastAsia="楷体"/>
                <w:sz w:val="21"/>
                <w:szCs w:val="21"/>
              </w:rPr>
              <w:t>柱、锥、台、球及简单组合体的结构特征</w:t>
            </w:r>
            <w:r>
              <w:rPr>
                <w:rFonts w:ascii="宋体" w:hAnsi="宋体"/>
                <w:sz w:val="21"/>
                <w:szCs w:val="21"/>
              </w:rPr>
              <w:t>，</w:t>
            </w:r>
            <w:r>
              <w:rPr>
                <w:rFonts w:eastAsia="楷体"/>
                <w:sz w:val="21"/>
                <w:szCs w:val="21"/>
              </w:rPr>
              <w:t>能运用这些特征描述现实生活中简单物体的结构</w:t>
            </w:r>
            <w:r>
              <w:rPr>
                <w:rFonts w:ascii="宋体" w:hAnsi="宋体"/>
                <w:sz w:val="21"/>
                <w:szCs w:val="21"/>
              </w:rPr>
              <w:t>.</w:t>
            </w:r>
          </w:p>
          <w:p w14:paraId="5AB7A24F">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掌握球、棱</w:t>
            </w:r>
            <w:r>
              <w:rPr>
                <w:rFonts w:ascii="宋体" w:hAnsi="宋体"/>
                <w:sz w:val="21"/>
                <w:szCs w:val="21"/>
              </w:rPr>
              <w:t>（</w:t>
            </w:r>
            <w:r>
              <w:rPr>
                <w:rFonts w:eastAsia="楷体"/>
                <w:sz w:val="21"/>
                <w:szCs w:val="21"/>
              </w:rPr>
              <w:t>圆</w:t>
            </w:r>
            <w:r>
              <w:rPr>
                <w:rFonts w:ascii="宋体" w:hAnsi="宋体"/>
                <w:sz w:val="21"/>
                <w:szCs w:val="21"/>
              </w:rPr>
              <w:t>）</w:t>
            </w:r>
            <w:r>
              <w:rPr>
                <w:rFonts w:eastAsia="楷体"/>
                <w:sz w:val="21"/>
                <w:szCs w:val="21"/>
              </w:rPr>
              <w:t>柱、棱</w:t>
            </w:r>
            <w:r>
              <w:rPr>
                <w:rFonts w:ascii="宋体" w:hAnsi="宋体"/>
                <w:sz w:val="21"/>
                <w:szCs w:val="21"/>
              </w:rPr>
              <w:t>（</w:t>
            </w:r>
            <w:r>
              <w:rPr>
                <w:rFonts w:eastAsia="楷体"/>
                <w:sz w:val="21"/>
                <w:szCs w:val="21"/>
              </w:rPr>
              <w:t>圆</w:t>
            </w:r>
            <w:r>
              <w:rPr>
                <w:rFonts w:ascii="宋体" w:hAnsi="宋体"/>
                <w:sz w:val="21"/>
                <w:szCs w:val="21"/>
              </w:rPr>
              <w:t>）</w:t>
            </w:r>
            <w:r>
              <w:rPr>
                <w:rFonts w:eastAsia="楷体"/>
                <w:sz w:val="21"/>
                <w:szCs w:val="21"/>
              </w:rPr>
              <w:t>锥、棱</w:t>
            </w:r>
            <w:r>
              <w:rPr>
                <w:rFonts w:ascii="宋体" w:hAnsi="宋体"/>
                <w:sz w:val="21"/>
                <w:szCs w:val="21"/>
              </w:rPr>
              <w:t>（</w:t>
            </w:r>
            <w:r>
              <w:rPr>
                <w:rFonts w:eastAsia="楷体"/>
                <w:sz w:val="21"/>
                <w:szCs w:val="21"/>
              </w:rPr>
              <w:t>圆</w:t>
            </w:r>
            <w:r>
              <w:rPr>
                <w:rFonts w:ascii="宋体" w:hAnsi="宋体"/>
                <w:sz w:val="21"/>
                <w:szCs w:val="21"/>
              </w:rPr>
              <w:t>）</w:t>
            </w:r>
            <w:r>
              <w:rPr>
                <w:rFonts w:eastAsia="楷体"/>
                <w:sz w:val="21"/>
                <w:szCs w:val="21"/>
              </w:rPr>
              <w:t>台的表面积和体积的计算公式</w:t>
            </w:r>
            <w:r>
              <w:rPr>
                <w:rFonts w:ascii="宋体" w:hAnsi="宋体"/>
                <w:sz w:val="21"/>
                <w:szCs w:val="21"/>
              </w:rPr>
              <w:t>，</w:t>
            </w:r>
            <w:r>
              <w:rPr>
                <w:rFonts w:eastAsia="楷体"/>
                <w:sz w:val="21"/>
                <w:szCs w:val="21"/>
              </w:rPr>
              <w:t>能用公式解决简单的实际问题</w:t>
            </w:r>
            <w:r>
              <w:rPr>
                <w:rFonts w:ascii="宋体" w:hAnsi="宋体"/>
                <w:sz w:val="21"/>
                <w:szCs w:val="21"/>
              </w:rPr>
              <w:t>.</w:t>
            </w:r>
          </w:p>
          <w:p w14:paraId="18917FFF">
            <w:pPr>
              <w:tabs>
                <w:tab w:val="left" w:pos="2552"/>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能用斜二测画法画出简单空间图形</w:t>
            </w:r>
            <w:r>
              <w:rPr>
                <w:rFonts w:ascii="宋体" w:hAnsi="宋体"/>
                <w:sz w:val="21"/>
                <w:szCs w:val="21"/>
              </w:rPr>
              <w:t>（</w:t>
            </w:r>
            <w:r>
              <w:rPr>
                <w:rFonts w:eastAsia="楷体"/>
                <w:sz w:val="21"/>
                <w:szCs w:val="21"/>
              </w:rPr>
              <w:t>如长方体、球、圆柱、圆锥、棱柱及其简单组合体</w:t>
            </w:r>
            <w:r>
              <w:rPr>
                <w:rFonts w:ascii="宋体" w:hAnsi="宋体"/>
                <w:sz w:val="21"/>
                <w:szCs w:val="21"/>
              </w:rPr>
              <w:t>）</w:t>
            </w:r>
            <w:r>
              <w:rPr>
                <w:rFonts w:eastAsia="楷体"/>
                <w:sz w:val="21"/>
                <w:szCs w:val="21"/>
              </w:rPr>
              <w:t>的直观图</w:t>
            </w:r>
            <w:r>
              <w:rPr>
                <w:rFonts w:ascii="宋体" w:hAnsi="宋体"/>
                <w:sz w:val="21"/>
                <w:szCs w:val="21"/>
              </w:rPr>
              <w:t>.</w:t>
            </w:r>
          </w:p>
        </w:tc>
      </w:tr>
    </w:tbl>
    <w:p w14:paraId="5DE55BAD">
      <w:pPr>
        <w:tabs>
          <w:tab w:val="left" w:pos="2552"/>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3387C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136C0271">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257"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考点一彩.jpg"/>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77368756">
            <w:pPr>
              <w:tabs>
                <w:tab w:val="left" w:pos="2552"/>
              </w:tabs>
              <w:overflowPunct w:val="0"/>
              <w:snapToGrid w:val="0"/>
              <w:spacing w:line="360" w:lineRule="auto"/>
              <w:rPr>
                <w:sz w:val="21"/>
                <w:szCs w:val="21"/>
              </w:rPr>
            </w:pPr>
            <w:r>
              <w:rPr>
                <w:rFonts w:eastAsia="黑体"/>
                <w:sz w:val="21"/>
                <w:szCs w:val="21"/>
              </w:rPr>
              <w:t>基本立体图形</w:t>
            </w:r>
          </w:p>
        </w:tc>
      </w:tr>
    </w:tbl>
    <w:p w14:paraId="6DBA709B">
      <w:pPr>
        <w:tabs>
          <w:tab w:val="left" w:pos="2552"/>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基本几何体的结构特征</w:t>
      </w:r>
    </w:p>
    <w:p w14:paraId="02C41696">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多面体的结构特征</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164"/>
        <w:gridCol w:w="2910"/>
        <w:gridCol w:w="3492"/>
        <w:gridCol w:w="2908"/>
      </w:tblGrid>
      <w:tr w14:paraId="1B2DC84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56" w:type="pct"/>
            <w:tcMar>
              <w:left w:w="0" w:type="dxa"/>
              <w:right w:w="0" w:type="dxa"/>
            </w:tcMar>
            <w:vAlign w:val="center"/>
          </w:tcPr>
          <w:p w14:paraId="68B65D03">
            <w:pPr>
              <w:tabs>
                <w:tab w:val="left" w:pos="2552"/>
              </w:tabs>
              <w:overflowPunct w:val="0"/>
              <w:snapToGrid w:val="0"/>
              <w:spacing w:line="360" w:lineRule="auto"/>
              <w:jc w:val="center"/>
              <w:rPr>
                <w:sz w:val="21"/>
                <w:szCs w:val="21"/>
              </w:rPr>
            </w:pPr>
            <w:r>
              <w:rPr>
                <w:rFonts w:hint="eastAsia"/>
                <w:sz w:val="21"/>
                <w:szCs w:val="21"/>
              </w:rPr>
              <w:t>名称</w:t>
            </w:r>
          </w:p>
        </w:tc>
        <w:tc>
          <w:tcPr>
            <w:tcW w:w="1389" w:type="pct"/>
            <w:tcMar>
              <w:left w:w="0" w:type="dxa"/>
              <w:right w:w="0" w:type="dxa"/>
            </w:tcMar>
            <w:vAlign w:val="center"/>
          </w:tcPr>
          <w:p w14:paraId="2F260FD1">
            <w:pPr>
              <w:tabs>
                <w:tab w:val="left" w:pos="2552"/>
              </w:tabs>
              <w:overflowPunct w:val="0"/>
              <w:snapToGrid w:val="0"/>
              <w:spacing w:line="360" w:lineRule="auto"/>
              <w:jc w:val="center"/>
              <w:rPr>
                <w:sz w:val="21"/>
                <w:szCs w:val="21"/>
              </w:rPr>
            </w:pPr>
            <w:r>
              <w:rPr>
                <w:rFonts w:hint="eastAsia"/>
                <w:sz w:val="21"/>
                <w:szCs w:val="21"/>
              </w:rPr>
              <w:t>棱柱</w:t>
            </w:r>
          </w:p>
        </w:tc>
        <w:tc>
          <w:tcPr>
            <w:tcW w:w="1667" w:type="pct"/>
            <w:tcMar>
              <w:left w:w="0" w:type="dxa"/>
              <w:right w:w="0" w:type="dxa"/>
            </w:tcMar>
            <w:vAlign w:val="center"/>
          </w:tcPr>
          <w:p w14:paraId="0FC18AA8">
            <w:pPr>
              <w:tabs>
                <w:tab w:val="left" w:pos="2552"/>
              </w:tabs>
              <w:overflowPunct w:val="0"/>
              <w:snapToGrid w:val="0"/>
              <w:spacing w:line="360" w:lineRule="auto"/>
              <w:jc w:val="center"/>
              <w:rPr>
                <w:sz w:val="21"/>
                <w:szCs w:val="21"/>
              </w:rPr>
            </w:pPr>
            <w:r>
              <w:rPr>
                <w:rFonts w:hint="eastAsia"/>
                <w:sz w:val="21"/>
                <w:szCs w:val="21"/>
              </w:rPr>
              <w:t>棱锥</w:t>
            </w:r>
          </w:p>
        </w:tc>
        <w:tc>
          <w:tcPr>
            <w:tcW w:w="1389" w:type="pct"/>
            <w:tcMar>
              <w:left w:w="0" w:type="dxa"/>
              <w:right w:w="0" w:type="dxa"/>
            </w:tcMar>
            <w:vAlign w:val="center"/>
          </w:tcPr>
          <w:p w14:paraId="630E924D">
            <w:pPr>
              <w:tabs>
                <w:tab w:val="left" w:pos="2552"/>
              </w:tabs>
              <w:overflowPunct w:val="0"/>
              <w:snapToGrid w:val="0"/>
              <w:spacing w:line="360" w:lineRule="auto"/>
              <w:jc w:val="center"/>
              <w:rPr>
                <w:sz w:val="21"/>
                <w:szCs w:val="21"/>
              </w:rPr>
            </w:pPr>
            <w:r>
              <w:rPr>
                <w:rFonts w:hint="eastAsia"/>
                <w:sz w:val="21"/>
                <w:szCs w:val="21"/>
              </w:rPr>
              <w:t>棱台</w:t>
            </w:r>
          </w:p>
        </w:tc>
      </w:tr>
      <w:tr w14:paraId="33CE09F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56" w:type="pct"/>
            <w:tcMar>
              <w:left w:w="0" w:type="dxa"/>
              <w:right w:w="0" w:type="dxa"/>
            </w:tcMar>
            <w:vAlign w:val="center"/>
          </w:tcPr>
          <w:p w14:paraId="489E8162">
            <w:pPr>
              <w:tabs>
                <w:tab w:val="left" w:pos="2552"/>
              </w:tabs>
              <w:overflowPunct w:val="0"/>
              <w:snapToGrid w:val="0"/>
              <w:spacing w:line="360" w:lineRule="auto"/>
              <w:jc w:val="center"/>
              <w:rPr>
                <w:sz w:val="21"/>
                <w:szCs w:val="21"/>
              </w:rPr>
            </w:pPr>
            <w:r>
              <w:rPr>
                <w:rFonts w:hint="eastAsia"/>
                <w:sz w:val="21"/>
                <w:szCs w:val="21"/>
              </w:rPr>
              <w:t>图形</w:t>
            </w:r>
          </w:p>
        </w:tc>
        <w:tc>
          <w:tcPr>
            <w:tcW w:w="1389" w:type="pct"/>
            <w:tcMar>
              <w:left w:w="0" w:type="dxa"/>
              <w:right w:w="0" w:type="dxa"/>
            </w:tcMar>
            <w:vAlign w:val="center"/>
          </w:tcPr>
          <w:p w14:paraId="34448732">
            <w:pPr>
              <w:tabs>
                <w:tab w:val="left" w:pos="2552"/>
              </w:tabs>
              <w:overflowPunct w:val="0"/>
              <w:snapToGrid w:val="0"/>
              <w:spacing w:line="360" w:lineRule="auto"/>
              <w:jc w:val="center"/>
              <w:rPr>
                <w:sz w:val="21"/>
                <w:szCs w:val="21"/>
              </w:rPr>
            </w:pPr>
            <w:r>
              <w:rPr>
                <w:sz w:val="21"/>
                <w:szCs w:val="21"/>
              </w:rPr>
              <w:drawing>
                <wp:inline distT="0" distB="0" distL="0" distR="0">
                  <wp:extent cx="650875" cy="749300"/>
                  <wp:effectExtent l="0" t="0" r="0" b="0"/>
                  <wp:docPr id="258" name="27byljcsx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27byljcsx7-1-1.jpg"/>
                          <pic:cNvPicPr>
                            <a:picLocks noChangeAspect="1"/>
                          </pic:cNvPicPr>
                        </pic:nvPicPr>
                        <pic:blipFill>
                          <a:blip r:embed="rId9"/>
                          <a:stretch>
                            <a:fillRect/>
                          </a:stretch>
                        </pic:blipFill>
                        <pic:spPr>
                          <a:xfrm>
                            <a:off x="0" y="0"/>
                            <a:ext cx="650907" cy="749300"/>
                          </a:xfrm>
                          <a:prstGeom prst="rect">
                            <a:avLst/>
                          </a:prstGeom>
                        </pic:spPr>
                      </pic:pic>
                    </a:graphicData>
                  </a:graphic>
                </wp:inline>
              </w:drawing>
            </w:r>
          </w:p>
        </w:tc>
        <w:tc>
          <w:tcPr>
            <w:tcW w:w="1667" w:type="pct"/>
            <w:tcMar>
              <w:left w:w="0" w:type="dxa"/>
              <w:right w:w="0" w:type="dxa"/>
            </w:tcMar>
            <w:vAlign w:val="center"/>
          </w:tcPr>
          <w:p w14:paraId="3FCD783E">
            <w:pPr>
              <w:tabs>
                <w:tab w:val="left" w:pos="2552"/>
              </w:tabs>
              <w:overflowPunct w:val="0"/>
              <w:snapToGrid w:val="0"/>
              <w:spacing w:line="360" w:lineRule="auto"/>
              <w:jc w:val="center"/>
              <w:rPr>
                <w:sz w:val="21"/>
                <w:szCs w:val="21"/>
              </w:rPr>
            </w:pPr>
            <w:r>
              <w:rPr>
                <w:sz w:val="21"/>
                <w:szCs w:val="21"/>
              </w:rPr>
              <w:drawing>
                <wp:inline distT="0" distB="0" distL="0" distR="0">
                  <wp:extent cx="664845" cy="777240"/>
                  <wp:effectExtent l="0" t="0" r="0" b="0"/>
                  <wp:docPr id="259" name="27byljcsx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27byljcsx7-1-2.jpg"/>
                          <pic:cNvPicPr>
                            <a:picLocks noChangeAspect="1"/>
                          </pic:cNvPicPr>
                        </pic:nvPicPr>
                        <pic:blipFill>
                          <a:blip r:embed="rId10"/>
                          <a:stretch>
                            <a:fillRect/>
                          </a:stretch>
                        </pic:blipFill>
                        <pic:spPr>
                          <a:xfrm>
                            <a:off x="0" y="0"/>
                            <a:ext cx="664904" cy="777240"/>
                          </a:xfrm>
                          <a:prstGeom prst="rect">
                            <a:avLst/>
                          </a:prstGeom>
                        </pic:spPr>
                      </pic:pic>
                    </a:graphicData>
                  </a:graphic>
                </wp:inline>
              </w:drawing>
            </w:r>
          </w:p>
        </w:tc>
        <w:tc>
          <w:tcPr>
            <w:tcW w:w="1389" w:type="pct"/>
            <w:tcMar>
              <w:left w:w="0" w:type="dxa"/>
              <w:right w:w="0" w:type="dxa"/>
            </w:tcMar>
            <w:vAlign w:val="center"/>
          </w:tcPr>
          <w:p w14:paraId="14E21DDC">
            <w:pPr>
              <w:tabs>
                <w:tab w:val="left" w:pos="2552"/>
              </w:tabs>
              <w:overflowPunct w:val="0"/>
              <w:snapToGrid w:val="0"/>
              <w:spacing w:line="360" w:lineRule="auto"/>
              <w:jc w:val="center"/>
              <w:rPr>
                <w:sz w:val="21"/>
                <w:szCs w:val="21"/>
              </w:rPr>
            </w:pPr>
            <w:r>
              <w:rPr>
                <w:sz w:val="21"/>
                <w:szCs w:val="21"/>
              </w:rPr>
              <w:drawing>
                <wp:inline distT="0" distB="0" distL="0" distR="0">
                  <wp:extent cx="600710" cy="716280"/>
                  <wp:effectExtent l="0" t="0" r="0" b="0"/>
                  <wp:docPr id="260" name="27byljcsx7-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27byljcsx7-1-3.jpg"/>
                          <pic:cNvPicPr>
                            <a:picLocks noChangeAspect="1"/>
                          </pic:cNvPicPr>
                        </pic:nvPicPr>
                        <pic:blipFill>
                          <a:blip r:embed="rId11"/>
                          <a:stretch>
                            <a:fillRect/>
                          </a:stretch>
                        </pic:blipFill>
                        <pic:spPr>
                          <a:xfrm>
                            <a:off x="0" y="0"/>
                            <a:ext cx="601190" cy="716280"/>
                          </a:xfrm>
                          <a:prstGeom prst="rect">
                            <a:avLst/>
                          </a:prstGeom>
                        </pic:spPr>
                      </pic:pic>
                    </a:graphicData>
                  </a:graphic>
                </wp:inline>
              </w:drawing>
            </w:r>
          </w:p>
        </w:tc>
      </w:tr>
      <w:tr w14:paraId="0DFA24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56" w:type="pct"/>
            <w:tcMar>
              <w:left w:w="0" w:type="dxa"/>
              <w:right w:w="0" w:type="dxa"/>
            </w:tcMar>
            <w:vAlign w:val="center"/>
          </w:tcPr>
          <w:p w14:paraId="3404CFA4">
            <w:pPr>
              <w:tabs>
                <w:tab w:val="left" w:pos="2552"/>
              </w:tabs>
              <w:overflowPunct w:val="0"/>
              <w:snapToGrid w:val="0"/>
              <w:spacing w:line="360" w:lineRule="auto"/>
              <w:jc w:val="center"/>
              <w:rPr>
                <w:sz w:val="21"/>
                <w:szCs w:val="21"/>
              </w:rPr>
            </w:pPr>
            <w:r>
              <w:rPr>
                <w:rFonts w:hint="eastAsia"/>
                <w:sz w:val="21"/>
                <w:szCs w:val="21"/>
              </w:rPr>
              <w:t>底面</w:t>
            </w:r>
          </w:p>
        </w:tc>
        <w:tc>
          <w:tcPr>
            <w:tcW w:w="1389" w:type="pct"/>
            <w:tcMar>
              <w:left w:w="0" w:type="dxa"/>
              <w:right w:w="0" w:type="dxa"/>
            </w:tcMar>
            <w:vAlign w:val="center"/>
          </w:tcPr>
          <w:p w14:paraId="65455660">
            <w:pPr>
              <w:tabs>
                <w:tab w:val="left" w:pos="2552"/>
              </w:tabs>
              <w:overflowPunct w:val="0"/>
              <w:snapToGrid w:val="0"/>
              <w:spacing w:line="360" w:lineRule="auto"/>
              <w:jc w:val="center"/>
              <w:rPr>
                <w:sz w:val="21"/>
                <w:szCs w:val="21"/>
              </w:rPr>
            </w:pPr>
            <w:r>
              <w:rPr>
                <w:rFonts w:hint="eastAsia"/>
                <w:sz w:val="21"/>
                <w:szCs w:val="21"/>
              </w:rPr>
              <w:t>互相</w:t>
            </w:r>
            <w:r>
              <w:rPr>
                <w:sz w:val="21"/>
                <w:szCs w:val="21"/>
                <w:u w:val="single" w:color="000000"/>
              </w:rPr>
              <w:t>　　</w:t>
            </w:r>
          </w:p>
          <w:p w14:paraId="154A8FA7">
            <w:pPr>
              <w:tabs>
                <w:tab w:val="left" w:pos="2552"/>
              </w:tabs>
              <w:overflowPunct w:val="0"/>
              <w:snapToGrid w:val="0"/>
              <w:spacing w:line="360" w:lineRule="auto"/>
              <w:jc w:val="center"/>
              <w:rPr>
                <w:sz w:val="21"/>
                <w:szCs w:val="21"/>
              </w:rPr>
            </w:pPr>
            <w:r>
              <w:rPr>
                <w:rFonts w:hint="eastAsia"/>
                <w:sz w:val="21"/>
                <w:szCs w:val="21"/>
              </w:rPr>
              <w:t>且</w:t>
            </w:r>
            <w:r>
              <w:rPr>
                <w:sz w:val="21"/>
                <w:szCs w:val="21"/>
                <w:u w:val="single" w:color="000000"/>
              </w:rPr>
              <w:t>　　　</w:t>
            </w:r>
          </w:p>
        </w:tc>
        <w:tc>
          <w:tcPr>
            <w:tcW w:w="1667" w:type="pct"/>
            <w:tcMar>
              <w:left w:w="0" w:type="dxa"/>
              <w:right w:w="0" w:type="dxa"/>
            </w:tcMar>
            <w:vAlign w:val="center"/>
          </w:tcPr>
          <w:p w14:paraId="3A2E8EBA">
            <w:pPr>
              <w:tabs>
                <w:tab w:val="left" w:pos="2552"/>
              </w:tabs>
              <w:overflowPunct w:val="0"/>
              <w:snapToGrid w:val="0"/>
              <w:spacing w:line="360" w:lineRule="auto"/>
              <w:jc w:val="center"/>
              <w:rPr>
                <w:sz w:val="21"/>
                <w:szCs w:val="21"/>
              </w:rPr>
            </w:pPr>
            <w:r>
              <w:rPr>
                <w:rFonts w:hint="eastAsia"/>
                <w:sz w:val="21"/>
                <w:szCs w:val="21"/>
              </w:rPr>
              <w:t>多边形</w:t>
            </w:r>
          </w:p>
        </w:tc>
        <w:tc>
          <w:tcPr>
            <w:tcW w:w="1389" w:type="pct"/>
            <w:tcMar>
              <w:left w:w="0" w:type="dxa"/>
              <w:right w:w="0" w:type="dxa"/>
            </w:tcMar>
            <w:vAlign w:val="center"/>
          </w:tcPr>
          <w:p w14:paraId="62CBD2B4">
            <w:pPr>
              <w:tabs>
                <w:tab w:val="left" w:pos="2552"/>
              </w:tabs>
              <w:overflowPunct w:val="0"/>
              <w:snapToGrid w:val="0"/>
              <w:spacing w:line="360" w:lineRule="auto"/>
              <w:jc w:val="center"/>
              <w:rPr>
                <w:sz w:val="21"/>
                <w:szCs w:val="21"/>
              </w:rPr>
            </w:pPr>
            <w:r>
              <w:rPr>
                <w:rFonts w:hint="eastAsia"/>
                <w:sz w:val="21"/>
                <w:szCs w:val="21"/>
              </w:rPr>
              <w:t>互相</w:t>
            </w:r>
            <w:r>
              <w:rPr>
                <w:sz w:val="21"/>
                <w:szCs w:val="21"/>
                <w:u w:val="single" w:color="000000"/>
              </w:rPr>
              <w:t>　　</w:t>
            </w:r>
          </w:p>
          <w:p w14:paraId="18B726A9">
            <w:pPr>
              <w:tabs>
                <w:tab w:val="left" w:pos="2552"/>
              </w:tabs>
              <w:overflowPunct w:val="0"/>
              <w:snapToGrid w:val="0"/>
              <w:spacing w:line="360" w:lineRule="auto"/>
              <w:jc w:val="center"/>
              <w:rPr>
                <w:sz w:val="21"/>
                <w:szCs w:val="21"/>
              </w:rPr>
            </w:pPr>
            <w:r>
              <w:rPr>
                <w:rFonts w:hint="eastAsia"/>
                <w:sz w:val="21"/>
                <w:szCs w:val="21"/>
              </w:rPr>
              <w:t>且</w:t>
            </w:r>
            <w:r>
              <w:rPr>
                <w:sz w:val="21"/>
                <w:szCs w:val="21"/>
                <w:u w:val="single" w:color="000000"/>
              </w:rPr>
              <w:t>　　　</w:t>
            </w:r>
          </w:p>
        </w:tc>
      </w:tr>
      <w:tr w14:paraId="26CB938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56" w:type="pct"/>
            <w:tcMar>
              <w:left w:w="0" w:type="dxa"/>
              <w:right w:w="0" w:type="dxa"/>
            </w:tcMar>
            <w:vAlign w:val="center"/>
          </w:tcPr>
          <w:p w14:paraId="566A88A7">
            <w:pPr>
              <w:tabs>
                <w:tab w:val="left" w:pos="2552"/>
              </w:tabs>
              <w:overflowPunct w:val="0"/>
              <w:snapToGrid w:val="0"/>
              <w:spacing w:line="360" w:lineRule="auto"/>
              <w:jc w:val="center"/>
              <w:rPr>
                <w:sz w:val="21"/>
                <w:szCs w:val="21"/>
              </w:rPr>
            </w:pPr>
            <w:r>
              <w:rPr>
                <w:rFonts w:hint="eastAsia"/>
                <w:sz w:val="21"/>
                <w:szCs w:val="21"/>
              </w:rPr>
              <w:t>侧棱</w:t>
            </w:r>
          </w:p>
        </w:tc>
        <w:tc>
          <w:tcPr>
            <w:tcW w:w="1389" w:type="pct"/>
            <w:tcMar>
              <w:left w:w="0" w:type="dxa"/>
              <w:right w:w="0" w:type="dxa"/>
            </w:tcMar>
            <w:vAlign w:val="center"/>
          </w:tcPr>
          <w:p w14:paraId="26853899">
            <w:pPr>
              <w:tabs>
                <w:tab w:val="left" w:pos="2552"/>
              </w:tabs>
              <w:overflowPunct w:val="0"/>
              <w:snapToGrid w:val="0"/>
              <w:spacing w:line="360" w:lineRule="auto"/>
              <w:jc w:val="center"/>
              <w:rPr>
                <w:sz w:val="21"/>
                <w:szCs w:val="21"/>
              </w:rPr>
            </w:pPr>
            <w:r>
              <w:rPr>
                <w:rFonts w:hint="eastAsia"/>
                <w:sz w:val="21"/>
                <w:szCs w:val="21"/>
              </w:rPr>
              <w:t>互相</w:t>
            </w:r>
            <w:r>
              <w:rPr>
                <w:sz w:val="21"/>
                <w:szCs w:val="21"/>
                <w:u w:val="single" w:color="000000"/>
              </w:rPr>
              <w:t>　　</w:t>
            </w:r>
          </w:p>
          <w:p w14:paraId="63F65CC4">
            <w:pPr>
              <w:tabs>
                <w:tab w:val="left" w:pos="2552"/>
              </w:tabs>
              <w:overflowPunct w:val="0"/>
              <w:snapToGrid w:val="0"/>
              <w:spacing w:line="360" w:lineRule="auto"/>
              <w:jc w:val="center"/>
              <w:rPr>
                <w:sz w:val="21"/>
                <w:szCs w:val="21"/>
              </w:rPr>
            </w:pPr>
            <w:r>
              <w:rPr>
                <w:rFonts w:hint="eastAsia"/>
                <w:sz w:val="21"/>
                <w:szCs w:val="21"/>
              </w:rPr>
              <w:t>且</w:t>
            </w:r>
            <w:r>
              <w:rPr>
                <w:sz w:val="21"/>
                <w:szCs w:val="21"/>
                <w:u w:val="single" w:color="000000"/>
              </w:rPr>
              <w:t>　　　</w:t>
            </w:r>
          </w:p>
        </w:tc>
        <w:tc>
          <w:tcPr>
            <w:tcW w:w="1667" w:type="pct"/>
            <w:tcMar>
              <w:left w:w="0" w:type="dxa"/>
              <w:right w:w="0" w:type="dxa"/>
            </w:tcMar>
            <w:vAlign w:val="center"/>
          </w:tcPr>
          <w:p w14:paraId="4335CECF">
            <w:pPr>
              <w:tabs>
                <w:tab w:val="left" w:pos="2552"/>
              </w:tabs>
              <w:overflowPunct w:val="0"/>
              <w:snapToGrid w:val="0"/>
              <w:spacing w:line="360" w:lineRule="auto"/>
              <w:jc w:val="center"/>
              <w:rPr>
                <w:sz w:val="21"/>
                <w:szCs w:val="21"/>
              </w:rPr>
            </w:pPr>
            <w:r>
              <w:rPr>
                <w:rFonts w:hint="eastAsia"/>
                <w:sz w:val="21"/>
                <w:szCs w:val="21"/>
              </w:rPr>
              <w:t>相交于一点</w:t>
            </w:r>
            <w:r>
              <w:rPr>
                <w:rFonts w:ascii="宋体" w:hAnsi="宋体"/>
                <w:sz w:val="21"/>
                <w:szCs w:val="21"/>
              </w:rPr>
              <w:t>，</w:t>
            </w:r>
          </w:p>
          <w:p w14:paraId="76260B8F">
            <w:pPr>
              <w:tabs>
                <w:tab w:val="left" w:pos="2552"/>
              </w:tabs>
              <w:overflowPunct w:val="0"/>
              <w:snapToGrid w:val="0"/>
              <w:spacing w:line="360" w:lineRule="auto"/>
              <w:jc w:val="center"/>
              <w:rPr>
                <w:sz w:val="21"/>
                <w:szCs w:val="21"/>
              </w:rPr>
            </w:pPr>
            <w:r>
              <w:rPr>
                <w:rFonts w:hint="eastAsia"/>
                <w:sz w:val="21"/>
                <w:szCs w:val="21"/>
              </w:rPr>
              <w:t>但不一定相等</w:t>
            </w:r>
          </w:p>
        </w:tc>
        <w:tc>
          <w:tcPr>
            <w:tcW w:w="1389" w:type="pct"/>
            <w:tcMar>
              <w:left w:w="0" w:type="dxa"/>
              <w:right w:w="0" w:type="dxa"/>
            </w:tcMar>
            <w:vAlign w:val="center"/>
          </w:tcPr>
          <w:p w14:paraId="001D722C">
            <w:pPr>
              <w:tabs>
                <w:tab w:val="left" w:pos="2552"/>
              </w:tabs>
              <w:overflowPunct w:val="0"/>
              <w:snapToGrid w:val="0"/>
              <w:spacing w:line="360" w:lineRule="auto"/>
              <w:jc w:val="center"/>
              <w:rPr>
                <w:sz w:val="21"/>
                <w:szCs w:val="21"/>
              </w:rPr>
            </w:pPr>
            <w:r>
              <w:rPr>
                <w:rFonts w:hint="eastAsia"/>
                <w:sz w:val="21"/>
                <w:szCs w:val="21"/>
              </w:rPr>
              <w:t>延长线交于</w:t>
            </w:r>
          </w:p>
          <w:p w14:paraId="45CBB935">
            <w:pPr>
              <w:tabs>
                <w:tab w:val="left" w:pos="2552"/>
              </w:tabs>
              <w:overflowPunct w:val="0"/>
              <w:snapToGrid w:val="0"/>
              <w:spacing w:line="360" w:lineRule="auto"/>
              <w:jc w:val="center"/>
              <w:rPr>
                <w:sz w:val="21"/>
                <w:szCs w:val="21"/>
              </w:rPr>
            </w:pPr>
            <w:r>
              <w:rPr>
                <w:sz w:val="21"/>
                <w:szCs w:val="21"/>
                <w:u w:val="single" w:color="000000"/>
              </w:rPr>
              <w:t>　　　</w:t>
            </w:r>
          </w:p>
        </w:tc>
      </w:tr>
      <w:tr w14:paraId="23A983F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56" w:type="pct"/>
            <w:tcMar>
              <w:left w:w="0" w:type="dxa"/>
              <w:right w:w="0" w:type="dxa"/>
            </w:tcMar>
            <w:vAlign w:val="center"/>
          </w:tcPr>
          <w:p w14:paraId="1EE52761">
            <w:pPr>
              <w:tabs>
                <w:tab w:val="left" w:pos="2552"/>
              </w:tabs>
              <w:overflowPunct w:val="0"/>
              <w:snapToGrid w:val="0"/>
              <w:spacing w:line="360" w:lineRule="auto"/>
              <w:jc w:val="center"/>
              <w:rPr>
                <w:sz w:val="21"/>
                <w:szCs w:val="21"/>
              </w:rPr>
            </w:pPr>
            <w:r>
              <w:rPr>
                <w:rFonts w:hint="eastAsia"/>
                <w:sz w:val="21"/>
                <w:szCs w:val="21"/>
              </w:rPr>
              <w:t>侧面</w:t>
            </w:r>
          </w:p>
          <w:p w14:paraId="4AA6C746">
            <w:pPr>
              <w:tabs>
                <w:tab w:val="left" w:pos="2552"/>
              </w:tabs>
              <w:overflowPunct w:val="0"/>
              <w:snapToGrid w:val="0"/>
              <w:spacing w:line="360" w:lineRule="auto"/>
              <w:jc w:val="center"/>
              <w:rPr>
                <w:sz w:val="21"/>
                <w:szCs w:val="21"/>
              </w:rPr>
            </w:pPr>
            <w:r>
              <w:rPr>
                <w:rFonts w:hint="eastAsia"/>
                <w:sz w:val="21"/>
                <w:szCs w:val="21"/>
              </w:rPr>
              <w:t>形状</w:t>
            </w:r>
          </w:p>
        </w:tc>
        <w:tc>
          <w:tcPr>
            <w:tcW w:w="1389" w:type="pct"/>
            <w:tcMar>
              <w:left w:w="0" w:type="dxa"/>
              <w:right w:w="0" w:type="dxa"/>
            </w:tcMar>
            <w:vAlign w:val="center"/>
          </w:tcPr>
          <w:p w14:paraId="3B1B686B">
            <w:pPr>
              <w:tabs>
                <w:tab w:val="left" w:pos="2552"/>
              </w:tabs>
              <w:overflowPunct w:val="0"/>
              <w:snapToGrid w:val="0"/>
              <w:spacing w:line="360" w:lineRule="auto"/>
              <w:jc w:val="center"/>
              <w:rPr>
                <w:sz w:val="21"/>
                <w:szCs w:val="21"/>
              </w:rPr>
            </w:pPr>
            <w:r>
              <w:rPr>
                <w:rFonts w:hint="eastAsia"/>
                <w:sz w:val="21"/>
                <w:szCs w:val="21"/>
              </w:rPr>
              <w:t>平行四边形</w:t>
            </w:r>
          </w:p>
        </w:tc>
        <w:tc>
          <w:tcPr>
            <w:tcW w:w="1667" w:type="pct"/>
            <w:tcMar>
              <w:left w:w="0" w:type="dxa"/>
              <w:right w:w="0" w:type="dxa"/>
            </w:tcMar>
            <w:vAlign w:val="center"/>
          </w:tcPr>
          <w:p w14:paraId="56C07EF8">
            <w:pPr>
              <w:tabs>
                <w:tab w:val="left" w:pos="2552"/>
              </w:tabs>
              <w:overflowPunct w:val="0"/>
              <w:snapToGrid w:val="0"/>
              <w:spacing w:line="360" w:lineRule="auto"/>
              <w:jc w:val="center"/>
              <w:rPr>
                <w:sz w:val="21"/>
                <w:szCs w:val="21"/>
              </w:rPr>
            </w:pPr>
            <w:r>
              <w:rPr>
                <w:rFonts w:hint="eastAsia"/>
                <w:sz w:val="21"/>
                <w:szCs w:val="21"/>
              </w:rPr>
              <w:t>三角形</w:t>
            </w:r>
          </w:p>
        </w:tc>
        <w:tc>
          <w:tcPr>
            <w:tcW w:w="1389" w:type="pct"/>
            <w:tcMar>
              <w:left w:w="0" w:type="dxa"/>
              <w:right w:w="0" w:type="dxa"/>
            </w:tcMar>
            <w:vAlign w:val="center"/>
          </w:tcPr>
          <w:p w14:paraId="1EDB6BAF">
            <w:pPr>
              <w:tabs>
                <w:tab w:val="left" w:pos="2552"/>
              </w:tabs>
              <w:overflowPunct w:val="0"/>
              <w:snapToGrid w:val="0"/>
              <w:spacing w:line="360" w:lineRule="auto"/>
              <w:jc w:val="center"/>
              <w:rPr>
                <w:sz w:val="21"/>
                <w:szCs w:val="21"/>
              </w:rPr>
            </w:pPr>
            <w:r>
              <w:rPr>
                <w:rFonts w:hint="eastAsia"/>
                <w:sz w:val="21"/>
                <w:szCs w:val="21"/>
              </w:rPr>
              <w:t>梯形</w:t>
            </w:r>
          </w:p>
        </w:tc>
      </w:tr>
    </w:tbl>
    <w:p w14:paraId="657E8AA1">
      <w:pPr>
        <w:tabs>
          <w:tab w:val="left" w:pos="2552"/>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eastAsia="楷体"/>
          <w:sz w:val="21"/>
          <w:szCs w:val="21"/>
        </w:rPr>
        <w:t>常见的几种四棱柱的结构特征及其之间的关系</w:t>
      </w:r>
    </w:p>
    <w:p w14:paraId="775120EE">
      <w:pPr>
        <w:tabs>
          <w:tab w:val="left" w:pos="2552"/>
        </w:tabs>
        <w:overflowPunct w:val="0"/>
        <w:snapToGrid w:val="0"/>
        <w:spacing w:line="360" w:lineRule="auto"/>
        <w:jc w:val="center"/>
        <w:rPr>
          <w:sz w:val="21"/>
          <w:szCs w:val="21"/>
        </w:rPr>
      </w:pPr>
      <w:r>
        <w:rPr>
          <w:sz w:val="21"/>
          <w:szCs w:val="21"/>
        </w:rPr>
        <w:drawing>
          <wp:inline distT="0" distB="0" distL="0" distR="0">
            <wp:extent cx="2875280" cy="843915"/>
            <wp:effectExtent l="0" t="0" r="0" b="0"/>
            <wp:docPr id="261" name="27byljcsx7-1-4.jpg" descr="id:21475011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27byljcsx7-1-4.jpg" descr="id:2147501144;FounderCES"/>
                    <pic:cNvPicPr>
                      <a:picLocks noChangeAspect="1"/>
                    </pic:cNvPicPr>
                  </pic:nvPicPr>
                  <pic:blipFill>
                    <a:blip r:embed="rId12"/>
                    <a:stretch>
                      <a:fillRect/>
                    </a:stretch>
                  </pic:blipFill>
                  <pic:spPr>
                    <a:xfrm>
                      <a:off x="0" y="0"/>
                      <a:ext cx="2875285" cy="843915"/>
                    </a:xfrm>
                    <a:prstGeom prst="rect">
                      <a:avLst/>
                    </a:prstGeom>
                  </pic:spPr>
                </pic:pic>
              </a:graphicData>
            </a:graphic>
          </wp:inline>
        </w:drawing>
      </w:r>
    </w:p>
    <w:p w14:paraId="7F82D196">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旋转体的结构特征</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425"/>
        <w:gridCol w:w="2281"/>
        <w:gridCol w:w="2187"/>
        <w:gridCol w:w="3243"/>
        <w:gridCol w:w="1387"/>
      </w:tblGrid>
      <w:tr w14:paraId="4792068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77" w:type="pct"/>
            <w:tcMar>
              <w:left w:w="0" w:type="dxa"/>
              <w:right w:w="0" w:type="dxa"/>
            </w:tcMar>
            <w:vAlign w:val="center"/>
          </w:tcPr>
          <w:p w14:paraId="7982B23C">
            <w:pPr>
              <w:tabs>
                <w:tab w:val="left" w:pos="2552"/>
              </w:tabs>
              <w:overflowPunct w:val="0"/>
              <w:snapToGrid w:val="0"/>
              <w:spacing w:line="360" w:lineRule="auto"/>
              <w:jc w:val="center"/>
              <w:rPr>
                <w:sz w:val="21"/>
                <w:szCs w:val="21"/>
              </w:rPr>
            </w:pPr>
            <w:r>
              <w:rPr>
                <w:rFonts w:hint="eastAsia"/>
                <w:sz w:val="21"/>
                <w:szCs w:val="21"/>
              </w:rPr>
              <w:t>名称</w:t>
            </w:r>
          </w:p>
        </w:tc>
        <w:tc>
          <w:tcPr>
            <w:tcW w:w="1084" w:type="pct"/>
            <w:tcMar>
              <w:left w:w="52" w:type="dxa"/>
              <w:right w:w="52" w:type="dxa"/>
            </w:tcMar>
            <w:vAlign w:val="center"/>
          </w:tcPr>
          <w:p w14:paraId="2A6517D1">
            <w:pPr>
              <w:tabs>
                <w:tab w:val="left" w:pos="2552"/>
              </w:tabs>
              <w:overflowPunct w:val="0"/>
              <w:snapToGrid w:val="0"/>
              <w:spacing w:line="360" w:lineRule="auto"/>
              <w:jc w:val="center"/>
              <w:rPr>
                <w:sz w:val="21"/>
                <w:szCs w:val="21"/>
              </w:rPr>
            </w:pPr>
            <w:r>
              <w:rPr>
                <w:rFonts w:hint="eastAsia"/>
                <w:sz w:val="21"/>
                <w:szCs w:val="21"/>
              </w:rPr>
              <w:t>圆柱</w:t>
            </w:r>
          </w:p>
        </w:tc>
        <w:tc>
          <w:tcPr>
            <w:tcW w:w="1039" w:type="pct"/>
            <w:tcMar>
              <w:left w:w="52" w:type="dxa"/>
              <w:right w:w="52" w:type="dxa"/>
            </w:tcMar>
            <w:vAlign w:val="center"/>
          </w:tcPr>
          <w:p w14:paraId="12A3C398">
            <w:pPr>
              <w:tabs>
                <w:tab w:val="left" w:pos="2552"/>
              </w:tabs>
              <w:overflowPunct w:val="0"/>
              <w:snapToGrid w:val="0"/>
              <w:spacing w:line="360" w:lineRule="auto"/>
              <w:jc w:val="center"/>
              <w:rPr>
                <w:sz w:val="21"/>
                <w:szCs w:val="21"/>
              </w:rPr>
            </w:pPr>
            <w:r>
              <w:rPr>
                <w:rFonts w:hint="eastAsia"/>
                <w:sz w:val="21"/>
                <w:szCs w:val="21"/>
              </w:rPr>
              <w:t>圆锥</w:t>
            </w:r>
          </w:p>
        </w:tc>
        <w:tc>
          <w:tcPr>
            <w:tcW w:w="1541" w:type="pct"/>
            <w:tcMar>
              <w:left w:w="52" w:type="dxa"/>
              <w:right w:w="52" w:type="dxa"/>
            </w:tcMar>
            <w:vAlign w:val="center"/>
          </w:tcPr>
          <w:p w14:paraId="458A7D6B">
            <w:pPr>
              <w:tabs>
                <w:tab w:val="left" w:pos="2552"/>
              </w:tabs>
              <w:overflowPunct w:val="0"/>
              <w:snapToGrid w:val="0"/>
              <w:spacing w:line="360" w:lineRule="auto"/>
              <w:jc w:val="center"/>
              <w:rPr>
                <w:sz w:val="21"/>
                <w:szCs w:val="21"/>
              </w:rPr>
            </w:pPr>
            <w:r>
              <w:rPr>
                <w:rFonts w:hint="eastAsia"/>
                <w:sz w:val="21"/>
                <w:szCs w:val="21"/>
              </w:rPr>
              <w:t>圆台</w:t>
            </w:r>
          </w:p>
        </w:tc>
        <w:tc>
          <w:tcPr>
            <w:tcW w:w="659" w:type="pct"/>
            <w:tcMar>
              <w:left w:w="52" w:type="dxa"/>
              <w:right w:w="52" w:type="dxa"/>
            </w:tcMar>
            <w:vAlign w:val="center"/>
          </w:tcPr>
          <w:p w14:paraId="702FD2B5">
            <w:pPr>
              <w:tabs>
                <w:tab w:val="left" w:pos="2552"/>
              </w:tabs>
              <w:overflowPunct w:val="0"/>
              <w:snapToGrid w:val="0"/>
              <w:spacing w:line="360" w:lineRule="auto"/>
              <w:jc w:val="center"/>
              <w:rPr>
                <w:sz w:val="21"/>
                <w:szCs w:val="21"/>
              </w:rPr>
            </w:pPr>
            <w:r>
              <w:rPr>
                <w:rFonts w:hint="eastAsia"/>
                <w:sz w:val="21"/>
                <w:szCs w:val="21"/>
              </w:rPr>
              <w:t>球</w:t>
            </w:r>
          </w:p>
        </w:tc>
      </w:tr>
      <w:tr w14:paraId="5FB1340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77" w:type="pct"/>
            <w:tcMar>
              <w:left w:w="0" w:type="dxa"/>
              <w:right w:w="0" w:type="dxa"/>
            </w:tcMar>
            <w:vAlign w:val="center"/>
          </w:tcPr>
          <w:p w14:paraId="7945AF01">
            <w:pPr>
              <w:tabs>
                <w:tab w:val="left" w:pos="2552"/>
              </w:tabs>
              <w:overflowPunct w:val="0"/>
              <w:snapToGrid w:val="0"/>
              <w:spacing w:line="360" w:lineRule="auto"/>
              <w:jc w:val="center"/>
              <w:rPr>
                <w:sz w:val="21"/>
                <w:szCs w:val="21"/>
              </w:rPr>
            </w:pPr>
            <w:r>
              <w:rPr>
                <w:rFonts w:hint="eastAsia"/>
                <w:sz w:val="21"/>
                <w:szCs w:val="21"/>
              </w:rPr>
              <w:t>图形</w:t>
            </w:r>
          </w:p>
        </w:tc>
        <w:tc>
          <w:tcPr>
            <w:tcW w:w="1084" w:type="pct"/>
            <w:tcMar>
              <w:left w:w="52" w:type="dxa"/>
              <w:right w:w="52" w:type="dxa"/>
            </w:tcMar>
            <w:vAlign w:val="center"/>
          </w:tcPr>
          <w:p w14:paraId="6A77942B">
            <w:pPr>
              <w:tabs>
                <w:tab w:val="left" w:pos="2552"/>
              </w:tabs>
              <w:overflowPunct w:val="0"/>
              <w:snapToGrid w:val="0"/>
              <w:spacing w:line="360" w:lineRule="auto"/>
              <w:jc w:val="center"/>
              <w:rPr>
                <w:sz w:val="21"/>
                <w:szCs w:val="21"/>
              </w:rPr>
            </w:pPr>
            <w:r>
              <w:rPr>
                <w:sz w:val="21"/>
                <w:szCs w:val="21"/>
              </w:rPr>
              <w:drawing>
                <wp:inline distT="0" distB="0" distL="0" distR="0">
                  <wp:extent cx="485775" cy="524510"/>
                  <wp:effectExtent l="0" t="0" r="0" b="0"/>
                  <wp:docPr id="262" name="27byljcsx7-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27byljcsx7-1-5.jpg"/>
                          <pic:cNvPicPr>
                            <a:picLocks noChangeAspect="1"/>
                          </pic:cNvPicPr>
                        </pic:nvPicPr>
                        <pic:blipFill>
                          <a:blip r:embed="rId13"/>
                          <a:stretch>
                            <a:fillRect/>
                          </a:stretch>
                        </pic:blipFill>
                        <pic:spPr>
                          <a:xfrm>
                            <a:off x="0" y="0"/>
                            <a:ext cx="486095" cy="524510"/>
                          </a:xfrm>
                          <a:prstGeom prst="rect">
                            <a:avLst/>
                          </a:prstGeom>
                        </pic:spPr>
                      </pic:pic>
                    </a:graphicData>
                  </a:graphic>
                </wp:inline>
              </w:drawing>
            </w:r>
          </w:p>
        </w:tc>
        <w:tc>
          <w:tcPr>
            <w:tcW w:w="1039" w:type="pct"/>
            <w:tcMar>
              <w:left w:w="52" w:type="dxa"/>
              <w:right w:w="52" w:type="dxa"/>
            </w:tcMar>
            <w:vAlign w:val="center"/>
          </w:tcPr>
          <w:p w14:paraId="04C125EE">
            <w:pPr>
              <w:tabs>
                <w:tab w:val="left" w:pos="2552"/>
              </w:tabs>
              <w:overflowPunct w:val="0"/>
              <w:snapToGrid w:val="0"/>
              <w:spacing w:line="360" w:lineRule="auto"/>
              <w:jc w:val="center"/>
              <w:rPr>
                <w:sz w:val="21"/>
                <w:szCs w:val="21"/>
              </w:rPr>
            </w:pPr>
            <w:r>
              <w:rPr>
                <w:sz w:val="21"/>
                <w:szCs w:val="21"/>
              </w:rPr>
              <w:drawing>
                <wp:inline distT="0" distB="0" distL="0" distR="0">
                  <wp:extent cx="480060" cy="554355"/>
                  <wp:effectExtent l="0" t="0" r="0" b="0"/>
                  <wp:docPr id="263" name="27byljcsx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27byljcsx7-1-6.jpg"/>
                          <pic:cNvPicPr>
                            <a:picLocks noChangeAspect="1"/>
                          </pic:cNvPicPr>
                        </pic:nvPicPr>
                        <pic:blipFill>
                          <a:blip r:embed="rId14"/>
                          <a:stretch>
                            <a:fillRect/>
                          </a:stretch>
                        </pic:blipFill>
                        <pic:spPr>
                          <a:xfrm>
                            <a:off x="0" y="0"/>
                            <a:ext cx="480441" cy="554355"/>
                          </a:xfrm>
                          <a:prstGeom prst="rect">
                            <a:avLst/>
                          </a:prstGeom>
                        </pic:spPr>
                      </pic:pic>
                    </a:graphicData>
                  </a:graphic>
                </wp:inline>
              </w:drawing>
            </w:r>
          </w:p>
        </w:tc>
        <w:tc>
          <w:tcPr>
            <w:tcW w:w="1541" w:type="pct"/>
            <w:tcMar>
              <w:left w:w="52" w:type="dxa"/>
              <w:right w:w="52" w:type="dxa"/>
            </w:tcMar>
            <w:vAlign w:val="center"/>
          </w:tcPr>
          <w:p w14:paraId="59E97EF6">
            <w:pPr>
              <w:tabs>
                <w:tab w:val="left" w:pos="2552"/>
              </w:tabs>
              <w:overflowPunct w:val="0"/>
              <w:snapToGrid w:val="0"/>
              <w:spacing w:line="360" w:lineRule="auto"/>
              <w:jc w:val="center"/>
              <w:rPr>
                <w:sz w:val="21"/>
                <w:szCs w:val="21"/>
              </w:rPr>
            </w:pPr>
            <w:r>
              <w:rPr>
                <w:sz w:val="21"/>
                <w:szCs w:val="21"/>
              </w:rPr>
              <w:drawing>
                <wp:inline distT="0" distB="0" distL="0" distR="0">
                  <wp:extent cx="502920" cy="558165"/>
                  <wp:effectExtent l="0" t="0" r="0" b="0"/>
                  <wp:docPr id="264" name="27byljcsx7-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27byljcsx7-1-7.jpg"/>
                          <pic:cNvPicPr>
                            <a:picLocks noChangeAspect="1"/>
                          </pic:cNvPicPr>
                        </pic:nvPicPr>
                        <pic:blipFill>
                          <a:blip r:embed="rId15"/>
                          <a:stretch>
                            <a:fillRect/>
                          </a:stretch>
                        </pic:blipFill>
                        <pic:spPr>
                          <a:xfrm>
                            <a:off x="0" y="0"/>
                            <a:ext cx="503529" cy="558165"/>
                          </a:xfrm>
                          <a:prstGeom prst="rect">
                            <a:avLst/>
                          </a:prstGeom>
                        </pic:spPr>
                      </pic:pic>
                    </a:graphicData>
                  </a:graphic>
                </wp:inline>
              </w:drawing>
            </w:r>
          </w:p>
        </w:tc>
        <w:tc>
          <w:tcPr>
            <w:tcW w:w="659" w:type="pct"/>
            <w:tcMar>
              <w:left w:w="52" w:type="dxa"/>
              <w:right w:w="52" w:type="dxa"/>
            </w:tcMar>
            <w:vAlign w:val="center"/>
          </w:tcPr>
          <w:p w14:paraId="431BD6D0">
            <w:pPr>
              <w:tabs>
                <w:tab w:val="left" w:pos="2552"/>
              </w:tabs>
              <w:overflowPunct w:val="0"/>
              <w:snapToGrid w:val="0"/>
              <w:spacing w:line="360" w:lineRule="auto"/>
              <w:jc w:val="center"/>
              <w:rPr>
                <w:sz w:val="21"/>
                <w:szCs w:val="21"/>
              </w:rPr>
            </w:pPr>
            <w:r>
              <w:rPr>
                <w:sz w:val="21"/>
                <w:szCs w:val="21"/>
              </w:rPr>
              <w:drawing>
                <wp:inline distT="0" distB="0" distL="0" distR="0">
                  <wp:extent cx="532765" cy="527050"/>
                  <wp:effectExtent l="0" t="0" r="0" b="0"/>
                  <wp:docPr id="265" name="27byljcsx7-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27byljcsx7-1-8.jpg"/>
                          <pic:cNvPicPr>
                            <a:picLocks noChangeAspect="1"/>
                          </pic:cNvPicPr>
                        </pic:nvPicPr>
                        <pic:blipFill>
                          <a:blip r:embed="rId16"/>
                          <a:stretch>
                            <a:fillRect/>
                          </a:stretch>
                        </pic:blipFill>
                        <pic:spPr>
                          <a:xfrm>
                            <a:off x="0" y="0"/>
                            <a:ext cx="532955" cy="527050"/>
                          </a:xfrm>
                          <a:prstGeom prst="rect">
                            <a:avLst/>
                          </a:prstGeom>
                        </pic:spPr>
                      </pic:pic>
                    </a:graphicData>
                  </a:graphic>
                </wp:inline>
              </w:drawing>
            </w:r>
          </w:p>
        </w:tc>
      </w:tr>
      <w:tr w14:paraId="42AF10D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77" w:type="pct"/>
            <w:tcMar>
              <w:left w:w="0" w:type="dxa"/>
              <w:right w:w="0" w:type="dxa"/>
            </w:tcMar>
            <w:vAlign w:val="center"/>
          </w:tcPr>
          <w:p w14:paraId="5D40D42C">
            <w:pPr>
              <w:tabs>
                <w:tab w:val="left" w:pos="2552"/>
              </w:tabs>
              <w:overflowPunct w:val="0"/>
              <w:snapToGrid w:val="0"/>
              <w:spacing w:line="360" w:lineRule="auto"/>
              <w:jc w:val="center"/>
              <w:rPr>
                <w:sz w:val="21"/>
                <w:szCs w:val="21"/>
              </w:rPr>
            </w:pPr>
            <w:r>
              <w:rPr>
                <w:rFonts w:hint="eastAsia"/>
                <w:sz w:val="21"/>
                <w:szCs w:val="21"/>
              </w:rPr>
              <w:t>母线</w:t>
            </w:r>
          </w:p>
        </w:tc>
        <w:tc>
          <w:tcPr>
            <w:tcW w:w="1084" w:type="pct"/>
            <w:tcMar>
              <w:left w:w="52" w:type="dxa"/>
              <w:right w:w="52" w:type="dxa"/>
            </w:tcMar>
            <w:vAlign w:val="center"/>
          </w:tcPr>
          <w:p w14:paraId="2F3B70B9">
            <w:pPr>
              <w:tabs>
                <w:tab w:val="left" w:pos="2552"/>
              </w:tabs>
              <w:overflowPunct w:val="0"/>
              <w:snapToGrid w:val="0"/>
              <w:spacing w:line="360" w:lineRule="auto"/>
              <w:rPr>
                <w:sz w:val="21"/>
                <w:szCs w:val="21"/>
              </w:rPr>
            </w:pPr>
            <w:r>
              <w:rPr>
                <w:rFonts w:hint="eastAsia"/>
                <w:sz w:val="21"/>
                <w:szCs w:val="21"/>
              </w:rPr>
              <w:t>互相平行且相等</w:t>
            </w:r>
            <w:r>
              <w:rPr>
                <w:rFonts w:ascii="宋体" w:hAnsi="宋体"/>
                <w:sz w:val="21"/>
                <w:szCs w:val="21"/>
              </w:rPr>
              <w:t>，</w:t>
            </w:r>
            <w:r>
              <w:rPr>
                <w:color w:val="FEFEFE"/>
                <w:sz w:val="21"/>
                <w:szCs w:val="21"/>
                <w:u w:val="single" w:color="000000"/>
              </w:rPr>
              <w:t>　　　　　　</w:t>
            </w:r>
          </w:p>
          <w:p w14:paraId="7C21E132">
            <w:pPr>
              <w:tabs>
                <w:tab w:val="left" w:pos="2552"/>
              </w:tabs>
              <w:overflowPunct w:val="0"/>
              <w:snapToGrid w:val="0"/>
              <w:spacing w:line="360" w:lineRule="auto"/>
              <w:rPr>
                <w:sz w:val="21"/>
                <w:szCs w:val="21"/>
              </w:rPr>
            </w:pPr>
            <w:r>
              <w:rPr>
                <w:rFonts w:hint="eastAsia"/>
                <w:sz w:val="21"/>
                <w:szCs w:val="21"/>
              </w:rPr>
              <w:t>于底面</w:t>
            </w:r>
          </w:p>
        </w:tc>
        <w:tc>
          <w:tcPr>
            <w:tcW w:w="1039" w:type="pct"/>
            <w:tcMar>
              <w:left w:w="52" w:type="dxa"/>
              <w:right w:w="52" w:type="dxa"/>
            </w:tcMar>
            <w:vAlign w:val="center"/>
          </w:tcPr>
          <w:p w14:paraId="223A2BE1">
            <w:pPr>
              <w:tabs>
                <w:tab w:val="left" w:pos="2552"/>
              </w:tabs>
              <w:overflowPunct w:val="0"/>
              <w:snapToGrid w:val="0"/>
              <w:spacing w:line="360" w:lineRule="auto"/>
              <w:rPr>
                <w:sz w:val="21"/>
                <w:szCs w:val="21"/>
              </w:rPr>
            </w:pPr>
            <w:r>
              <w:rPr>
                <w:rFonts w:hint="eastAsia"/>
                <w:sz w:val="21"/>
                <w:szCs w:val="21"/>
              </w:rPr>
              <w:t>长度</w:t>
            </w:r>
            <w:r>
              <w:rPr>
                <w:color w:val="FEFEFE"/>
                <w:sz w:val="21"/>
                <w:szCs w:val="21"/>
                <w:u w:val="single" w:color="000000"/>
              </w:rPr>
              <w:t>　　　　　　</w:t>
            </w:r>
          </w:p>
          <w:p w14:paraId="24A8F053">
            <w:pPr>
              <w:tabs>
                <w:tab w:val="left" w:pos="2552"/>
              </w:tabs>
              <w:overflowPunct w:val="0"/>
              <w:snapToGrid w:val="0"/>
              <w:spacing w:line="360" w:lineRule="auto"/>
              <w:rPr>
                <w:sz w:val="21"/>
                <w:szCs w:val="21"/>
              </w:rPr>
            </w:pPr>
            <w:r>
              <w:rPr>
                <w:rFonts w:hint="eastAsia"/>
                <w:sz w:val="21"/>
                <w:szCs w:val="21"/>
              </w:rPr>
              <w:t>且相交于一点</w:t>
            </w:r>
          </w:p>
        </w:tc>
        <w:tc>
          <w:tcPr>
            <w:tcW w:w="1541" w:type="pct"/>
            <w:tcMar>
              <w:left w:w="52" w:type="dxa"/>
              <w:right w:w="52" w:type="dxa"/>
            </w:tcMar>
            <w:vAlign w:val="center"/>
          </w:tcPr>
          <w:p w14:paraId="097701A6">
            <w:pPr>
              <w:tabs>
                <w:tab w:val="left" w:pos="2552"/>
              </w:tabs>
              <w:overflowPunct w:val="0"/>
              <w:snapToGrid w:val="0"/>
              <w:spacing w:line="360" w:lineRule="auto"/>
              <w:rPr>
                <w:sz w:val="21"/>
                <w:szCs w:val="21"/>
              </w:rPr>
            </w:pPr>
            <w:r>
              <w:rPr>
                <w:rFonts w:hint="eastAsia"/>
                <w:sz w:val="21"/>
                <w:szCs w:val="21"/>
              </w:rPr>
              <w:t>长度相等且延长线交于</w:t>
            </w:r>
          </w:p>
          <w:p w14:paraId="6275EBB3">
            <w:pPr>
              <w:tabs>
                <w:tab w:val="left" w:pos="2552"/>
              </w:tabs>
              <w:overflowPunct w:val="0"/>
              <w:snapToGrid w:val="0"/>
              <w:spacing w:line="360" w:lineRule="auto"/>
              <w:rPr>
                <w:sz w:val="21"/>
                <w:szCs w:val="21"/>
              </w:rPr>
            </w:pPr>
            <w:r>
              <w:rPr>
                <w:color w:val="FEFEFE"/>
                <w:sz w:val="21"/>
                <w:szCs w:val="21"/>
                <w:u w:val="single" w:color="000000"/>
              </w:rPr>
              <w:t>　　　　　　</w:t>
            </w:r>
          </w:p>
        </w:tc>
        <w:tc>
          <w:tcPr>
            <w:tcW w:w="659" w:type="pct"/>
            <w:tcMar>
              <w:left w:w="52" w:type="dxa"/>
              <w:right w:w="52" w:type="dxa"/>
            </w:tcMar>
            <w:vAlign w:val="center"/>
          </w:tcPr>
          <w:p w14:paraId="3C3F03AF">
            <w:pPr>
              <w:tabs>
                <w:tab w:val="left" w:pos="2552"/>
              </w:tabs>
              <w:overflowPunct w:val="0"/>
              <w:snapToGrid w:val="0"/>
              <w:spacing w:line="360" w:lineRule="auto"/>
              <w:rPr>
                <w:sz w:val="21"/>
                <w:szCs w:val="21"/>
              </w:rPr>
            </w:pPr>
          </w:p>
        </w:tc>
      </w:tr>
      <w:tr w14:paraId="611D42C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77" w:type="pct"/>
            <w:tcMar>
              <w:left w:w="0" w:type="dxa"/>
              <w:right w:w="0" w:type="dxa"/>
            </w:tcMar>
            <w:vAlign w:val="center"/>
          </w:tcPr>
          <w:p w14:paraId="76733DE2">
            <w:pPr>
              <w:tabs>
                <w:tab w:val="left" w:pos="2552"/>
              </w:tabs>
              <w:overflowPunct w:val="0"/>
              <w:snapToGrid w:val="0"/>
              <w:spacing w:line="360" w:lineRule="auto"/>
              <w:jc w:val="center"/>
              <w:rPr>
                <w:sz w:val="21"/>
                <w:szCs w:val="21"/>
              </w:rPr>
            </w:pPr>
            <w:r>
              <w:rPr>
                <w:rFonts w:hint="eastAsia"/>
                <w:sz w:val="21"/>
                <w:szCs w:val="21"/>
              </w:rPr>
              <w:t>轴截面</w:t>
            </w:r>
          </w:p>
        </w:tc>
        <w:tc>
          <w:tcPr>
            <w:tcW w:w="1084" w:type="pct"/>
            <w:tcMar>
              <w:left w:w="52" w:type="dxa"/>
              <w:right w:w="52" w:type="dxa"/>
            </w:tcMar>
            <w:vAlign w:val="center"/>
          </w:tcPr>
          <w:p w14:paraId="0C4EC34C">
            <w:pPr>
              <w:tabs>
                <w:tab w:val="left" w:pos="2552"/>
              </w:tabs>
              <w:overflowPunct w:val="0"/>
              <w:snapToGrid w:val="0"/>
              <w:spacing w:line="360" w:lineRule="auto"/>
              <w:jc w:val="center"/>
              <w:rPr>
                <w:sz w:val="21"/>
                <w:szCs w:val="21"/>
              </w:rPr>
            </w:pPr>
            <w:r>
              <w:rPr>
                <w:rFonts w:hint="eastAsia"/>
                <w:sz w:val="21"/>
                <w:szCs w:val="21"/>
              </w:rPr>
              <w:t>全等的</w:t>
            </w:r>
          </w:p>
          <w:p w14:paraId="663D4710">
            <w:pPr>
              <w:tabs>
                <w:tab w:val="left" w:pos="2552"/>
              </w:tabs>
              <w:overflowPunct w:val="0"/>
              <w:snapToGrid w:val="0"/>
              <w:spacing w:line="360" w:lineRule="auto"/>
              <w:jc w:val="center"/>
              <w:rPr>
                <w:sz w:val="21"/>
                <w:szCs w:val="21"/>
              </w:rPr>
            </w:pPr>
            <w:r>
              <w:rPr>
                <w:sz w:val="21"/>
                <w:szCs w:val="21"/>
                <w:u w:val="single" w:color="000000"/>
              </w:rPr>
              <w:t>　　　</w:t>
            </w:r>
          </w:p>
        </w:tc>
        <w:tc>
          <w:tcPr>
            <w:tcW w:w="1039" w:type="pct"/>
            <w:tcMar>
              <w:left w:w="52" w:type="dxa"/>
              <w:right w:w="52" w:type="dxa"/>
            </w:tcMar>
            <w:vAlign w:val="center"/>
          </w:tcPr>
          <w:p w14:paraId="1D8D22D4">
            <w:pPr>
              <w:tabs>
                <w:tab w:val="left" w:pos="2552"/>
              </w:tabs>
              <w:overflowPunct w:val="0"/>
              <w:snapToGrid w:val="0"/>
              <w:spacing w:line="360" w:lineRule="auto"/>
              <w:jc w:val="center"/>
              <w:rPr>
                <w:sz w:val="21"/>
                <w:szCs w:val="21"/>
              </w:rPr>
            </w:pPr>
            <w:r>
              <w:rPr>
                <w:rFonts w:hint="eastAsia"/>
                <w:sz w:val="21"/>
                <w:szCs w:val="21"/>
              </w:rPr>
              <w:t>全等的</w:t>
            </w:r>
          </w:p>
          <w:p w14:paraId="6BD9E106">
            <w:pPr>
              <w:tabs>
                <w:tab w:val="left" w:pos="2552"/>
              </w:tabs>
              <w:overflowPunct w:val="0"/>
              <w:snapToGrid w:val="0"/>
              <w:spacing w:line="360" w:lineRule="auto"/>
              <w:jc w:val="center"/>
              <w:rPr>
                <w:sz w:val="21"/>
                <w:szCs w:val="21"/>
              </w:rPr>
            </w:pPr>
            <w:r>
              <w:rPr>
                <w:sz w:val="21"/>
                <w:szCs w:val="21"/>
                <w:u w:val="single" w:color="000000"/>
              </w:rPr>
              <w:t>　　　</w:t>
            </w:r>
          </w:p>
        </w:tc>
        <w:tc>
          <w:tcPr>
            <w:tcW w:w="1541" w:type="pct"/>
            <w:tcMar>
              <w:left w:w="52" w:type="dxa"/>
              <w:right w:w="52" w:type="dxa"/>
            </w:tcMar>
            <w:vAlign w:val="center"/>
          </w:tcPr>
          <w:p w14:paraId="3794E2FD">
            <w:pPr>
              <w:tabs>
                <w:tab w:val="left" w:pos="2552"/>
              </w:tabs>
              <w:overflowPunct w:val="0"/>
              <w:snapToGrid w:val="0"/>
              <w:spacing w:line="360" w:lineRule="auto"/>
              <w:jc w:val="center"/>
              <w:rPr>
                <w:sz w:val="21"/>
                <w:szCs w:val="21"/>
              </w:rPr>
            </w:pPr>
            <w:r>
              <w:rPr>
                <w:rFonts w:hint="eastAsia"/>
                <w:sz w:val="21"/>
                <w:szCs w:val="21"/>
              </w:rPr>
              <w:t>全等的</w:t>
            </w:r>
          </w:p>
          <w:p w14:paraId="57DC5152">
            <w:pPr>
              <w:tabs>
                <w:tab w:val="left" w:pos="2552"/>
              </w:tabs>
              <w:overflowPunct w:val="0"/>
              <w:snapToGrid w:val="0"/>
              <w:spacing w:line="360" w:lineRule="auto"/>
              <w:jc w:val="center"/>
              <w:rPr>
                <w:sz w:val="21"/>
                <w:szCs w:val="21"/>
              </w:rPr>
            </w:pPr>
            <w:r>
              <w:rPr>
                <w:sz w:val="21"/>
                <w:szCs w:val="21"/>
                <w:u w:val="single" w:color="000000"/>
              </w:rPr>
              <w:t>　　　</w:t>
            </w:r>
          </w:p>
        </w:tc>
        <w:tc>
          <w:tcPr>
            <w:tcW w:w="659" w:type="pct"/>
            <w:tcMar>
              <w:left w:w="52" w:type="dxa"/>
              <w:right w:w="52" w:type="dxa"/>
            </w:tcMar>
            <w:vAlign w:val="center"/>
          </w:tcPr>
          <w:p w14:paraId="466ADE88">
            <w:pPr>
              <w:tabs>
                <w:tab w:val="left" w:pos="2552"/>
              </w:tabs>
              <w:overflowPunct w:val="0"/>
              <w:snapToGrid w:val="0"/>
              <w:spacing w:line="360" w:lineRule="auto"/>
              <w:jc w:val="center"/>
              <w:rPr>
                <w:sz w:val="21"/>
                <w:szCs w:val="21"/>
              </w:rPr>
            </w:pPr>
            <w:r>
              <w:rPr>
                <w:rFonts w:hint="eastAsia"/>
                <w:sz w:val="21"/>
                <w:szCs w:val="21"/>
              </w:rPr>
              <w:t>圆面</w:t>
            </w:r>
          </w:p>
        </w:tc>
      </w:tr>
      <w:tr w14:paraId="4E3B95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77" w:type="pct"/>
            <w:tcMar>
              <w:left w:w="0" w:type="dxa"/>
              <w:right w:w="0" w:type="dxa"/>
            </w:tcMar>
            <w:vAlign w:val="center"/>
          </w:tcPr>
          <w:p w14:paraId="22BC49C0">
            <w:pPr>
              <w:tabs>
                <w:tab w:val="left" w:pos="2552"/>
              </w:tabs>
              <w:overflowPunct w:val="0"/>
              <w:snapToGrid w:val="0"/>
              <w:spacing w:line="360" w:lineRule="auto"/>
              <w:jc w:val="center"/>
              <w:rPr>
                <w:sz w:val="21"/>
                <w:szCs w:val="21"/>
              </w:rPr>
            </w:pPr>
            <w:r>
              <w:rPr>
                <w:rFonts w:hint="eastAsia"/>
                <w:sz w:val="21"/>
                <w:szCs w:val="21"/>
              </w:rPr>
              <w:t>侧面</w:t>
            </w:r>
          </w:p>
          <w:p w14:paraId="123D1ADB">
            <w:pPr>
              <w:tabs>
                <w:tab w:val="left" w:pos="2552"/>
              </w:tabs>
              <w:overflowPunct w:val="0"/>
              <w:snapToGrid w:val="0"/>
              <w:spacing w:line="360" w:lineRule="auto"/>
              <w:jc w:val="center"/>
              <w:rPr>
                <w:sz w:val="21"/>
                <w:szCs w:val="21"/>
              </w:rPr>
            </w:pPr>
            <w:r>
              <w:rPr>
                <w:rFonts w:hint="eastAsia"/>
                <w:sz w:val="21"/>
                <w:szCs w:val="21"/>
              </w:rPr>
              <w:t>展开图</w:t>
            </w:r>
          </w:p>
        </w:tc>
        <w:tc>
          <w:tcPr>
            <w:tcW w:w="1084" w:type="pct"/>
            <w:tcMar>
              <w:left w:w="52" w:type="dxa"/>
              <w:right w:w="52" w:type="dxa"/>
            </w:tcMar>
            <w:vAlign w:val="center"/>
          </w:tcPr>
          <w:p w14:paraId="3232F3D3">
            <w:pPr>
              <w:tabs>
                <w:tab w:val="left" w:pos="2552"/>
              </w:tabs>
              <w:overflowPunct w:val="0"/>
              <w:snapToGrid w:val="0"/>
              <w:spacing w:line="360" w:lineRule="auto"/>
              <w:jc w:val="center"/>
              <w:rPr>
                <w:sz w:val="21"/>
                <w:szCs w:val="21"/>
              </w:rPr>
            </w:pPr>
            <w:r>
              <w:rPr>
                <w:rFonts w:hint="eastAsia"/>
                <w:sz w:val="21"/>
                <w:szCs w:val="21"/>
              </w:rPr>
              <w:t>矩形</w:t>
            </w:r>
          </w:p>
        </w:tc>
        <w:tc>
          <w:tcPr>
            <w:tcW w:w="1039" w:type="pct"/>
            <w:tcMar>
              <w:left w:w="52" w:type="dxa"/>
              <w:right w:w="52" w:type="dxa"/>
            </w:tcMar>
            <w:vAlign w:val="center"/>
          </w:tcPr>
          <w:p w14:paraId="3113A77B">
            <w:pPr>
              <w:tabs>
                <w:tab w:val="left" w:pos="2552"/>
              </w:tabs>
              <w:overflowPunct w:val="0"/>
              <w:snapToGrid w:val="0"/>
              <w:spacing w:line="360" w:lineRule="auto"/>
              <w:jc w:val="center"/>
              <w:rPr>
                <w:sz w:val="21"/>
                <w:szCs w:val="21"/>
              </w:rPr>
            </w:pPr>
            <w:r>
              <w:rPr>
                <w:rFonts w:hint="eastAsia"/>
                <w:sz w:val="21"/>
                <w:szCs w:val="21"/>
              </w:rPr>
              <w:t>扇形</w:t>
            </w:r>
          </w:p>
        </w:tc>
        <w:tc>
          <w:tcPr>
            <w:tcW w:w="1541" w:type="pct"/>
            <w:tcMar>
              <w:left w:w="52" w:type="dxa"/>
              <w:right w:w="52" w:type="dxa"/>
            </w:tcMar>
            <w:vAlign w:val="center"/>
          </w:tcPr>
          <w:p w14:paraId="0E3A09FF">
            <w:pPr>
              <w:tabs>
                <w:tab w:val="left" w:pos="2552"/>
              </w:tabs>
              <w:overflowPunct w:val="0"/>
              <w:snapToGrid w:val="0"/>
              <w:spacing w:line="360" w:lineRule="auto"/>
              <w:jc w:val="center"/>
              <w:rPr>
                <w:sz w:val="21"/>
                <w:szCs w:val="21"/>
              </w:rPr>
            </w:pPr>
            <w:r>
              <w:rPr>
                <w:rFonts w:hint="eastAsia"/>
                <w:sz w:val="21"/>
                <w:szCs w:val="21"/>
              </w:rPr>
              <w:t>扇环</w:t>
            </w:r>
          </w:p>
        </w:tc>
        <w:tc>
          <w:tcPr>
            <w:tcW w:w="659" w:type="pct"/>
            <w:tcMar>
              <w:left w:w="52" w:type="dxa"/>
              <w:right w:w="52" w:type="dxa"/>
            </w:tcMar>
            <w:vAlign w:val="center"/>
          </w:tcPr>
          <w:p w14:paraId="77EF877E">
            <w:pPr>
              <w:tabs>
                <w:tab w:val="left" w:pos="2552"/>
              </w:tabs>
              <w:overflowPunct w:val="0"/>
              <w:snapToGrid w:val="0"/>
              <w:spacing w:line="360" w:lineRule="auto"/>
              <w:rPr>
                <w:sz w:val="21"/>
                <w:szCs w:val="21"/>
              </w:rPr>
            </w:pPr>
          </w:p>
        </w:tc>
      </w:tr>
    </w:tbl>
    <w:p w14:paraId="49E1771A">
      <w:pPr>
        <w:tabs>
          <w:tab w:val="left" w:pos="2552"/>
        </w:tabs>
        <w:overflowPunct w:val="0"/>
        <w:snapToGrid w:val="0"/>
        <w:spacing w:line="360" w:lineRule="auto"/>
        <w:rPr>
          <w:rFonts w:eastAsia="黑体"/>
          <w:color w:val="00AEEF"/>
          <w:sz w:val="21"/>
          <w:szCs w:val="21"/>
        </w:rPr>
      </w:pPr>
    </w:p>
    <w:p w14:paraId="29D5AE6E">
      <w:pPr>
        <w:tabs>
          <w:tab w:val="left" w:pos="2552"/>
        </w:tabs>
        <w:overflowPunct w:val="0"/>
        <w:snapToGrid w:val="0"/>
        <w:spacing w:line="360" w:lineRule="auto"/>
        <w:rPr>
          <w:sz w:val="21"/>
          <w:szCs w:val="21"/>
        </w:rPr>
      </w:pPr>
      <w:r>
        <w:rPr>
          <w:sz w:val="21"/>
          <w:szCs w:val="21"/>
        </w:rPr>
        <w:drawing>
          <wp:inline distT="0" distB="0" distL="0" distR="0">
            <wp:extent cx="105410" cy="114300"/>
            <wp:effectExtent l="0" t="0" r="0" b="0"/>
            <wp:docPr id="266" name="三角形彩.jpg" descr="id:21475011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三角形彩.jpg" descr="id:2147501167;FounderCES"/>
                    <pic:cNvPicPr>
                      <a:picLocks noChangeAspect="1"/>
                    </pic:cNvPicPr>
                  </pic:nvPicPr>
                  <pic:blipFill>
                    <a:blip r:embed="rId17"/>
                    <a:stretch>
                      <a:fillRect/>
                    </a:stretch>
                  </pic:blipFill>
                  <pic:spPr>
                    <a:xfrm>
                      <a:off x="0" y="0"/>
                      <a:ext cx="105788" cy="114300"/>
                    </a:xfrm>
                    <a:prstGeom prst="rect">
                      <a:avLst/>
                    </a:prstGeom>
                  </pic:spPr>
                </pic:pic>
              </a:graphicData>
            </a:graphic>
          </wp:inline>
        </w:drawing>
      </w:r>
      <w:r>
        <w:rPr>
          <w:rFonts w:eastAsia="黑体"/>
          <w:color w:val="00AEEF"/>
          <w:sz w:val="21"/>
          <w:szCs w:val="21"/>
        </w:rPr>
        <w:t>题组练透</w:t>
      </w:r>
    </w:p>
    <w:p w14:paraId="59A47220">
      <w:pPr>
        <w:tabs>
          <w:tab w:val="left" w:pos="2552"/>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观察四个几何体</w:t>
      </w:r>
      <w:r>
        <w:rPr>
          <w:rFonts w:ascii="宋体" w:hAnsi="宋体"/>
          <w:sz w:val="21"/>
          <w:szCs w:val="21"/>
        </w:rPr>
        <w:t>，</w:t>
      </w:r>
      <w:r>
        <w:rPr>
          <w:rFonts w:hint="eastAsia"/>
          <w:sz w:val="21"/>
          <w:szCs w:val="21"/>
        </w:rPr>
        <w:t>其中判断正确的是</w:t>
      </w:r>
      <w:r>
        <w:rPr>
          <w:rFonts w:ascii="宋体" w:hAnsi="宋体"/>
          <w:sz w:val="21"/>
          <w:szCs w:val="21"/>
        </w:rPr>
        <w:t>（</w:t>
      </w:r>
      <w:r>
        <w:rPr>
          <w:sz w:val="21"/>
          <w:szCs w:val="21"/>
        </w:rPr>
        <w:t>　　</w:t>
      </w:r>
      <w:r>
        <w:rPr>
          <w:rFonts w:ascii="宋体" w:hAnsi="宋体"/>
          <w:sz w:val="21"/>
          <w:szCs w:val="21"/>
        </w:rPr>
        <w:t>）</w:t>
      </w:r>
    </w:p>
    <w:p w14:paraId="45EA8EEC">
      <w:pPr>
        <w:tabs>
          <w:tab w:val="left" w:pos="2552"/>
        </w:tabs>
        <w:overflowPunct w:val="0"/>
        <w:snapToGrid w:val="0"/>
        <w:spacing w:line="360" w:lineRule="auto"/>
        <w:jc w:val="center"/>
        <w:rPr>
          <w:sz w:val="21"/>
          <w:szCs w:val="21"/>
        </w:rPr>
      </w:pPr>
      <w:r>
        <w:rPr>
          <w:sz w:val="21"/>
          <w:szCs w:val="21"/>
        </w:rPr>
        <w:drawing>
          <wp:inline distT="0" distB="0" distL="0" distR="0">
            <wp:extent cx="2862580" cy="762000"/>
            <wp:effectExtent l="0" t="0" r="0" b="0"/>
            <wp:docPr id="267" name="27byljcsx7-1-9.jpg" descr="id:21475011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27byljcsx7-1-9.jpg" descr="id:2147501174;FounderCES"/>
                    <pic:cNvPicPr>
                      <a:picLocks noChangeAspect="1"/>
                    </pic:cNvPicPr>
                  </pic:nvPicPr>
                  <pic:blipFill>
                    <a:blip r:embed="rId18"/>
                    <a:stretch>
                      <a:fillRect/>
                    </a:stretch>
                  </pic:blipFill>
                  <pic:spPr>
                    <a:xfrm>
                      <a:off x="0" y="0"/>
                      <a:ext cx="2863180" cy="762000"/>
                    </a:xfrm>
                    <a:prstGeom prst="rect">
                      <a:avLst/>
                    </a:prstGeom>
                  </pic:spPr>
                </pic:pic>
              </a:graphicData>
            </a:graphic>
          </wp:inline>
        </w:drawing>
      </w:r>
    </w:p>
    <w:p w14:paraId="4F1B32A8">
      <w:pPr>
        <w:tabs>
          <w:tab w:val="left" w:pos="2552"/>
        </w:tabs>
        <w:overflowPunct w:val="0"/>
        <w:snapToGrid w:val="0"/>
        <w:spacing w:line="360" w:lineRule="auto"/>
        <w:rPr>
          <w:sz w:val="21"/>
          <w:szCs w:val="21"/>
        </w:rPr>
      </w:pPr>
      <w:r>
        <w:rPr>
          <w:sz w:val="21"/>
          <w:szCs w:val="21"/>
        </w:rPr>
        <w:t>A</w:t>
      </w:r>
      <w:r>
        <w:rPr>
          <w:rFonts w:ascii="宋体" w:hAnsi="宋体"/>
          <w:sz w:val="21"/>
          <w:szCs w:val="21"/>
        </w:rPr>
        <w:t>.①</w:t>
      </w:r>
      <w:r>
        <w:rPr>
          <w:rFonts w:hint="eastAsia"/>
          <w:sz w:val="21"/>
          <w:szCs w:val="21"/>
        </w:rPr>
        <w:t>是棱台</w:t>
      </w:r>
      <w:r>
        <w:rPr>
          <w:rFonts w:ascii="宋体" w:hAnsi="宋体"/>
          <w:sz w:val="21"/>
          <w:szCs w:val="21"/>
        </w:rPr>
        <w:t>，②</w:t>
      </w:r>
      <w:r>
        <w:rPr>
          <w:rFonts w:hint="eastAsia"/>
          <w:sz w:val="21"/>
          <w:szCs w:val="21"/>
        </w:rPr>
        <w:t>不是圆台</w:t>
      </w:r>
    </w:p>
    <w:p w14:paraId="07C09A98">
      <w:pPr>
        <w:tabs>
          <w:tab w:val="left" w:pos="2552"/>
        </w:tabs>
        <w:overflowPunct w:val="0"/>
        <w:snapToGrid w:val="0"/>
        <w:spacing w:line="360" w:lineRule="auto"/>
        <w:rPr>
          <w:sz w:val="21"/>
          <w:szCs w:val="21"/>
        </w:rPr>
      </w:pPr>
      <w:r>
        <w:rPr>
          <w:sz w:val="21"/>
          <w:szCs w:val="21"/>
        </w:rPr>
        <w:t>B</w:t>
      </w:r>
      <w:r>
        <w:rPr>
          <w:rFonts w:ascii="宋体" w:hAnsi="宋体"/>
          <w:sz w:val="21"/>
          <w:szCs w:val="21"/>
        </w:rPr>
        <w:t>.②</w:t>
      </w:r>
      <w:r>
        <w:rPr>
          <w:rFonts w:hint="eastAsia"/>
          <w:sz w:val="21"/>
          <w:szCs w:val="21"/>
        </w:rPr>
        <w:t>是圆台</w:t>
      </w:r>
      <w:r>
        <w:rPr>
          <w:rFonts w:ascii="宋体" w:hAnsi="宋体"/>
          <w:sz w:val="21"/>
          <w:szCs w:val="21"/>
        </w:rPr>
        <w:t>，③</w:t>
      </w:r>
      <w:r>
        <w:rPr>
          <w:rFonts w:hint="eastAsia"/>
          <w:sz w:val="21"/>
          <w:szCs w:val="21"/>
        </w:rPr>
        <w:t>是棱锥</w:t>
      </w:r>
    </w:p>
    <w:p w14:paraId="4D46A5AC">
      <w:pPr>
        <w:tabs>
          <w:tab w:val="left" w:pos="2552"/>
        </w:tabs>
        <w:overflowPunct w:val="0"/>
        <w:snapToGrid w:val="0"/>
        <w:spacing w:line="360" w:lineRule="auto"/>
        <w:rPr>
          <w:sz w:val="21"/>
          <w:szCs w:val="21"/>
        </w:rPr>
      </w:pPr>
      <w:r>
        <w:rPr>
          <w:sz w:val="21"/>
          <w:szCs w:val="21"/>
        </w:rPr>
        <w:t>C</w:t>
      </w:r>
      <w:r>
        <w:rPr>
          <w:rFonts w:ascii="宋体" w:hAnsi="宋体"/>
          <w:sz w:val="21"/>
          <w:szCs w:val="21"/>
        </w:rPr>
        <w:t>.③</w:t>
      </w:r>
      <w:r>
        <w:rPr>
          <w:rFonts w:hint="eastAsia"/>
          <w:sz w:val="21"/>
          <w:szCs w:val="21"/>
        </w:rPr>
        <w:t>是棱锥</w:t>
      </w:r>
      <w:r>
        <w:rPr>
          <w:rFonts w:ascii="宋体" w:hAnsi="宋体"/>
          <w:sz w:val="21"/>
          <w:szCs w:val="21"/>
        </w:rPr>
        <w:t>，④</w:t>
      </w:r>
      <w:r>
        <w:rPr>
          <w:rFonts w:hint="eastAsia"/>
          <w:sz w:val="21"/>
          <w:szCs w:val="21"/>
        </w:rPr>
        <w:t>是棱台</w:t>
      </w:r>
    </w:p>
    <w:p w14:paraId="508041AA">
      <w:pPr>
        <w:tabs>
          <w:tab w:val="left" w:pos="2552"/>
        </w:tabs>
        <w:overflowPunct w:val="0"/>
        <w:snapToGrid w:val="0"/>
        <w:spacing w:line="360" w:lineRule="auto"/>
        <w:rPr>
          <w:sz w:val="21"/>
          <w:szCs w:val="21"/>
        </w:rPr>
      </w:pPr>
      <w:r>
        <w:rPr>
          <w:sz w:val="21"/>
          <w:szCs w:val="21"/>
        </w:rPr>
        <w:t>D</w:t>
      </w:r>
      <w:r>
        <w:rPr>
          <w:rFonts w:ascii="宋体" w:hAnsi="宋体"/>
          <w:sz w:val="21"/>
          <w:szCs w:val="21"/>
        </w:rPr>
        <w:t>.③</w:t>
      </w:r>
      <w:r>
        <w:rPr>
          <w:rFonts w:hint="eastAsia"/>
          <w:sz w:val="21"/>
          <w:szCs w:val="21"/>
        </w:rPr>
        <w:t>是棱锥</w:t>
      </w:r>
      <w:r>
        <w:rPr>
          <w:rFonts w:ascii="宋体" w:hAnsi="宋体"/>
          <w:sz w:val="21"/>
          <w:szCs w:val="21"/>
        </w:rPr>
        <w:t>，④</w:t>
      </w:r>
      <w:r>
        <w:rPr>
          <w:rFonts w:hint="eastAsia"/>
          <w:sz w:val="21"/>
          <w:szCs w:val="21"/>
        </w:rPr>
        <w:t>是棱柱</w:t>
      </w:r>
    </w:p>
    <w:p w14:paraId="0409AF75">
      <w:pPr>
        <w:tabs>
          <w:tab w:val="left" w:pos="2552"/>
        </w:tabs>
        <w:overflowPunct w:val="0"/>
        <w:snapToGrid w:val="0"/>
        <w:spacing w:line="360" w:lineRule="auto"/>
        <w:rPr>
          <w:sz w:val="21"/>
          <w:szCs w:val="21"/>
        </w:rPr>
      </w:pPr>
      <w:r>
        <w:rPr>
          <w:sz w:val="21"/>
          <w:szCs w:val="21"/>
        </w:rPr>
        <w:t>2</w:t>
      </w:r>
      <w:r>
        <w:rPr>
          <w:rFonts w:ascii="宋体" w:hAnsi="宋体"/>
          <w:sz w:val="21"/>
          <w:szCs w:val="21"/>
        </w:rPr>
        <w:t>.</w:t>
      </w:r>
      <w:r>
        <w:rPr>
          <w:rFonts w:eastAsia="隶书"/>
          <w:sz w:val="21"/>
          <w:szCs w:val="21"/>
        </w:rPr>
        <w:t>〔多选〕</w:t>
      </w:r>
      <w:r>
        <w:rPr>
          <w:rFonts w:hint="eastAsia"/>
          <w:sz w:val="21"/>
          <w:szCs w:val="21"/>
        </w:rPr>
        <w:t>下列命题正确的是</w:t>
      </w:r>
      <w:r>
        <w:rPr>
          <w:rFonts w:ascii="宋体" w:hAnsi="宋体"/>
          <w:sz w:val="21"/>
          <w:szCs w:val="21"/>
        </w:rPr>
        <w:t>（</w:t>
      </w:r>
      <w:r>
        <w:rPr>
          <w:sz w:val="21"/>
          <w:szCs w:val="21"/>
        </w:rPr>
        <w:t>　　</w:t>
      </w:r>
      <w:r>
        <w:rPr>
          <w:rFonts w:ascii="宋体" w:hAnsi="宋体"/>
          <w:sz w:val="21"/>
          <w:szCs w:val="21"/>
        </w:rPr>
        <w:t>）</w:t>
      </w:r>
    </w:p>
    <w:p w14:paraId="76507143">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有两个面互相平行</w:t>
      </w:r>
      <w:r>
        <w:rPr>
          <w:rFonts w:ascii="宋体" w:hAnsi="宋体"/>
          <w:sz w:val="21"/>
          <w:szCs w:val="21"/>
        </w:rPr>
        <w:t>，</w:t>
      </w:r>
      <w:r>
        <w:rPr>
          <w:rFonts w:hint="eastAsia"/>
          <w:sz w:val="21"/>
          <w:szCs w:val="21"/>
        </w:rPr>
        <w:t>其余四个面都是等腰梯形的六面体为棱台</w:t>
      </w:r>
    </w:p>
    <w:p w14:paraId="6E5972A6">
      <w:pPr>
        <w:tabs>
          <w:tab w:val="left" w:pos="2552"/>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用一个平面去截棱锥</w:t>
      </w:r>
      <w:r>
        <w:rPr>
          <w:rFonts w:ascii="宋体" w:hAnsi="宋体"/>
          <w:sz w:val="21"/>
          <w:szCs w:val="21"/>
        </w:rPr>
        <w:t>，</w:t>
      </w:r>
      <w:r>
        <w:rPr>
          <w:rFonts w:hint="eastAsia"/>
          <w:sz w:val="21"/>
          <w:szCs w:val="21"/>
        </w:rPr>
        <w:t>棱锥底面和截面之间的部分为棱台</w:t>
      </w:r>
    </w:p>
    <w:p w14:paraId="325B1798">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棱锥是由一个底面为多边形</w:t>
      </w:r>
      <w:r>
        <w:rPr>
          <w:rFonts w:ascii="宋体" w:hAnsi="宋体"/>
          <w:sz w:val="21"/>
          <w:szCs w:val="21"/>
        </w:rPr>
        <w:t>，</w:t>
      </w:r>
      <w:r>
        <w:rPr>
          <w:rFonts w:hint="eastAsia"/>
          <w:sz w:val="21"/>
          <w:szCs w:val="21"/>
        </w:rPr>
        <w:t>其余各面为具有公共顶点的三角形围成的几何体</w:t>
      </w:r>
    </w:p>
    <w:p w14:paraId="1EEAC695">
      <w:pPr>
        <w:tabs>
          <w:tab w:val="left" w:pos="2552"/>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球面可以看作一个圆绕着它的直径所在的直线旋转</w:t>
      </w:r>
      <w:r>
        <w:rPr>
          <w:sz w:val="21"/>
          <w:szCs w:val="21"/>
        </w:rPr>
        <w:t>180</w:t>
      </w:r>
      <w:r>
        <w:rPr>
          <w:rFonts w:ascii="宋体" w:hAnsi="宋体"/>
          <w:sz w:val="21"/>
          <w:szCs w:val="21"/>
        </w:rPr>
        <w:t>°</w:t>
      </w:r>
      <w:r>
        <w:rPr>
          <w:rFonts w:hint="eastAsia"/>
          <w:sz w:val="21"/>
          <w:szCs w:val="21"/>
        </w:rPr>
        <w:t>所形成的曲面</w:t>
      </w:r>
    </w:p>
    <w:p w14:paraId="601B5D31">
      <w:pPr>
        <w:tabs>
          <w:tab w:val="left" w:pos="2552"/>
        </w:tabs>
        <w:overflowPunct w:val="0"/>
        <w:snapToGrid w:val="0"/>
        <w:spacing w:line="360" w:lineRule="auto"/>
        <w:rPr>
          <w:sz w:val="21"/>
          <w:szCs w:val="21"/>
        </w:rPr>
      </w:pPr>
      <w:r>
        <w:rPr>
          <w:sz w:val="21"/>
          <w:szCs w:val="21"/>
        </w:rPr>
        <w:drawing>
          <wp:inline distT="0" distB="0" distL="0" distR="0">
            <wp:extent cx="3013710" cy="231140"/>
            <wp:effectExtent l="0" t="0" r="0" b="0"/>
            <wp:docPr id="268" name="练后悟通45彩.jpg" descr="id:21475011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练后悟通45彩.jpg" descr="id:2147501181;FounderCES"/>
                    <pic:cNvPicPr>
                      <a:picLocks noChangeAspect="1"/>
                    </pic:cNvPicPr>
                  </pic:nvPicPr>
                  <pic:blipFill>
                    <a:blip r:embed="rId19"/>
                    <a:srcRect b="85659"/>
                    <a:stretch>
                      <a:fillRect/>
                    </a:stretch>
                  </pic:blipFill>
                  <pic:spPr>
                    <a:xfrm>
                      <a:off x="0" y="0"/>
                      <a:ext cx="3013897" cy="231583"/>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3BFC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883503A">
            <w:pPr>
              <w:tabs>
                <w:tab w:val="left" w:pos="2552"/>
              </w:tabs>
              <w:overflowPunct w:val="0"/>
              <w:snapToGrid w:val="0"/>
              <w:spacing w:line="360" w:lineRule="auto"/>
              <w:jc w:val="center"/>
              <w:rPr>
                <w:sz w:val="21"/>
                <w:szCs w:val="21"/>
              </w:rPr>
            </w:pPr>
            <w:r>
              <w:rPr>
                <w:rFonts w:eastAsia="黑体"/>
                <w:sz w:val="21"/>
                <w:szCs w:val="21"/>
              </w:rPr>
              <w:t>辨别空间几何体的两种方法</w:t>
            </w:r>
          </w:p>
          <w:p w14:paraId="65374E87">
            <w:pPr>
              <w:tabs>
                <w:tab w:val="left" w:pos="2552"/>
              </w:tabs>
              <w:overflowPunct w:val="0"/>
              <w:snapToGrid w:val="0"/>
              <w:spacing w:line="360" w:lineRule="auto"/>
              <w:jc w:val="center"/>
              <w:rPr>
                <w:sz w:val="21"/>
                <w:szCs w:val="21"/>
              </w:rPr>
            </w:pPr>
            <w:r>
              <w:rPr>
                <w:sz w:val="21"/>
                <w:szCs w:val="21"/>
              </w:rPr>
              <w:drawing>
                <wp:inline distT="0" distB="0" distL="0" distR="0">
                  <wp:extent cx="2811780" cy="974725"/>
                  <wp:effectExtent l="0" t="0" r="0" b="0"/>
                  <wp:docPr id="269" name="26bycsx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26bycsx7-2.jpg"/>
                          <pic:cNvPicPr>
                            <a:picLocks noChangeAspect="1"/>
                          </pic:cNvPicPr>
                        </pic:nvPicPr>
                        <pic:blipFill>
                          <a:blip r:embed="rId20"/>
                          <a:stretch>
                            <a:fillRect/>
                          </a:stretch>
                        </pic:blipFill>
                        <pic:spPr>
                          <a:xfrm>
                            <a:off x="0" y="0"/>
                            <a:ext cx="2811998" cy="974725"/>
                          </a:xfrm>
                          <a:prstGeom prst="rect">
                            <a:avLst/>
                          </a:prstGeom>
                        </pic:spPr>
                      </pic:pic>
                    </a:graphicData>
                  </a:graphic>
                </wp:inline>
              </w:drawing>
            </w:r>
          </w:p>
        </w:tc>
      </w:tr>
    </w:tbl>
    <w:p w14:paraId="42A14301">
      <w:pPr>
        <w:tabs>
          <w:tab w:val="left" w:pos="2552"/>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立体图形的直观图</w:t>
      </w:r>
    </w:p>
    <w:p w14:paraId="1D56A01F">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画法</w:t>
      </w:r>
      <w:r>
        <w:rPr>
          <w:rFonts w:ascii="宋体" w:hAnsi="宋体"/>
          <w:sz w:val="21"/>
          <w:szCs w:val="21"/>
        </w:rPr>
        <w:t>：</w:t>
      </w:r>
      <w:r>
        <w:rPr>
          <w:rFonts w:hint="eastAsia"/>
          <w:sz w:val="21"/>
          <w:szCs w:val="21"/>
        </w:rPr>
        <w:t>常用斜二测画法</w:t>
      </w:r>
      <w:r>
        <w:rPr>
          <w:rFonts w:ascii="宋体" w:hAnsi="宋体"/>
          <w:sz w:val="21"/>
          <w:szCs w:val="21"/>
        </w:rPr>
        <w:t>.</w:t>
      </w:r>
    </w:p>
    <w:p w14:paraId="4F713271">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规则</w:t>
      </w:r>
      <w:r>
        <w:rPr>
          <w:rFonts w:ascii="宋体" w:hAnsi="宋体"/>
          <w:sz w:val="21"/>
          <w:szCs w:val="21"/>
        </w:rPr>
        <w:t>：（</w:t>
      </w:r>
      <w:r>
        <w:rPr>
          <w:sz w:val="21"/>
          <w:szCs w:val="21"/>
        </w:rPr>
        <w:t>1</w:t>
      </w:r>
      <w:r>
        <w:rPr>
          <w:rFonts w:ascii="宋体" w:hAnsi="宋体"/>
          <w:sz w:val="21"/>
          <w:szCs w:val="21"/>
        </w:rPr>
        <w:t>）</w:t>
      </w:r>
      <w:r>
        <w:rPr>
          <w:rFonts w:hint="eastAsia"/>
          <w:sz w:val="21"/>
          <w:szCs w:val="21"/>
        </w:rPr>
        <w:t>原图形中</w:t>
      </w:r>
      <w:r>
        <w:rPr>
          <w:i/>
          <w:sz w:val="21"/>
          <w:szCs w:val="21"/>
        </w:rPr>
        <w:t>x</w:t>
      </w:r>
      <w:r>
        <w:rPr>
          <w:rFonts w:hint="eastAsia"/>
          <w:sz w:val="21"/>
          <w:szCs w:val="21"/>
        </w:rPr>
        <w:t>轴</w:t>
      </w:r>
      <w:r>
        <w:rPr>
          <w:rFonts w:ascii="宋体" w:hAnsi="宋体"/>
          <w:sz w:val="21"/>
          <w:szCs w:val="21"/>
        </w:rPr>
        <w:t>、</w:t>
      </w:r>
      <w:r>
        <w:rPr>
          <w:i/>
          <w:sz w:val="21"/>
          <w:szCs w:val="21"/>
        </w:rPr>
        <w:t>y</w:t>
      </w:r>
      <w:r>
        <w:rPr>
          <w:rFonts w:hint="eastAsia"/>
          <w:sz w:val="21"/>
          <w:szCs w:val="21"/>
        </w:rPr>
        <w:t>轴</w:t>
      </w:r>
      <w:r>
        <w:rPr>
          <w:rFonts w:ascii="宋体" w:hAnsi="宋体"/>
          <w:sz w:val="21"/>
          <w:szCs w:val="21"/>
        </w:rPr>
        <w:t>、</w:t>
      </w:r>
      <w:r>
        <w:rPr>
          <w:i/>
          <w:sz w:val="21"/>
          <w:szCs w:val="21"/>
        </w:rPr>
        <w:t>z</w:t>
      </w:r>
      <w:r>
        <w:rPr>
          <w:rFonts w:hint="eastAsia"/>
          <w:sz w:val="21"/>
          <w:szCs w:val="21"/>
        </w:rPr>
        <w:t>轴两两垂直</w:t>
      </w:r>
      <w:r>
        <w:rPr>
          <w:rFonts w:ascii="宋体" w:hAnsi="宋体"/>
          <w:sz w:val="21"/>
          <w:szCs w:val="21"/>
        </w:rPr>
        <w:t>，</w:t>
      </w:r>
      <w:r>
        <w:rPr>
          <w:rFonts w:hint="eastAsia"/>
          <w:sz w:val="21"/>
          <w:szCs w:val="21"/>
        </w:rPr>
        <w:t>直观图中</w:t>
      </w:r>
      <w:r>
        <w:rPr>
          <w:i/>
          <w:sz w:val="21"/>
          <w:szCs w:val="21"/>
        </w:rPr>
        <w:t>x'</w:t>
      </w:r>
      <w:r>
        <w:rPr>
          <w:rFonts w:hint="eastAsia"/>
          <w:sz w:val="21"/>
          <w:szCs w:val="21"/>
        </w:rPr>
        <w:t>轴</w:t>
      </w:r>
      <w:r>
        <w:rPr>
          <w:rFonts w:ascii="宋体" w:hAnsi="宋体"/>
          <w:sz w:val="21"/>
          <w:szCs w:val="21"/>
        </w:rPr>
        <w:t>、</w:t>
      </w:r>
      <w:r>
        <w:rPr>
          <w:i/>
          <w:sz w:val="21"/>
          <w:szCs w:val="21"/>
        </w:rPr>
        <w:t>y'</w:t>
      </w:r>
      <w:r>
        <w:rPr>
          <w:rFonts w:hint="eastAsia"/>
          <w:sz w:val="21"/>
          <w:szCs w:val="21"/>
        </w:rPr>
        <w:t>轴的夹角为</w:t>
      </w:r>
      <w:r>
        <w:rPr>
          <w:color w:val="FEFEFE"/>
          <w:sz w:val="21"/>
          <w:szCs w:val="21"/>
          <w:u w:val="single" w:color="000000"/>
        </w:rPr>
        <w:t>　　　　　　</w:t>
      </w:r>
    </w:p>
    <w:p w14:paraId="2B757967">
      <w:pPr>
        <w:tabs>
          <w:tab w:val="left" w:pos="2552"/>
        </w:tabs>
        <w:overflowPunct w:val="0"/>
        <w:snapToGrid w:val="0"/>
        <w:spacing w:line="360" w:lineRule="auto"/>
        <w:rPr>
          <w:sz w:val="21"/>
          <w:szCs w:val="21"/>
        </w:rPr>
      </w:pPr>
      <w:r>
        <w:rPr>
          <w:rFonts w:ascii="宋体" w:hAnsi="宋体"/>
          <w:sz w:val="21"/>
          <w:szCs w:val="21"/>
        </w:rPr>
        <w:t>（</w:t>
      </w:r>
      <w:r>
        <w:rPr>
          <w:rFonts w:eastAsia="楷体"/>
          <w:sz w:val="21"/>
          <w:szCs w:val="21"/>
        </w:rPr>
        <w:t>或</w:t>
      </w:r>
      <w:r>
        <w:rPr>
          <w:sz w:val="21"/>
          <w:szCs w:val="21"/>
          <w:u w:val="single" w:color="000000"/>
        </w:rPr>
        <w:t>　　　</w:t>
      </w:r>
      <w:r>
        <w:rPr>
          <w:rFonts w:ascii="宋体" w:hAnsi="宋体"/>
          <w:sz w:val="21"/>
          <w:szCs w:val="21"/>
        </w:rPr>
        <w:t>），</w:t>
      </w:r>
      <w:r>
        <w:rPr>
          <w:i/>
          <w:sz w:val="21"/>
          <w:szCs w:val="21"/>
        </w:rPr>
        <w:t>z'</w:t>
      </w:r>
      <w:r>
        <w:rPr>
          <w:rFonts w:hint="eastAsia"/>
          <w:sz w:val="21"/>
          <w:szCs w:val="21"/>
        </w:rPr>
        <w:t>轴与</w:t>
      </w:r>
      <w:r>
        <w:rPr>
          <w:i/>
          <w:sz w:val="21"/>
          <w:szCs w:val="21"/>
        </w:rPr>
        <w:t>x'</w:t>
      </w:r>
      <w:r>
        <w:rPr>
          <w:rFonts w:hint="eastAsia"/>
          <w:sz w:val="21"/>
          <w:szCs w:val="21"/>
        </w:rPr>
        <w:t>轴和</w:t>
      </w:r>
      <w:r>
        <w:rPr>
          <w:i/>
          <w:sz w:val="21"/>
          <w:szCs w:val="21"/>
        </w:rPr>
        <w:t>y'</w:t>
      </w:r>
      <w:r>
        <w:rPr>
          <w:rFonts w:hint="eastAsia"/>
          <w:sz w:val="21"/>
          <w:szCs w:val="21"/>
        </w:rPr>
        <w:t>轴所在平面垂直</w:t>
      </w:r>
      <w:r>
        <w:rPr>
          <w:rFonts w:ascii="宋体" w:hAnsi="宋体"/>
          <w:sz w:val="21"/>
          <w:szCs w:val="21"/>
        </w:rPr>
        <w:t>.</w:t>
      </w:r>
    </w:p>
    <w:p w14:paraId="4DFCDEF0">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原图形中平行于坐标轴的线段</w:t>
      </w:r>
      <w:r>
        <w:rPr>
          <w:rFonts w:ascii="宋体" w:hAnsi="宋体"/>
          <w:sz w:val="21"/>
          <w:szCs w:val="21"/>
        </w:rPr>
        <w:t>，</w:t>
      </w:r>
      <w:r>
        <w:rPr>
          <w:rFonts w:hint="eastAsia"/>
          <w:sz w:val="21"/>
          <w:szCs w:val="21"/>
        </w:rPr>
        <w:t>直观图中仍平行于坐标轴</w:t>
      </w:r>
      <w:r>
        <w:rPr>
          <w:rFonts w:ascii="宋体" w:hAnsi="宋体"/>
          <w:sz w:val="21"/>
          <w:szCs w:val="21"/>
        </w:rPr>
        <w:t>.</w:t>
      </w:r>
      <w:r>
        <w:rPr>
          <w:rFonts w:hint="eastAsia"/>
          <w:sz w:val="21"/>
          <w:szCs w:val="21"/>
        </w:rPr>
        <w:t>平行于</w:t>
      </w:r>
      <w:r>
        <w:rPr>
          <w:i/>
          <w:sz w:val="21"/>
          <w:szCs w:val="21"/>
        </w:rPr>
        <w:t>x</w:t>
      </w:r>
      <w:r>
        <w:rPr>
          <w:rFonts w:hint="eastAsia"/>
          <w:sz w:val="21"/>
          <w:szCs w:val="21"/>
        </w:rPr>
        <w:t>轴和</w:t>
      </w:r>
      <w:r>
        <w:rPr>
          <w:i/>
          <w:sz w:val="21"/>
          <w:szCs w:val="21"/>
        </w:rPr>
        <w:t>z</w:t>
      </w:r>
      <w:r>
        <w:rPr>
          <w:rFonts w:hint="eastAsia"/>
          <w:sz w:val="21"/>
          <w:szCs w:val="21"/>
        </w:rPr>
        <w:t>轴的线段在直观图中保持原长度</w:t>
      </w:r>
      <w:r>
        <w:rPr>
          <w:sz w:val="21"/>
          <w:szCs w:val="21"/>
          <w:u w:val="single" w:color="000000"/>
        </w:rPr>
        <w:t>　　　　</w:t>
      </w:r>
      <w:r>
        <w:rPr>
          <w:rFonts w:ascii="宋体" w:hAnsi="宋体"/>
          <w:sz w:val="21"/>
          <w:szCs w:val="21"/>
        </w:rPr>
        <w:t>，</w:t>
      </w:r>
      <w:r>
        <w:rPr>
          <w:rFonts w:hint="eastAsia"/>
          <w:sz w:val="21"/>
          <w:szCs w:val="21"/>
        </w:rPr>
        <w:t>平行于</w:t>
      </w:r>
      <w:r>
        <w:rPr>
          <w:i/>
          <w:sz w:val="21"/>
          <w:szCs w:val="21"/>
        </w:rPr>
        <w:t>y</w:t>
      </w:r>
      <w:r>
        <w:rPr>
          <w:rFonts w:hint="eastAsia"/>
          <w:sz w:val="21"/>
          <w:szCs w:val="21"/>
        </w:rPr>
        <w:t>轴的线段长度在直观图中变为原来的</w:t>
      </w:r>
      <w:r>
        <w:rPr>
          <w:sz w:val="21"/>
          <w:szCs w:val="21"/>
          <w:u w:val="single" w:color="000000"/>
        </w:rPr>
        <w:t>　　　　</w:t>
      </w:r>
      <w:r>
        <w:rPr>
          <w:rFonts w:ascii="宋体" w:hAnsi="宋体"/>
          <w:sz w:val="21"/>
          <w:szCs w:val="21"/>
        </w:rPr>
        <w:t>.</w:t>
      </w:r>
    </w:p>
    <w:p w14:paraId="336BB8E5">
      <w:pPr>
        <w:tabs>
          <w:tab w:val="left" w:pos="2552"/>
        </w:tabs>
        <w:overflowPunct w:val="0"/>
        <w:snapToGrid w:val="0"/>
        <w:spacing w:line="360" w:lineRule="auto"/>
        <w:rPr>
          <w:sz w:val="21"/>
          <w:szCs w:val="21"/>
        </w:rPr>
      </w:pPr>
      <w:r>
        <w:rPr>
          <w:rFonts w:eastAsia="黑体"/>
          <w:color w:val="00AEEF"/>
          <w:sz w:val="21"/>
          <w:szCs w:val="21"/>
        </w:rPr>
        <w:t>结论</w:t>
      </w:r>
      <w:r>
        <w:rPr>
          <w:rFonts w:ascii="宋体" w:hAnsi="宋体"/>
          <w:color w:val="00AEEF"/>
          <w:sz w:val="21"/>
          <w:szCs w:val="21"/>
        </w:rPr>
        <w:t>：</w:t>
      </w:r>
      <w:r>
        <w:rPr>
          <w:rFonts w:eastAsia="楷体"/>
          <w:sz w:val="21"/>
          <w:szCs w:val="21"/>
        </w:rPr>
        <w:t>按照斜二测画法得到的平面图形的直观图与原图形面积的关系</w:t>
      </w:r>
      <w:r>
        <w:rPr>
          <w:rFonts w:ascii="宋体" w:hAnsi="宋体"/>
          <w:sz w:val="21"/>
          <w:szCs w:val="21"/>
        </w:rPr>
        <w:t>：</w:t>
      </w:r>
    </w:p>
    <w:p w14:paraId="3BD63D36">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S</w:t>
      </w:r>
      <w:r>
        <w:rPr>
          <w:rFonts w:eastAsia="楷体"/>
          <w:sz w:val="21"/>
          <w:szCs w:val="21"/>
          <w:vertAlign w:val="subscript"/>
        </w:rPr>
        <w:t>直观图</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i/>
          <w:sz w:val="21"/>
          <w:szCs w:val="21"/>
        </w:rPr>
        <w:t>S</w:t>
      </w:r>
      <w:r>
        <w:rPr>
          <w:rFonts w:eastAsia="楷体"/>
          <w:sz w:val="21"/>
          <w:szCs w:val="21"/>
          <w:vertAlign w:val="subscript"/>
        </w:rPr>
        <w:t>原图形</w:t>
      </w:r>
      <w:r>
        <w:rPr>
          <w:rFonts w:ascii="宋体" w:hAnsi="宋体"/>
          <w:sz w:val="21"/>
          <w:szCs w:val="21"/>
        </w:rPr>
        <w:t>；</w:t>
      </w:r>
    </w:p>
    <w:p w14:paraId="66B723F1">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i/>
          <w:sz w:val="21"/>
          <w:szCs w:val="21"/>
        </w:rPr>
        <w:t>S</w:t>
      </w:r>
      <w:r>
        <w:rPr>
          <w:rFonts w:eastAsia="楷体"/>
          <w:sz w:val="21"/>
          <w:szCs w:val="21"/>
          <w:vertAlign w:val="subscript"/>
        </w:rPr>
        <w:t>原图形</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i/>
          <w:sz w:val="21"/>
          <w:szCs w:val="21"/>
        </w:rPr>
        <w:t>S</w:t>
      </w:r>
      <w:r>
        <w:rPr>
          <w:rFonts w:eastAsia="楷体"/>
          <w:sz w:val="21"/>
          <w:szCs w:val="21"/>
          <w:vertAlign w:val="subscript"/>
        </w:rPr>
        <w:t>直观图</w:t>
      </w:r>
      <w:r>
        <w:rPr>
          <w:rFonts w:ascii="宋体" w:hAnsi="宋体"/>
          <w:sz w:val="21"/>
          <w:szCs w:val="21"/>
        </w:rPr>
        <w:t>.</w:t>
      </w:r>
    </w:p>
    <w:p w14:paraId="1F00ACF9">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270" name="例1彩.jpg" descr="id:21475011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例1彩.jpg" descr="id:2147501196;FounderCES"/>
                    <pic:cNvPicPr>
                      <a:picLocks noChangeAspect="1"/>
                    </pic:cNvPicPr>
                  </pic:nvPicPr>
                  <pic:blipFill>
                    <a:blip r:embed="rId21"/>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对于用斜二测画法画水平放置的图形的直观图来说</w:t>
      </w:r>
      <w:r>
        <w:rPr>
          <w:rFonts w:ascii="宋体" w:hAnsi="宋体"/>
          <w:sz w:val="21"/>
          <w:szCs w:val="21"/>
        </w:rPr>
        <w:t>，</w:t>
      </w:r>
      <w:r>
        <w:rPr>
          <w:rFonts w:hint="eastAsia"/>
          <w:sz w:val="21"/>
          <w:szCs w:val="21"/>
        </w:rPr>
        <w:t>下列描述不正确的是</w:t>
      </w:r>
      <w:r>
        <w:rPr>
          <w:rFonts w:ascii="宋体" w:hAnsi="宋体"/>
          <w:sz w:val="21"/>
          <w:szCs w:val="21"/>
        </w:rPr>
        <w:t>（</w:t>
      </w:r>
      <w:r>
        <w:rPr>
          <w:sz w:val="21"/>
          <w:szCs w:val="21"/>
        </w:rPr>
        <w:t>　　</w:t>
      </w:r>
      <w:r>
        <w:rPr>
          <w:rFonts w:ascii="宋体" w:hAnsi="宋体"/>
          <w:sz w:val="21"/>
          <w:szCs w:val="21"/>
        </w:rPr>
        <w:t>）</w:t>
      </w:r>
    </w:p>
    <w:p w14:paraId="3A5B4331">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三角形的直观图仍然是一个三角形</w:t>
      </w:r>
    </w:p>
    <w:p w14:paraId="3B6D4B86">
      <w:pPr>
        <w:tabs>
          <w:tab w:val="left" w:pos="2552"/>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90</w:t>
      </w:r>
      <w:r>
        <w:rPr>
          <w:rFonts w:ascii="宋体" w:hAnsi="宋体"/>
          <w:sz w:val="21"/>
          <w:szCs w:val="21"/>
        </w:rPr>
        <w:t>°</w:t>
      </w:r>
      <w:r>
        <w:rPr>
          <w:rFonts w:hint="eastAsia"/>
          <w:sz w:val="21"/>
          <w:szCs w:val="21"/>
        </w:rPr>
        <w:t>的角的直观图一定会变为</w:t>
      </w:r>
      <w:r>
        <w:rPr>
          <w:sz w:val="21"/>
          <w:szCs w:val="21"/>
        </w:rPr>
        <w:t>45</w:t>
      </w:r>
      <w:r>
        <w:rPr>
          <w:rFonts w:ascii="宋体" w:hAnsi="宋体"/>
          <w:sz w:val="21"/>
          <w:szCs w:val="21"/>
        </w:rPr>
        <w:t>°</w:t>
      </w:r>
      <w:r>
        <w:rPr>
          <w:rFonts w:hint="eastAsia"/>
          <w:sz w:val="21"/>
          <w:szCs w:val="21"/>
        </w:rPr>
        <w:t>的角</w:t>
      </w:r>
    </w:p>
    <w:p w14:paraId="0B48A53E">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与</w:t>
      </w:r>
      <w:r>
        <w:rPr>
          <w:i/>
          <w:sz w:val="21"/>
          <w:szCs w:val="21"/>
        </w:rPr>
        <w:t>y</w:t>
      </w:r>
      <w:r>
        <w:rPr>
          <w:rFonts w:hint="eastAsia"/>
          <w:sz w:val="21"/>
          <w:szCs w:val="21"/>
        </w:rPr>
        <w:t>轴平行的线段长度变为原来的一半</w:t>
      </w:r>
    </w:p>
    <w:p w14:paraId="2886E9C2">
      <w:pPr>
        <w:tabs>
          <w:tab w:val="left" w:pos="2552"/>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由于选轴的不同</w:t>
      </w:r>
      <w:r>
        <w:rPr>
          <w:rFonts w:ascii="宋体" w:hAnsi="宋体"/>
          <w:sz w:val="21"/>
          <w:szCs w:val="21"/>
        </w:rPr>
        <w:t>，</w:t>
      </w:r>
      <w:r>
        <w:rPr>
          <w:rFonts w:hint="eastAsia"/>
          <w:sz w:val="21"/>
          <w:szCs w:val="21"/>
        </w:rPr>
        <w:t>所得的直观图可能不同</w:t>
      </w:r>
    </w:p>
    <w:p w14:paraId="55D071DF">
      <w:pPr>
        <w:tabs>
          <w:tab w:val="left" w:pos="2552"/>
        </w:tabs>
        <w:overflowPunct w:val="0"/>
        <w:snapToGrid w:val="0"/>
        <w:spacing w:line="360" w:lineRule="auto"/>
        <w:rPr>
          <w:rFonts w:ascii="宋体" w:hAnsi="宋体"/>
          <w:sz w:val="21"/>
          <w:szCs w:val="21"/>
        </w:rPr>
      </w:pPr>
    </w:p>
    <w:p w14:paraId="62550061">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一个菱形的边长为</w:t>
      </w:r>
      <w:r>
        <w:rPr>
          <w:sz w:val="21"/>
          <w:szCs w:val="21"/>
        </w:rPr>
        <w:t>4</w:t>
      </w:r>
      <w:r>
        <w:rPr>
          <w:rFonts w:hint="eastAsia"/>
          <w:sz w:val="21"/>
          <w:szCs w:val="21"/>
        </w:rPr>
        <w:t xml:space="preserve"> </w:t>
      </w:r>
      <w:r>
        <w:rPr>
          <w:sz w:val="21"/>
          <w:szCs w:val="21"/>
        </w:rPr>
        <w:t>cm</w:t>
      </w:r>
      <w:r>
        <w:rPr>
          <w:rFonts w:ascii="宋体" w:hAnsi="宋体"/>
          <w:sz w:val="21"/>
          <w:szCs w:val="21"/>
        </w:rPr>
        <w:t>，</w:t>
      </w:r>
      <w:r>
        <w:rPr>
          <w:rFonts w:hint="eastAsia"/>
          <w:sz w:val="21"/>
          <w:szCs w:val="21"/>
        </w:rPr>
        <w:t>一内角为</w:t>
      </w:r>
      <w:r>
        <w:rPr>
          <w:sz w:val="21"/>
          <w:szCs w:val="21"/>
        </w:rPr>
        <w:t>60</w:t>
      </w:r>
      <w:r>
        <w:rPr>
          <w:rFonts w:ascii="宋体" w:hAnsi="宋体"/>
          <w:sz w:val="21"/>
          <w:szCs w:val="21"/>
        </w:rPr>
        <w:t>°，</w:t>
      </w:r>
      <w:r>
        <w:rPr>
          <w:rFonts w:hint="eastAsia"/>
          <w:sz w:val="21"/>
          <w:szCs w:val="21"/>
        </w:rPr>
        <w:t>用斜二测画法画出的这个菱形的直观图的面积为</w:t>
      </w:r>
      <w:r>
        <w:rPr>
          <w:rFonts w:ascii="宋体" w:hAnsi="宋体"/>
          <w:sz w:val="21"/>
          <w:szCs w:val="21"/>
        </w:rPr>
        <w:t>（</w:t>
      </w:r>
      <w:r>
        <w:rPr>
          <w:sz w:val="21"/>
          <w:szCs w:val="21"/>
        </w:rPr>
        <w:t>　　</w:t>
      </w:r>
      <w:r>
        <w:rPr>
          <w:rFonts w:ascii="宋体" w:hAnsi="宋体"/>
          <w:sz w:val="21"/>
          <w:szCs w:val="21"/>
        </w:rPr>
        <w:t>）</w:t>
      </w:r>
    </w:p>
    <w:p w14:paraId="03F9AB06">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cm</w:t>
      </w:r>
      <w:r>
        <w:rPr>
          <w:sz w:val="21"/>
          <w:szCs w:val="21"/>
          <w:vertAlign w:val="superscript"/>
        </w:rPr>
        <w:t>2</w:t>
      </w:r>
      <w:r>
        <w:rPr>
          <w:rFonts w:hint="eastAsia"/>
          <w:sz w:val="21"/>
          <w:szCs w:val="21"/>
        </w:rPr>
        <w:tab/>
      </w:r>
      <w:r>
        <w:rPr>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cm</w:t>
      </w:r>
      <w:r>
        <w:rPr>
          <w:sz w:val="21"/>
          <w:szCs w:val="21"/>
          <w:vertAlign w:val="superscript"/>
        </w:rPr>
        <w:t>2</w:t>
      </w:r>
    </w:p>
    <w:p w14:paraId="43C98BF5">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 xml:space="preserve"> </w:t>
      </w:r>
      <w:r>
        <w:rPr>
          <w:sz w:val="21"/>
          <w:szCs w:val="21"/>
        </w:rPr>
        <w:t>cm</w:t>
      </w:r>
      <w:r>
        <w:rPr>
          <w:sz w:val="21"/>
          <w:szCs w:val="21"/>
          <w:vertAlign w:val="superscript"/>
        </w:rPr>
        <w:t>2</w:t>
      </w:r>
      <w:r>
        <w:rPr>
          <w:rFonts w:hint="eastAsia"/>
          <w:sz w:val="21"/>
          <w:szCs w:val="21"/>
        </w:rPr>
        <w:tab/>
      </w:r>
      <w:r>
        <w:rPr>
          <w:sz w:val="21"/>
          <w:szCs w:val="21"/>
        </w:rPr>
        <w:t>D</w:t>
      </w:r>
      <w:r>
        <w:rPr>
          <w:rFonts w:ascii="宋体" w:hAnsi="宋体"/>
          <w:sz w:val="21"/>
          <w:szCs w:val="21"/>
        </w:rPr>
        <w:t>.</w:t>
      </w:r>
      <w:r>
        <w:rPr>
          <w:sz w:val="21"/>
          <w:szCs w:val="21"/>
        </w:rPr>
        <w:t>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cm</w:t>
      </w:r>
      <w:r>
        <w:rPr>
          <w:sz w:val="21"/>
          <w:szCs w:val="21"/>
          <w:vertAlign w:val="superscript"/>
        </w:rPr>
        <w:t>2</w:t>
      </w:r>
    </w:p>
    <w:p w14:paraId="6DEBA59C">
      <w:pPr>
        <w:tabs>
          <w:tab w:val="left" w:pos="2552"/>
        </w:tabs>
        <w:overflowPunct w:val="0"/>
        <w:snapToGrid w:val="0"/>
        <w:spacing w:line="360" w:lineRule="auto"/>
        <w:rPr>
          <w:sz w:val="21"/>
          <w:szCs w:val="21"/>
        </w:rPr>
      </w:pPr>
      <w:r>
        <w:rPr>
          <w:rFonts w:eastAsia="黑体"/>
          <w:sz w:val="21"/>
          <w:szCs w:val="21"/>
        </w:rPr>
        <w:t>听课记录</w:t>
      </w:r>
    </w:p>
    <w:p w14:paraId="2A95F456">
      <w:pPr>
        <w:tabs>
          <w:tab w:val="left" w:pos="2552"/>
        </w:tabs>
        <w:overflowPunct w:val="0"/>
        <w:snapToGrid w:val="0"/>
        <w:spacing w:line="360" w:lineRule="auto"/>
        <w:rPr>
          <w:sz w:val="21"/>
          <w:szCs w:val="21"/>
        </w:rPr>
      </w:pPr>
      <w:r>
        <w:rPr>
          <w:sz w:val="21"/>
          <w:szCs w:val="21"/>
        </w:rPr>
        <w:drawing>
          <wp:inline distT="0" distB="0" distL="0" distR="0">
            <wp:extent cx="3016250" cy="248920"/>
            <wp:effectExtent l="0" t="0" r="0" b="0"/>
            <wp:docPr id="271" name="规律方法6彩.jpg" descr="id:21475012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规律方法6彩.jpg" descr="id:2147501203;FounderCES"/>
                    <pic:cNvPicPr>
                      <a:picLocks noChangeAspect="1"/>
                    </pic:cNvPicPr>
                  </pic:nvPicPr>
                  <pic:blipFill>
                    <a:blip r:embed="rId22"/>
                    <a:srcRect b="88424"/>
                    <a:stretch>
                      <a:fillRect/>
                    </a:stretch>
                  </pic:blipFill>
                  <pic:spPr>
                    <a:xfrm>
                      <a:off x="0" y="0"/>
                      <a:ext cx="3016681" cy="249417"/>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B292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6FC3786">
            <w:pPr>
              <w:tabs>
                <w:tab w:val="left" w:pos="2552"/>
              </w:tabs>
              <w:overflowPunct w:val="0"/>
              <w:snapToGrid w:val="0"/>
              <w:spacing w:line="360" w:lineRule="auto"/>
              <w:rPr>
                <w:sz w:val="21"/>
                <w:szCs w:val="21"/>
              </w:rPr>
            </w:pPr>
            <w:r>
              <w:rPr>
                <w:sz w:val="21"/>
                <w:szCs w:val="21"/>
              </w:rPr>
              <w:t>　　</w:t>
            </w:r>
            <w:r>
              <w:rPr>
                <w:rFonts w:eastAsia="楷体"/>
                <w:sz w:val="21"/>
                <w:szCs w:val="21"/>
              </w:rPr>
              <w:t>在斜二测画法中</w:t>
            </w:r>
            <w:r>
              <w:rPr>
                <w:rFonts w:ascii="宋体" w:hAnsi="宋体"/>
                <w:sz w:val="21"/>
                <w:szCs w:val="21"/>
              </w:rPr>
              <w:t>，</w:t>
            </w:r>
            <w:r>
              <w:rPr>
                <w:rFonts w:eastAsia="楷体"/>
                <w:sz w:val="21"/>
                <w:szCs w:val="21"/>
              </w:rPr>
              <w:t>原图形与直观图存在特定联系</w:t>
            </w:r>
            <w:r>
              <w:rPr>
                <w:rFonts w:ascii="宋体" w:hAnsi="宋体"/>
                <w:sz w:val="21"/>
                <w:szCs w:val="21"/>
              </w:rPr>
              <w:t>：</w:t>
            </w:r>
          </w:p>
          <w:p w14:paraId="68218BB4">
            <w:pPr>
              <w:tabs>
                <w:tab w:val="left" w:pos="2552"/>
              </w:tabs>
              <w:overflowPunct w:val="0"/>
              <w:snapToGrid w:val="0"/>
              <w:spacing w:line="360" w:lineRule="auto"/>
              <w:rPr>
                <w:sz w:val="21"/>
                <w:szCs w:val="21"/>
              </w:rPr>
            </w:pPr>
            <w:r>
              <w:rPr>
                <w:rFonts w:eastAsia="楷体"/>
                <w:sz w:val="21"/>
                <w:szCs w:val="21"/>
              </w:rPr>
              <w:t>平行性不变</w:t>
            </w:r>
            <w:r>
              <w:rPr>
                <w:rFonts w:ascii="宋体" w:hAnsi="宋体"/>
                <w:sz w:val="21"/>
                <w:szCs w:val="21"/>
              </w:rPr>
              <w:t>：</w:t>
            </w:r>
            <w:r>
              <w:rPr>
                <w:rFonts w:eastAsia="楷体"/>
                <w:sz w:val="21"/>
                <w:szCs w:val="21"/>
              </w:rPr>
              <w:t>平行于</w:t>
            </w:r>
            <w:r>
              <w:rPr>
                <w:i/>
                <w:sz w:val="21"/>
                <w:szCs w:val="21"/>
              </w:rPr>
              <w:t>x'</w:t>
            </w:r>
            <w:r>
              <w:rPr>
                <w:rFonts w:eastAsia="楷体"/>
                <w:sz w:val="21"/>
                <w:szCs w:val="21"/>
              </w:rPr>
              <w:t>轴</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r>
              <w:rPr>
                <w:rFonts w:eastAsia="楷体"/>
                <w:sz w:val="21"/>
                <w:szCs w:val="21"/>
              </w:rPr>
              <w:t>的线段</w:t>
            </w:r>
            <w:r>
              <w:rPr>
                <w:rFonts w:ascii="宋体" w:hAnsi="宋体"/>
                <w:sz w:val="21"/>
                <w:szCs w:val="21"/>
              </w:rPr>
              <w:t>，</w:t>
            </w:r>
            <w:r>
              <w:rPr>
                <w:rFonts w:eastAsia="楷体"/>
                <w:sz w:val="21"/>
                <w:szCs w:val="21"/>
              </w:rPr>
              <w:t>在原图形中分别平行于</w:t>
            </w:r>
            <w:r>
              <w:rPr>
                <w:i/>
                <w:sz w:val="21"/>
                <w:szCs w:val="21"/>
              </w:rPr>
              <w:t>x</w:t>
            </w:r>
            <w:r>
              <w:rPr>
                <w:rFonts w:eastAsia="楷体"/>
                <w:sz w:val="21"/>
                <w:szCs w:val="21"/>
              </w:rPr>
              <w:t>轴</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p>
          <w:p w14:paraId="230F46AB">
            <w:pPr>
              <w:tabs>
                <w:tab w:val="left" w:pos="2552"/>
              </w:tabs>
              <w:overflowPunct w:val="0"/>
              <w:snapToGrid w:val="0"/>
              <w:spacing w:line="360" w:lineRule="auto"/>
              <w:rPr>
                <w:sz w:val="21"/>
                <w:szCs w:val="21"/>
              </w:rPr>
            </w:pPr>
            <w:r>
              <w:rPr>
                <w:rFonts w:eastAsia="楷体"/>
                <w:sz w:val="21"/>
                <w:szCs w:val="21"/>
              </w:rPr>
              <w:t>长度变化</w:t>
            </w:r>
            <w:r>
              <w:rPr>
                <w:rFonts w:ascii="宋体" w:hAnsi="宋体"/>
                <w:sz w:val="21"/>
                <w:szCs w:val="21"/>
              </w:rPr>
              <w:t>：</w:t>
            </w:r>
            <w:r>
              <w:rPr>
                <w:rFonts w:eastAsia="楷体"/>
                <w:sz w:val="21"/>
                <w:szCs w:val="21"/>
              </w:rPr>
              <w:t>平行于</w:t>
            </w:r>
            <w:r>
              <w:rPr>
                <w:i/>
                <w:sz w:val="21"/>
                <w:szCs w:val="21"/>
              </w:rPr>
              <w:t>x</w:t>
            </w:r>
            <w:r>
              <w:rPr>
                <w:rFonts w:eastAsia="楷体"/>
                <w:sz w:val="21"/>
                <w:szCs w:val="21"/>
              </w:rPr>
              <w:t>轴的线段长度在直观图中保持不变</w:t>
            </w:r>
            <w:r>
              <w:rPr>
                <w:rFonts w:ascii="宋体" w:hAnsi="宋体"/>
                <w:sz w:val="21"/>
                <w:szCs w:val="21"/>
              </w:rPr>
              <w:t>，</w:t>
            </w:r>
            <w:r>
              <w:rPr>
                <w:rFonts w:eastAsia="楷体"/>
                <w:sz w:val="21"/>
                <w:szCs w:val="21"/>
              </w:rPr>
              <w:t>平行于</w:t>
            </w:r>
            <w:r>
              <w:rPr>
                <w:i/>
                <w:sz w:val="21"/>
                <w:szCs w:val="21"/>
              </w:rPr>
              <w:t>y</w:t>
            </w:r>
            <w:r>
              <w:rPr>
                <w:rFonts w:eastAsia="楷体"/>
                <w:sz w:val="21"/>
                <w:szCs w:val="21"/>
              </w:rPr>
              <w:t>轴的线段长度在直观图中变为原来的一半</w:t>
            </w:r>
            <w:r>
              <w:rPr>
                <w:rFonts w:ascii="宋体" w:hAnsi="宋体"/>
                <w:sz w:val="21"/>
                <w:szCs w:val="21"/>
              </w:rPr>
              <w:t>；</w:t>
            </w:r>
          </w:p>
          <w:p w14:paraId="049EECA2">
            <w:pPr>
              <w:tabs>
                <w:tab w:val="left" w:pos="2552"/>
              </w:tabs>
              <w:overflowPunct w:val="0"/>
              <w:snapToGrid w:val="0"/>
              <w:spacing w:line="360" w:lineRule="auto"/>
              <w:rPr>
                <w:sz w:val="21"/>
                <w:szCs w:val="21"/>
              </w:rPr>
            </w:pPr>
            <w:r>
              <w:rPr>
                <w:rFonts w:eastAsia="楷体"/>
                <w:sz w:val="21"/>
                <w:szCs w:val="21"/>
              </w:rPr>
              <w:t>面积关系</w:t>
            </w:r>
            <w:r>
              <w:rPr>
                <w:rFonts w:ascii="宋体" w:hAnsi="宋体"/>
                <w:sz w:val="21"/>
                <w:szCs w:val="21"/>
              </w:rPr>
              <w:t>：</w:t>
            </w:r>
            <w:r>
              <w:rPr>
                <w:rFonts w:eastAsia="楷体"/>
                <w:sz w:val="21"/>
                <w:szCs w:val="21"/>
              </w:rPr>
              <w:t>原图形面积</w:t>
            </w:r>
            <w:r>
              <w:rPr>
                <w:i/>
                <w:sz w:val="21"/>
                <w:szCs w:val="21"/>
              </w:rPr>
              <w:t>S</w:t>
            </w:r>
            <w:r>
              <w:rPr>
                <w:rFonts w:eastAsia="楷体"/>
                <w:sz w:val="21"/>
                <w:szCs w:val="21"/>
              </w:rPr>
              <w:t>与直观图面积</w:t>
            </w:r>
            <w:r>
              <w:rPr>
                <w:i/>
                <w:sz w:val="21"/>
                <w:szCs w:val="21"/>
              </w:rPr>
              <w:t>S'</w:t>
            </w:r>
            <w:r>
              <w:rPr>
                <w:rFonts w:eastAsia="楷体"/>
                <w:sz w:val="21"/>
                <w:szCs w:val="21"/>
              </w:rPr>
              <w:t>满足</w:t>
            </w:r>
            <w:r>
              <w:rPr>
                <w:i/>
                <w:sz w:val="21"/>
                <w:szCs w:val="21"/>
              </w:rPr>
              <w:t>S</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i/>
                <w:sz w:val="21"/>
                <w:szCs w:val="21"/>
              </w:rPr>
              <w:t>S'</w:t>
            </w:r>
            <w:r>
              <w:rPr>
                <w:rFonts w:ascii="宋体" w:hAnsi="宋体"/>
                <w:sz w:val="21"/>
                <w:szCs w:val="21"/>
              </w:rPr>
              <w:t>，</w:t>
            </w:r>
            <w:r>
              <w:rPr>
                <w:rFonts w:eastAsia="楷体"/>
                <w:sz w:val="21"/>
                <w:szCs w:val="21"/>
              </w:rPr>
              <w:t>可利用此快速关联原图形与直观图面积</w:t>
            </w:r>
            <w:r>
              <w:rPr>
                <w:rFonts w:ascii="宋体" w:hAnsi="宋体"/>
                <w:sz w:val="21"/>
                <w:szCs w:val="21"/>
              </w:rPr>
              <w:t>，</w:t>
            </w:r>
            <w:r>
              <w:rPr>
                <w:rFonts w:eastAsia="楷体"/>
                <w:sz w:val="21"/>
                <w:szCs w:val="21"/>
              </w:rPr>
              <w:t>求解相关边长、高</w:t>
            </w:r>
            <w:r>
              <w:rPr>
                <w:rFonts w:ascii="宋体" w:hAnsi="宋体"/>
                <w:sz w:val="21"/>
                <w:szCs w:val="21"/>
              </w:rPr>
              <w:t>.</w:t>
            </w:r>
          </w:p>
        </w:tc>
      </w:tr>
    </w:tbl>
    <w:p w14:paraId="7413D09F">
      <w:pPr>
        <w:tabs>
          <w:tab w:val="left" w:pos="2552"/>
        </w:tabs>
        <w:overflowPunct w:val="0"/>
        <w:snapToGrid w:val="0"/>
        <w:spacing w:line="360" w:lineRule="auto"/>
        <w:rPr>
          <w:sz w:val="21"/>
          <w:szCs w:val="21"/>
        </w:rPr>
      </w:pPr>
      <w:r>
        <w:rPr>
          <w:rFonts w:eastAsia="黑体"/>
          <w:sz w:val="21"/>
          <w:szCs w:val="21"/>
        </w:rPr>
        <w:t>练</w:t>
      </w:r>
      <w:r>
        <w:rPr>
          <w:b/>
          <w:sz w:val="21"/>
          <w:szCs w:val="21"/>
        </w:rPr>
        <w:t>1</w:t>
      </w:r>
      <w:r>
        <w:rPr>
          <w:rFonts w:hint="eastAsia" w:eastAsia="隶书"/>
          <w:sz w:val="21"/>
          <w:szCs w:val="21"/>
        </w:rPr>
        <w:t xml:space="preserve"> </w:t>
      </w:r>
      <w:r>
        <w:rPr>
          <w:rFonts w:eastAsia="隶书"/>
          <w:sz w:val="21"/>
          <w:szCs w:val="21"/>
        </w:rPr>
        <w:t>〔一题多解〕</w:t>
      </w:r>
      <w:r>
        <w:rPr>
          <w:rFonts w:hint="eastAsia"/>
          <w:sz w:val="21"/>
          <w:szCs w:val="21"/>
        </w:rPr>
        <w:t>已知在等腰梯形</w:t>
      </w:r>
      <w:r>
        <w:rPr>
          <w:i/>
          <w:sz w:val="21"/>
          <w:szCs w:val="21"/>
        </w:rPr>
        <w:t>ABCD</w:t>
      </w:r>
      <w:r>
        <w:rPr>
          <w:rFonts w:hint="eastAsia"/>
          <w:sz w:val="21"/>
          <w:szCs w:val="21"/>
        </w:rPr>
        <w:t>中</w:t>
      </w:r>
      <w:r>
        <w:rPr>
          <w:rFonts w:ascii="宋体" w:hAnsi="宋体"/>
          <w:sz w:val="21"/>
          <w:szCs w:val="21"/>
        </w:rPr>
        <w:t>，</w:t>
      </w:r>
      <w:r>
        <w:rPr>
          <w:rFonts w:hint="eastAsia"/>
          <w:sz w:val="21"/>
          <w:szCs w:val="21"/>
        </w:rPr>
        <w:t>上底</w:t>
      </w:r>
      <w:r>
        <w:rPr>
          <w:i/>
          <w:sz w:val="21"/>
          <w:szCs w:val="21"/>
        </w:rPr>
        <w:t>CD</w:t>
      </w:r>
      <w:r>
        <w:rPr>
          <w:rFonts w:ascii="宋体" w:hAnsi="宋体"/>
          <w:sz w:val="21"/>
          <w:szCs w:val="21"/>
        </w:rPr>
        <w:t>＝</w:t>
      </w:r>
      <w:r>
        <w:rPr>
          <w:sz w:val="21"/>
          <w:szCs w:val="21"/>
        </w:rPr>
        <w:t>1</w:t>
      </w:r>
      <w:r>
        <w:rPr>
          <w:rFonts w:ascii="宋体" w:hAnsi="宋体"/>
          <w:sz w:val="21"/>
          <w:szCs w:val="21"/>
        </w:rPr>
        <w:t>，</w:t>
      </w:r>
      <w:r>
        <w:rPr>
          <w:rFonts w:hint="eastAsia"/>
          <w:sz w:val="21"/>
          <w:szCs w:val="21"/>
        </w:rPr>
        <w:t>腰</w:t>
      </w:r>
      <w:r>
        <w:rPr>
          <w:i/>
          <w:sz w:val="21"/>
          <w:szCs w:val="21"/>
        </w:rPr>
        <w:t>AD</w:t>
      </w:r>
      <w:r>
        <w:rPr>
          <w:rFonts w:ascii="宋体" w:hAnsi="宋体"/>
          <w:sz w:val="21"/>
          <w:szCs w:val="21"/>
        </w:rPr>
        <w:t>＝</w:t>
      </w:r>
      <w:r>
        <w:rPr>
          <w:i/>
          <w:sz w:val="21"/>
          <w:szCs w:val="21"/>
        </w:rPr>
        <w:t>CB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下底</w:t>
      </w:r>
      <w:r>
        <w:rPr>
          <w:i/>
          <w:sz w:val="21"/>
          <w:szCs w:val="21"/>
        </w:rPr>
        <w:t>AB</w:t>
      </w:r>
      <w:r>
        <w:rPr>
          <w:rFonts w:ascii="宋体" w:hAnsi="宋体"/>
          <w:sz w:val="21"/>
          <w:szCs w:val="21"/>
        </w:rPr>
        <w:t>＝</w:t>
      </w:r>
      <w:r>
        <w:rPr>
          <w:sz w:val="21"/>
          <w:szCs w:val="21"/>
        </w:rPr>
        <w:t>3</w:t>
      </w:r>
      <w:r>
        <w:rPr>
          <w:rFonts w:ascii="宋体" w:hAnsi="宋体"/>
          <w:sz w:val="21"/>
          <w:szCs w:val="21"/>
        </w:rPr>
        <w:t>，</w:t>
      </w:r>
      <w:r>
        <w:rPr>
          <w:rFonts w:hint="eastAsia"/>
          <w:sz w:val="21"/>
          <w:szCs w:val="21"/>
        </w:rPr>
        <w:t>以下底所在直线为</w:t>
      </w:r>
      <w:r>
        <w:rPr>
          <w:i/>
          <w:sz w:val="21"/>
          <w:szCs w:val="21"/>
        </w:rPr>
        <w:t>x</w:t>
      </w:r>
      <w:r>
        <w:rPr>
          <w:rFonts w:hint="eastAsia"/>
          <w:sz w:val="21"/>
          <w:szCs w:val="21"/>
        </w:rPr>
        <w:t>轴</w:t>
      </w:r>
      <w:r>
        <w:rPr>
          <w:rFonts w:ascii="宋体" w:hAnsi="宋体"/>
          <w:sz w:val="21"/>
          <w:szCs w:val="21"/>
        </w:rPr>
        <w:t>，</w:t>
      </w:r>
      <w:r>
        <w:rPr>
          <w:rFonts w:hint="eastAsia"/>
          <w:sz w:val="21"/>
          <w:szCs w:val="21"/>
        </w:rPr>
        <w:t>则由斜二测画法画出的直观图</w:t>
      </w:r>
      <w:r>
        <w:rPr>
          <w:i/>
          <w:sz w:val="21"/>
          <w:szCs w:val="21"/>
        </w:rPr>
        <w:t>A'B'C'D'</w:t>
      </w:r>
      <w:r>
        <w:rPr>
          <w:rFonts w:hint="eastAsia"/>
          <w:sz w:val="21"/>
          <w:szCs w:val="21"/>
        </w:rPr>
        <w:t>的面积为</w:t>
      </w:r>
      <w:r>
        <w:rPr>
          <w:sz w:val="21"/>
          <w:szCs w:val="21"/>
          <w:u w:val="single" w:color="000000"/>
        </w:rPr>
        <w:t>　　　　</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6E4DE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36E1C3DE">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272"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考点二彩.jpg"/>
                          <pic:cNvPicPr>
                            <a:picLocks noChangeAspect="1"/>
                          </pic:cNvPicPr>
                        </pic:nvPicPr>
                        <pic:blipFill>
                          <a:blip r:embed="rId23"/>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748F6040">
            <w:pPr>
              <w:tabs>
                <w:tab w:val="left" w:pos="2552"/>
              </w:tabs>
              <w:overflowPunct w:val="0"/>
              <w:snapToGrid w:val="0"/>
              <w:spacing w:line="360" w:lineRule="auto"/>
              <w:rPr>
                <w:sz w:val="21"/>
                <w:szCs w:val="21"/>
              </w:rPr>
            </w:pPr>
            <w:r>
              <w:rPr>
                <w:rFonts w:eastAsia="黑体"/>
                <w:sz w:val="21"/>
                <w:szCs w:val="21"/>
              </w:rPr>
              <w:t>空间几何体的表</w:t>
            </w:r>
            <w:r>
              <w:rPr>
                <w:rFonts w:ascii="宋体" w:hAnsi="宋体"/>
                <w:sz w:val="21"/>
                <w:szCs w:val="21"/>
              </w:rPr>
              <w:t>（</w:t>
            </w:r>
            <w:r>
              <w:rPr>
                <w:rFonts w:eastAsia="黑体"/>
                <w:sz w:val="21"/>
                <w:szCs w:val="21"/>
              </w:rPr>
              <w:t>侧</w:t>
            </w:r>
            <w:r>
              <w:rPr>
                <w:rFonts w:ascii="宋体" w:hAnsi="宋体"/>
                <w:sz w:val="21"/>
                <w:szCs w:val="21"/>
              </w:rPr>
              <w:t>）</w:t>
            </w:r>
            <w:r>
              <w:rPr>
                <w:rFonts w:eastAsia="黑体"/>
                <w:sz w:val="21"/>
                <w:szCs w:val="21"/>
              </w:rPr>
              <w:t>面积</w:t>
            </w:r>
          </w:p>
        </w:tc>
      </w:tr>
    </w:tbl>
    <w:p w14:paraId="5D655804">
      <w:pPr>
        <w:tabs>
          <w:tab w:val="left" w:pos="2552"/>
        </w:tabs>
        <w:overflowPunct w:val="0"/>
        <w:snapToGrid w:val="0"/>
        <w:spacing w:line="360" w:lineRule="auto"/>
        <w:rPr>
          <w:sz w:val="21"/>
          <w:szCs w:val="21"/>
        </w:rPr>
      </w:pPr>
      <w:r>
        <w:rPr>
          <w:rFonts w:eastAsia="黑体"/>
          <w:sz w:val="21"/>
          <w:szCs w:val="21"/>
        </w:rPr>
        <w:t>侧面积和表面积公式</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138"/>
        <w:gridCol w:w="4988"/>
        <w:gridCol w:w="3397"/>
      </w:tblGrid>
      <w:tr w14:paraId="30C2173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16" w:type="pct"/>
            <w:tcMar>
              <w:left w:w="0" w:type="dxa"/>
              <w:right w:w="0" w:type="dxa"/>
            </w:tcMar>
            <w:vAlign w:val="center"/>
          </w:tcPr>
          <w:p w14:paraId="33E465B4">
            <w:pPr>
              <w:tabs>
                <w:tab w:val="left" w:pos="2552"/>
              </w:tabs>
              <w:overflowPunct w:val="0"/>
              <w:snapToGrid w:val="0"/>
              <w:spacing w:line="360" w:lineRule="auto"/>
              <w:jc w:val="center"/>
              <w:rPr>
                <w:sz w:val="21"/>
                <w:szCs w:val="21"/>
              </w:rPr>
            </w:pPr>
            <w:r>
              <w:rPr>
                <w:rFonts w:hint="eastAsia"/>
                <w:sz w:val="21"/>
                <w:szCs w:val="21"/>
              </w:rPr>
              <w:t>几何体</w:t>
            </w:r>
          </w:p>
        </w:tc>
        <w:tc>
          <w:tcPr>
            <w:tcW w:w="2370" w:type="pct"/>
            <w:tcMar>
              <w:left w:w="52" w:type="dxa"/>
              <w:right w:w="52" w:type="dxa"/>
            </w:tcMar>
            <w:vAlign w:val="center"/>
          </w:tcPr>
          <w:p w14:paraId="7557D01E">
            <w:pPr>
              <w:tabs>
                <w:tab w:val="left" w:pos="2552"/>
              </w:tabs>
              <w:overflowPunct w:val="0"/>
              <w:snapToGrid w:val="0"/>
              <w:spacing w:line="360" w:lineRule="auto"/>
              <w:jc w:val="center"/>
              <w:rPr>
                <w:sz w:val="21"/>
                <w:szCs w:val="21"/>
              </w:rPr>
            </w:pPr>
            <w:r>
              <w:rPr>
                <w:rFonts w:hint="eastAsia"/>
                <w:sz w:val="21"/>
                <w:szCs w:val="21"/>
              </w:rPr>
              <w:t>侧面展开图及面积公式</w:t>
            </w:r>
          </w:p>
        </w:tc>
        <w:tc>
          <w:tcPr>
            <w:tcW w:w="1614" w:type="pct"/>
            <w:tcMar>
              <w:left w:w="52" w:type="dxa"/>
              <w:right w:w="52" w:type="dxa"/>
            </w:tcMar>
            <w:vAlign w:val="center"/>
          </w:tcPr>
          <w:p w14:paraId="5E12A010">
            <w:pPr>
              <w:tabs>
                <w:tab w:val="left" w:pos="2552"/>
              </w:tabs>
              <w:overflowPunct w:val="0"/>
              <w:snapToGrid w:val="0"/>
              <w:spacing w:line="360" w:lineRule="auto"/>
              <w:jc w:val="center"/>
              <w:rPr>
                <w:sz w:val="21"/>
                <w:szCs w:val="21"/>
              </w:rPr>
            </w:pPr>
            <w:r>
              <w:rPr>
                <w:rFonts w:hint="eastAsia"/>
                <w:sz w:val="21"/>
                <w:szCs w:val="21"/>
              </w:rPr>
              <w:t>表面积公式</w:t>
            </w:r>
          </w:p>
        </w:tc>
      </w:tr>
      <w:tr w14:paraId="526A2E1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16" w:type="pct"/>
            <w:tcMar>
              <w:left w:w="0" w:type="dxa"/>
              <w:right w:w="0" w:type="dxa"/>
            </w:tcMar>
            <w:vAlign w:val="center"/>
          </w:tcPr>
          <w:p w14:paraId="443EEB94">
            <w:pPr>
              <w:tabs>
                <w:tab w:val="left" w:pos="2552"/>
              </w:tabs>
              <w:overflowPunct w:val="0"/>
              <w:snapToGrid w:val="0"/>
              <w:spacing w:line="360" w:lineRule="auto"/>
              <w:jc w:val="center"/>
              <w:rPr>
                <w:sz w:val="21"/>
                <w:szCs w:val="21"/>
              </w:rPr>
            </w:pPr>
            <w:r>
              <w:rPr>
                <w:rFonts w:hint="eastAsia"/>
                <w:sz w:val="21"/>
                <w:szCs w:val="21"/>
              </w:rPr>
              <w:t>棱柱</w:t>
            </w:r>
          </w:p>
        </w:tc>
        <w:tc>
          <w:tcPr>
            <w:tcW w:w="2370" w:type="pct"/>
            <w:tcMar>
              <w:left w:w="52" w:type="dxa"/>
              <w:right w:w="52" w:type="dxa"/>
            </w:tcMar>
            <w:vAlign w:val="center"/>
          </w:tcPr>
          <w:p w14:paraId="588153CA">
            <w:pPr>
              <w:tabs>
                <w:tab w:val="left" w:pos="2552"/>
              </w:tabs>
              <w:overflowPunct w:val="0"/>
              <w:snapToGrid w:val="0"/>
              <w:spacing w:line="360" w:lineRule="auto"/>
              <w:jc w:val="center"/>
              <w:rPr>
                <w:sz w:val="21"/>
                <w:szCs w:val="21"/>
              </w:rPr>
            </w:pPr>
            <w:r>
              <w:rPr>
                <w:sz w:val="21"/>
                <w:szCs w:val="21"/>
              </w:rPr>
              <w:drawing>
                <wp:inline distT="0" distB="0" distL="0" distR="0">
                  <wp:extent cx="857250" cy="423545"/>
                  <wp:effectExtent l="0" t="0" r="0" b="0"/>
                  <wp:docPr id="273" name="27byljcsx7-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27byljcsx7-1-12.jpg"/>
                          <pic:cNvPicPr>
                            <a:picLocks noChangeAspect="1"/>
                          </pic:cNvPicPr>
                        </pic:nvPicPr>
                        <pic:blipFill>
                          <a:blip r:embed="rId24"/>
                          <a:stretch>
                            <a:fillRect/>
                          </a:stretch>
                        </pic:blipFill>
                        <pic:spPr>
                          <a:xfrm>
                            <a:off x="0" y="0"/>
                            <a:ext cx="857678" cy="423545"/>
                          </a:xfrm>
                          <a:prstGeom prst="rect">
                            <a:avLst/>
                          </a:prstGeom>
                        </pic:spPr>
                      </pic:pic>
                    </a:graphicData>
                  </a:graphic>
                </wp:inline>
              </w:drawing>
            </w:r>
          </w:p>
          <w:p w14:paraId="226E5779">
            <w:pPr>
              <w:tabs>
                <w:tab w:val="left" w:pos="2552"/>
              </w:tabs>
              <w:overflowPunct w:val="0"/>
              <w:snapToGrid w:val="0"/>
              <w:spacing w:line="360" w:lineRule="auto"/>
              <w:jc w:val="center"/>
              <w:rPr>
                <w:sz w:val="21"/>
                <w:szCs w:val="21"/>
              </w:rPr>
            </w:pPr>
            <w:r>
              <w:rPr>
                <w:i/>
                <w:sz w:val="21"/>
                <w:szCs w:val="21"/>
              </w:rPr>
              <w:t>S</w:t>
            </w:r>
            <w:r>
              <w:rPr>
                <w:rFonts w:hint="eastAsia"/>
                <w:sz w:val="21"/>
                <w:szCs w:val="21"/>
                <w:vertAlign w:val="subscript"/>
              </w:rPr>
              <w:t>侧</w:t>
            </w:r>
            <w:r>
              <w:rPr>
                <w:rFonts w:ascii="宋体" w:hAnsi="宋体"/>
                <w:sz w:val="21"/>
                <w:szCs w:val="21"/>
              </w:rPr>
              <w:t>＝</w:t>
            </w:r>
            <w:r>
              <w:rPr>
                <w:rFonts w:hint="eastAsia"/>
                <w:sz w:val="21"/>
                <w:szCs w:val="21"/>
              </w:rPr>
              <w:t>各侧面面积之和</w:t>
            </w:r>
          </w:p>
        </w:tc>
        <w:tc>
          <w:tcPr>
            <w:tcW w:w="1614" w:type="pct"/>
            <w:tcMar>
              <w:left w:w="52" w:type="dxa"/>
              <w:right w:w="52" w:type="dxa"/>
            </w:tcMar>
            <w:vAlign w:val="center"/>
          </w:tcPr>
          <w:p w14:paraId="17B6A72A">
            <w:pPr>
              <w:tabs>
                <w:tab w:val="left" w:pos="2552"/>
              </w:tabs>
              <w:overflowPunct w:val="0"/>
              <w:snapToGrid w:val="0"/>
              <w:spacing w:line="360" w:lineRule="auto"/>
              <w:rPr>
                <w:sz w:val="21"/>
                <w:szCs w:val="21"/>
              </w:rPr>
            </w:pPr>
            <w:r>
              <w:rPr>
                <w:i/>
                <w:sz w:val="21"/>
                <w:szCs w:val="21"/>
              </w:rPr>
              <w:t>S</w:t>
            </w:r>
            <w:r>
              <w:rPr>
                <w:rFonts w:hint="eastAsia"/>
                <w:sz w:val="21"/>
                <w:szCs w:val="21"/>
                <w:vertAlign w:val="subscript"/>
              </w:rPr>
              <w:t>棱柱表</w:t>
            </w:r>
            <w:r>
              <w:rPr>
                <w:rFonts w:ascii="宋体" w:hAnsi="宋体"/>
                <w:sz w:val="21"/>
                <w:szCs w:val="21"/>
              </w:rPr>
              <w:t>＝</w:t>
            </w:r>
            <w:r>
              <w:rPr>
                <w:i/>
                <w:sz w:val="21"/>
                <w:szCs w:val="21"/>
              </w:rPr>
              <w:t>S</w:t>
            </w:r>
            <w:r>
              <w:rPr>
                <w:rFonts w:hint="eastAsia"/>
                <w:sz w:val="21"/>
                <w:szCs w:val="21"/>
                <w:vertAlign w:val="subscript"/>
              </w:rPr>
              <w:t>棱柱侧</w:t>
            </w:r>
            <w:r>
              <w:rPr>
                <w:rFonts w:ascii="宋体" w:hAnsi="宋体"/>
                <w:sz w:val="21"/>
                <w:szCs w:val="21"/>
              </w:rPr>
              <w:t>＋</w:t>
            </w:r>
            <w:r>
              <w:rPr>
                <w:sz w:val="21"/>
                <w:szCs w:val="21"/>
              </w:rPr>
              <w:t>2</w:t>
            </w:r>
            <w:r>
              <w:rPr>
                <w:i/>
                <w:sz w:val="21"/>
                <w:szCs w:val="21"/>
              </w:rPr>
              <w:t>S</w:t>
            </w:r>
            <w:r>
              <w:rPr>
                <w:rFonts w:hint="eastAsia"/>
                <w:sz w:val="21"/>
                <w:szCs w:val="21"/>
                <w:vertAlign w:val="subscript"/>
              </w:rPr>
              <w:t>底</w:t>
            </w:r>
          </w:p>
        </w:tc>
      </w:tr>
      <w:tr w14:paraId="57EB07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16" w:type="pct"/>
            <w:tcMar>
              <w:left w:w="0" w:type="dxa"/>
              <w:right w:w="0" w:type="dxa"/>
            </w:tcMar>
            <w:vAlign w:val="center"/>
          </w:tcPr>
          <w:p w14:paraId="4BBC19C8">
            <w:pPr>
              <w:tabs>
                <w:tab w:val="left" w:pos="2552"/>
              </w:tabs>
              <w:overflowPunct w:val="0"/>
              <w:snapToGrid w:val="0"/>
              <w:spacing w:line="360" w:lineRule="auto"/>
              <w:jc w:val="center"/>
              <w:rPr>
                <w:sz w:val="21"/>
                <w:szCs w:val="21"/>
              </w:rPr>
            </w:pPr>
            <w:r>
              <w:rPr>
                <w:rFonts w:hint="eastAsia"/>
                <w:sz w:val="21"/>
                <w:szCs w:val="21"/>
              </w:rPr>
              <w:t>棱锥</w:t>
            </w:r>
          </w:p>
        </w:tc>
        <w:tc>
          <w:tcPr>
            <w:tcW w:w="2370" w:type="pct"/>
            <w:tcMar>
              <w:left w:w="52" w:type="dxa"/>
              <w:right w:w="52" w:type="dxa"/>
            </w:tcMar>
            <w:vAlign w:val="center"/>
          </w:tcPr>
          <w:p w14:paraId="3A80BD78">
            <w:pPr>
              <w:tabs>
                <w:tab w:val="left" w:pos="2552"/>
              </w:tabs>
              <w:overflowPunct w:val="0"/>
              <w:snapToGrid w:val="0"/>
              <w:spacing w:line="360" w:lineRule="auto"/>
              <w:jc w:val="center"/>
              <w:rPr>
                <w:sz w:val="21"/>
                <w:szCs w:val="21"/>
              </w:rPr>
            </w:pPr>
            <w:r>
              <w:rPr>
                <w:sz w:val="21"/>
                <w:szCs w:val="21"/>
              </w:rPr>
              <w:drawing>
                <wp:inline distT="0" distB="0" distL="0" distR="0">
                  <wp:extent cx="634365" cy="916940"/>
                  <wp:effectExtent l="0" t="0" r="0" b="0"/>
                  <wp:docPr id="274" name="27byljcsx7-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27byljcsx7-1-13.jpg"/>
                          <pic:cNvPicPr>
                            <a:picLocks noChangeAspect="1"/>
                          </pic:cNvPicPr>
                        </pic:nvPicPr>
                        <pic:blipFill>
                          <a:blip r:embed="rId25"/>
                          <a:stretch>
                            <a:fillRect/>
                          </a:stretch>
                        </pic:blipFill>
                        <pic:spPr>
                          <a:xfrm>
                            <a:off x="0" y="0"/>
                            <a:ext cx="634571" cy="916940"/>
                          </a:xfrm>
                          <a:prstGeom prst="rect">
                            <a:avLst/>
                          </a:prstGeom>
                        </pic:spPr>
                      </pic:pic>
                    </a:graphicData>
                  </a:graphic>
                </wp:inline>
              </w:drawing>
            </w:r>
          </w:p>
          <w:p w14:paraId="27B77024">
            <w:pPr>
              <w:tabs>
                <w:tab w:val="left" w:pos="2552"/>
              </w:tabs>
              <w:overflowPunct w:val="0"/>
              <w:snapToGrid w:val="0"/>
              <w:spacing w:line="360" w:lineRule="auto"/>
              <w:jc w:val="center"/>
              <w:rPr>
                <w:sz w:val="21"/>
                <w:szCs w:val="21"/>
              </w:rPr>
            </w:pPr>
            <w:r>
              <w:rPr>
                <w:i/>
                <w:sz w:val="21"/>
                <w:szCs w:val="21"/>
              </w:rPr>
              <w:t>S</w:t>
            </w:r>
            <w:r>
              <w:rPr>
                <w:rFonts w:hint="eastAsia"/>
                <w:sz w:val="21"/>
                <w:szCs w:val="21"/>
                <w:vertAlign w:val="subscript"/>
              </w:rPr>
              <w:t>侧</w:t>
            </w:r>
            <w:r>
              <w:rPr>
                <w:rFonts w:ascii="宋体" w:hAnsi="宋体"/>
                <w:sz w:val="21"/>
                <w:szCs w:val="21"/>
              </w:rPr>
              <w:t>＝</w:t>
            </w:r>
            <w:r>
              <w:rPr>
                <w:rFonts w:hint="eastAsia"/>
                <w:sz w:val="21"/>
                <w:szCs w:val="21"/>
              </w:rPr>
              <w:t>各侧面面积之和</w:t>
            </w:r>
          </w:p>
        </w:tc>
        <w:tc>
          <w:tcPr>
            <w:tcW w:w="1614" w:type="pct"/>
            <w:tcMar>
              <w:left w:w="52" w:type="dxa"/>
              <w:right w:w="52" w:type="dxa"/>
            </w:tcMar>
            <w:vAlign w:val="center"/>
          </w:tcPr>
          <w:p w14:paraId="31E22676">
            <w:pPr>
              <w:tabs>
                <w:tab w:val="left" w:pos="2552"/>
              </w:tabs>
              <w:overflowPunct w:val="0"/>
              <w:snapToGrid w:val="0"/>
              <w:spacing w:line="360" w:lineRule="auto"/>
              <w:rPr>
                <w:sz w:val="21"/>
                <w:szCs w:val="21"/>
              </w:rPr>
            </w:pPr>
            <w:r>
              <w:rPr>
                <w:i/>
                <w:sz w:val="21"/>
                <w:szCs w:val="21"/>
              </w:rPr>
              <w:t>S</w:t>
            </w:r>
            <w:r>
              <w:rPr>
                <w:rFonts w:hint="eastAsia"/>
                <w:sz w:val="21"/>
                <w:szCs w:val="21"/>
                <w:vertAlign w:val="subscript"/>
              </w:rPr>
              <w:t>棱锥表</w:t>
            </w:r>
            <w:r>
              <w:rPr>
                <w:rFonts w:ascii="宋体" w:hAnsi="宋体"/>
                <w:sz w:val="21"/>
                <w:szCs w:val="21"/>
              </w:rPr>
              <w:t>＝</w:t>
            </w:r>
            <w:r>
              <w:rPr>
                <w:i/>
                <w:sz w:val="21"/>
                <w:szCs w:val="21"/>
              </w:rPr>
              <w:t>S</w:t>
            </w:r>
            <w:r>
              <w:rPr>
                <w:rFonts w:hint="eastAsia"/>
                <w:sz w:val="21"/>
                <w:szCs w:val="21"/>
                <w:vertAlign w:val="subscript"/>
              </w:rPr>
              <w:t>棱锥侧</w:t>
            </w:r>
            <w:r>
              <w:rPr>
                <w:rFonts w:ascii="宋体" w:hAnsi="宋体"/>
                <w:sz w:val="21"/>
                <w:szCs w:val="21"/>
              </w:rPr>
              <w:t>＋</w:t>
            </w:r>
            <w:r>
              <w:rPr>
                <w:i/>
                <w:sz w:val="21"/>
                <w:szCs w:val="21"/>
              </w:rPr>
              <w:t>S</w:t>
            </w:r>
            <w:r>
              <w:rPr>
                <w:rFonts w:hint="eastAsia"/>
                <w:sz w:val="21"/>
                <w:szCs w:val="21"/>
                <w:vertAlign w:val="subscript"/>
              </w:rPr>
              <w:t>底</w:t>
            </w:r>
          </w:p>
        </w:tc>
      </w:tr>
      <w:tr w14:paraId="0FAD0C2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16" w:type="pct"/>
            <w:tcMar>
              <w:left w:w="0" w:type="dxa"/>
              <w:right w:w="0" w:type="dxa"/>
            </w:tcMar>
            <w:vAlign w:val="center"/>
          </w:tcPr>
          <w:p w14:paraId="2A724597">
            <w:pPr>
              <w:tabs>
                <w:tab w:val="left" w:pos="2552"/>
              </w:tabs>
              <w:overflowPunct w:val="0"/>
              <w:snapToGrid w:val="0"/>
              <w:spacing w:line="360" w:lineRule="auto"/>
              <w:jc w:val="center"/>
              <w:rPr>
                <w:sz w:val="21"/>
                <w:szCs w:val="21"/>
              </w:rPr>
            </w:pPr>
            <w:r>
              <w:rPr>
                <w:rFonts w:hint="eastAsia"/>
                <w:sz w:val="21"/>
                <w:szCs w:val="21"/>
              </w:rPr>
              <w:t>棱台</w:t>
            </w:r>
          </w:p>
        </w:tc>
        <w:tc>
          <w:tcPr>
            <w:tcW w:w="2370" w:type="pct"/>
            <w:tcMar>
              <w:left w:w="52" w:type="dxa"/>
              <w:right w:w="52" w:type="dxa"/>
            </w:tcMar>
            <w:vAlign w:val="center"/>
          </w:tcPr>
          <w:p w14:paraId="2340E413">
            <w:pPr>
              <w:tabs>
                <w:tab w:val="left" w:pos="2552"/>
              </w:tabs>
              <w:overflowPunct w:val="0"/>
              <w:snapToGrid w:val="0"/>
              <w:spacing w:line="360" w:lineRule="auto"/>
              <w:jc w:val="center"/>
              <w:rPr>
                <w:sz w:val="21"/>
                <w:szCs w:val="21"/>
              </w:rPr>
            </w:pPr>
            <w:r>
              <w:rPr>
                <w:sz w:val="21"/>
                <w:szCs w:val="21"/>
              </w:rPr>
              <w:drawing>
                <wp:inline distT="0" distB="0" distL="0" distR="0">
                  <wp:extent cx="681355" cy="850265"/>
                  <wp:effectExtent l="0" t="0" r="0" b="0"/>
                  <wp:docPr id="275" name="27byljcsx7-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27byljcsx7-1-14.jpg"/>
                          <pic:cNvPicPr>
                            <a:picLocks noChangeAspect="1"/>
                          </pic:cNvPicPr>
                        </pic:nvPicPr>
                        <pic:blipFill>
                          <a:blip r:embed="rId26"/>
                          <a:stretch>
                            <a:fillRect/>
                          </a:stretch>
                        </pic:blipFill>
                        <pic:spPr>
                          <a:xfrm>
                            <a:off x="0" y="0"/>
                            <a:ext cx="681730" cy="850265"/>
                          </a:xfrm>
                          <a:prstGeom prst="rect">
                            <a:avLst/>
                          </a:prstGeom>
                        </pic:spPr>
                      </pic:pic>
                    </a:graphicData>
                  </a:graphic>
                </wp:inline>
              </w:drawing>
            </w:r>
          </w:p>
          <w:p w14:paraId="5313BF0C">
            <w:pPr>
              <w:tabs>
                <w:tab w:val="left" w:pos="2552"/>
              </w:tabs>
              <w:overflowPunct w:val="0"/>
              <w:snapToGrid w:val="0"/>
              <w:spacing w:line="360" w:lineRule="auto"/>
              <w:jc w:val="center"/>
              <w:rPr>
                <w:sz w:val="21"/>
                <w:szCs w:val="21"/>
              </w:rPr>
            </w:pPr>
            <w:r>
              <w:rPr>
                <w:i/>
                <w:sz w:val="21"/>
                <w:szCs w:val="21"/>
              </w:rPr>
              <w:t>S</w:t>
            </w:r>
            <w:r>
              <w:rPr>
                <w:rFonts w:hint="eastAsia"/>
                <w:sz w:val="21"/>
                <w:szCs w:val="21"/>
                <w:vertAlign w:val="subscript"/>
              </w:rPr>
              <w:t>侧</w:t>
            </w:r>
            <w:r>
              <w:rPr>
                <w:rFonts w:ascii="宋体" w:hAnsi="宋体"/>
                <w:sz w:val="21"/>
                <w:szCs w:val="21"/>
              </w:rPr>
              <w:t>＝</w:t>
            </w:r>
            <w:r>
              <w:rPr>
                <w:rFonts w:hint="eastAsia"/>
                <w:sz w:val="21"/>
                <w:szCs w:val="21"/>
              </w:rPr>
              <w:t>各侧面面积之和</w:t>
            </w:r>
          </w:p>
        </w:tc>
        <w:tc>
          <w:tcPr>
            <w:tcW w:w="1614" w:type="pct"/>
            <w:tcMar>
              <w:left w:w="52" w:type="dxa"/>
              <w:right w:w="52" w:type="dxa"/>
            </w:tcMar>
            <w:vAlign w:val="center"/>
          </w:tcPr>
          <w:p w14:paraId="0665CF11">
            <w:pPr>
              <w:tabs>
                <w:tab w:val="left" w:pos="2552"/>
              </w:tabs>
              <w:overflowPunct w:val="0"/>
              <w:snapToGrid w:val="0"/>
              <w:spacing w:line="360" w:lineRule="auto"/>
              <w:rPr>
                <w:sz w:val="21"/>
                <w:szCs w:val="21"/>
              </w:rPr>
            </w:pPr>
            <w:r>
              <w:rPr>
                <w:i/>
                <w:sz w:val="21"/>
                <w:szCs w:val="21"/>
              </w:rPr>
              <w:t>S</w:t>
            </w:r>
            <w:r>
              <w:rPr>
                <w:rFonts w:hint="eastAsia"/>
                <w:sz w:val="21"/>
                <w:szCs w:val="21"/>
                <w:vertAlign w:val="subscript"/>
              </w:rPr>
              <w:t>棱台表</w:t>
            </w:r>
            <w:r>
              <w:rPr>
                <w:rFonts w:ascii="宋体" w:hAnsi="宋体"/>
                <w:sz w:val="21"/>
                <w:szCs w:val="21"/>
              </w:rPr>
              <w:t>＝</w:t>
            </w:r>
            <w:r>
              <w:rPr>
                <w:i/>
                <w:sz w:val="21"/>
                <w:szCs w:val="21"/>
              </w:rPr>
              <w:t>S</w:t>
            </w:r>
            <w:r>
              <w:rPr>
                <w:rFonts w:hint="eastAsia"/>
                <w:sz w:val="21"/>
                <w:szCs w:val="21"/>
                <w:vertAlign w:val="subscript"/>
              </w:rPr>
              <w:t>棱台侧</w:t>
            </w:r>
            <w:r>
              <w:rPr>
                <w:rFonts w:ascii="宋体" w:hAnsi="宋体"/>
                <w:sz w:val="21"/>
                <w:szCs w:val="21"/>
              </w:rPr>
              <w:t>＋</w:t>
            </w:r>
            <w:r>
              <w:rPr>
                <w:i/>
                <w:sz w:val="21"/>
                <w:szCs w:val="21"/>
              </w:rPr>
              <w:t>S</w:t>
            </w:r>
            <w:r>
              <w:rPr>
                <w:rFonts w:hint="eastAsia"/>
                <w:sz w:val="21"/>
                <w:szCs w:val="21"/>
                <w:vertAlign w:val="subscript"/>
              </w:rPr>
              <w:t>上底</w:t>
            </w:r>
            <w:r>
              <w:rPr>
                <w:rFonts w:ascii="宋体" w:hAnsi="宋体"/>
                <w:sz w:val="21"/>
                <w:szCs w:val="21"/>
              </w:rPr>
              <w:t>＋</w:t>
            </w:r>
            <w:r>
              <w:rPr>
                <w:i/>
                <w:sz w:val="21"/>
                <w:szCs w:val="21"/>
              </w:rPr>
              <w:t>S</w:t>
            </w:r>
            <w:r>
              <w:rPr>
                <w:rFonts w:hint="eastAsia"/>
                <w:sz w:val="21"/>
                <w:szCs w:val="21"/>
                <w:vertAlign w:val="subscript"/>
              </w:rPr>
              <w:t>下底</w:t>
            </w:r>
          </w:p>
        </w:tc>
      </w:tr>
      <w:tr w14:paraId="300EE47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16" w:type="pct"/>
            <w:tcMar>
              <w:left w:w="0" w:type="dxa"/>
              <w:right w:w="0" w:type="dxa"/>
            </w:tcMar>
            <w:vAlign w:val="center"/>
          </w:tcPr>
          <w:p w14:paraId="33A2E468">
            <w:pPr>
              <w:tabs>
                <w:tab w:val="left" w:pos="2552"/>
              </w:tabs>
              <w:overflowPunct w:val="0"/>
              <w:snapToGrid w:val="0"/>
              <w:spacing w:line="360" w:lineRule="auto"/>
              <w:jc w:val="center"/>
              <w:rPr>
                <w:sz w:val="21"/>
                <w:szCs w:val="21"/>
              </w:rPr>
            </w:pPr>
            <w:r>
              <w:rPr>
                <w:rFonts w:hint="eastAsia"/>
                <w:sz w:val="21"/>
                <w:szCs w:val="21"/>
              </w:rPr>
              <w:t>圆柱</w:t>
            </w:r>
          </w:p>
        </w:tc>
        <w:tc>
          <w:tcPr>
            <w:tcW w:w="2370" w:type="pct"/>
            <w:tcMar>
              <w:left w:w="52" w:type="dxa"/>
              <w:right w:w="52" w:type="dxa"/>
            </w:tcMar>
            <w:vAlign w:val="center"/>
          </w:tcPr>
          <w:p w14:paraId="54382309">
            <w:pPr>
              <w:tabs>
                <w:tab w:val="left" w:pos="2552"/>
              </w:tabs>
              <w:overflowPunct w:val="0"/>
              <w:snapToGrid w:val="0"/>
              <w:spacing w:line="360" w:lineRule="auto"/>
              <w:jc w:val="center"/>
              <w:rPr>
                <w:sz w:val="21"/>
                <w:szCs w:val="21"/>
              </w:rPr>
            </w:pPr>
            <w:r>
              <w:rPr>
                <w:sz w:val="21"/>
                <w:szCs w:val="21"/>
              </w:rPr>
              <w:drawing>
                <wp:inline distT="0" distB="0" distL="0" distR="0">
                  <wp:extent cx="855345" cy="505460"/>
                  <wp:effectExtent l="0" t="0" r="0" b="0"/>
                  <wp:docPr id="276" name="27byljcsx7-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27byljcsx7-1-15.jpg"/>
                          <pic:cNvPicPr>
                            <a:picLocks noChangeAspect="1"/>
                          </pic:cNvPicPr>
                        </pic:nvPicPr>
                        <pic:blipFill>
                          <a:blip r:embed="rId27"/>
                          <a:stretch>
                            <a:fillRect/>
                          </a:stretch>
                        </pic:blipFill>
                        <pic:spPr>
                          <a:xfrm>
                            <a:off x="0" y="0"/>
                            <a:ext cx="855509" cy="505460"/>
                          </a:xfrm>
                          <a:prstGeom prst="rect">
                            <a:avLst/>
                          </a:prstGeom>
                        </pic:spPr>
                      </pic:pic>
                    </a:graphicData>
                  </a:graphic>
                </wp:inline>
              </w:drawing>
            </w:r>
          </w:p>
          <w:p w14:paraId="2C82FFF4">
            <w:pPr>
              <w:tabs>
                <w:tab w:val="left" w:pos="2552"/>
              </w:tabs>
              <w:overflowPunct w:val="0"/>
              <w:snapToGrid w:val="0"/>
              <w:spacing w:line="360" w:lineRule="auto"/>
              <w:rPr>
                <w:sz w:val="21"/>
                <w:szCs w:val="21"/>
              </w:rPr>
            </w:pPr>
            <w:r>
              <w:rPr>
                <w:i/>
                <w:sz w:val="21"/>
                <w:szCs w:val="21"/>
              </w:rPr>
              <w:t>S</w:t>
            </w:r>
            <w:r>
              <w:rPr>
                <w:rFonts w:hint="eastAsia"/>
                <w:sz w:val="21"/>
                <w:szCs w:val="21"/>
                <w:vertAlign w:val="subscript"/>
              </w:rPr>
              <w:t>侧</w:t>
            </w:r>
            <w:r>
              <w:rPr>
                <w:rFonts w:ascii="宋体" w:hAnsi="宋体"/>
                <w:sz w:val="21"/>
                <w:szCs w:val="21"/>
              </w:rPr>
              <w:t>＝</w:t>
            </w:r>
            <w:r>
              <w:rPr>
                <w:sz w:val="21"/>
                <w:szCs w:val="21"/>
              </w:rPr>
              <w:t>2π</w:t>
            </w:r>
            <w:r>
              <w:rPr>
                <w:i/>
                <w:sz w:val="21"/>
                <w:szCs w:val="21"/>
              </w:rPr>
              <w:t>rl</w:t>
            </w:r>
            <w:r>
              <w:rPr>
                <w:rFonts w:ascii="宋体" w:hAnsi="宋体"/>
                <w:sz w:val="21"/>
                <w:szCs w:val="21"/>
              </w:rPr>
              <w:t>（</w:t>
            </w:r>
            <w:r>
              <w:rPr>
                <w:i/>
                <w:sz w:val="21"/>
                <w:szCs w:val="21"/>
              </w:rPr>
              <w:t>r</w:t>
            </w:r>
            <w:r>
              <w:rPr>
                <w:rFonts w:eastAsia="楷体"/>
                <w:sz w:val="21"/>
                <w:szCs w:val="21"/>
              </w:rPr>
              <w:t>表示底面半径</w:t>
            </w:r>
            <w:r>
              <w:rPr>
                <w:rFonts w:ascii="宋体" w:hAnsi="宋体"/>
                <w:sz w:val="21"/>
                <w:szCs w:val="21"/>
              </w:rPr>
              <w:t>，</w:t>
            </w:r>
            <w:r>
              <w:rPr>
                <w:i/>
                <w:sz w:val="21"/>
                <w:szCs w:val="21"/>
              </w:rPr>
              <w:t>l</w:t>
            </w:r>
            <w:r>
              <w:rPr>
                <w:rFonts w:eastAsia="楷体"/>
                <w:sz w:val="21"/>
                <w:szCs w:val="21"/>
              </w:rPr>
              <w:t>为母线长</w:t>
            </w:r>
            <w:r>
              <w:rPr>
                <w:rFonts w:ascii="宋体" w:hAnsi="宋体"/>
                <w:sz w:val="21"/>
                <w:szCs w:val="21"/>
              </w:rPr>
              <w:t>）</w:t>
            </w:r>
          </w:p>
        </w:tc>
        <w:tc>
          <w:tcPr>
            <w:tcW w:w="1614" w:type="pct"/>
            <w:tcMar>
              <w:left w:w="52" w:type="dxa"/>
              <w:right w:w="52" w:type="dxa"/>
            </w:tcMar>
            <w:vAlign w:val="center"/>
          </w:tcPr>
          <w:p w14:paraId="6FBB36A6">
            <w:pPr>
              <w:tabs>
                <w:tab w:val="left" w:pos="2552"/>
              </w:tabs>
              <w:overflowPunct w:val="0"/>
              <w:snapToGrid w:val="0"/>
              <w:spacing w:line="360" w:lineRule="auto"/>
              <w:rPr>
                <w:sz w:val="21"/>
                <w:szCs w:val="21"/>
              </w:rPr>
            </w:pPr>
            <w:r>
              <w:rPr>
                <w:i/>
                <w:sz w:val="21"/>
                <w:szCs w:val="21"/>
              </w:rPr>
              <w:t>S</w:t>
            </w:r>
            <w:r>
              <w:rPr>
                <w:rFonts w:hint="eastAsia"/>
                <w:sz w:val="21"/>
                <w:szCs w:val="21"/>
                <w:vertAlign w:val="subscript"/>
              </w:rPr>
              <w:t>圆柱表</w:t>
            </w:r>
            <w:r>
              <w:rPr>
                <w:rFonts w:ascii="宋体" w:hAnsi="宋体"/>
                <w:sz w:val="21"/>
                <w:szCs w:val="21"/>
              </w:rPr>
              <w:t>＝</w:t>
            </w:r>
            <w:r>
              <w:rPr>
                <w:color w:val="FEFEFE"/>
                <w:sz w:val="21"/>
                <w:szCs w:val="21"/>
                <w:u w:val="single" w:color="000000"/>
              </w:rPr>
              <w:t>　　　　　　</w:t>
            </w:r>
          </w:p>
          <w:p w14:paraId="4C96F92C">
            <w:pPr>
              <w:tabs>
                <w:tab w:val="left" w:pos="2552"/>
              </w:tabs>
              <w:overflowPunct w:val="0"/>
              <w:snapToGrid w:val="0"/>
              <w:spacing w:line="360" w:lineRule="auto"/>
              <w:rPr>
                <w:sz w:val="21"/>
                <w:szCs w:val="21"/>
              </w:rPr>
            </w:pPr>
            <w:r>
              <w:rPr>
                <w:rFonts w:ascii="宋体" w:hAnsi="宋体"/>
                <w:sz w:val="21"/>
                <w:szCs w:val="21"/>
              </w:rPr>
              <w:t>（</w:t>
            </w:r>
            <w:r>
              <w:rPr>
                <w:i/>
                <w:sz w:val="21"/>
                <w:szCs w:val="21"/>
              </w:rPr>
              <w:t>r</w:t>
            </w:r>
            <w:r>
              <w:rPr>
                <w:rFonts w:eastAsia="楷体"/>
                <w:sz w:val="21"/>
                <w:szCs w:val="21"/>
              </w:rPr>
              <w:t>表示底面半径</w:t>
            </w:r>
            <w:r>
              <w:rPr>
                <w:rFonts w:ascii="宋体" w:hAnsi="宋体"/>
                <w:sz w:val="21"/>
                <w:szCs w:val="21"/>
              </w:rPr>
              <w:t>，</w:t>
            </w:r>
            <w:r>
              <w:rPr>
                <w:i/>
                <w:sz w:val="21"/>
                <w:szCs w:val="21"/>
              </w:rPr>
              <w:t>l</w:t>
            </w:r>
            <w:r>
              <w:rPr>
                <w:rFonts w:eastAsia="楷体"/>
                <w:sz w:val="21"/>
                <w:szCs w:val="21"/>
              </w:rPr>
              <w:t>为母线长</w:t>
            </w:r>
            <w:r>
              <w:rPr>
                <w:rFonts w:ascii="宋体" w:hAnsi="宋体"/>
                <w:sz w:val="21"/>
                <w:szCs w:val="21"/>
              </w:rPr>
              <w:t>）</w:t>
            </w:r>
          </w:p>
        </w:tc>
      </w:tr>
      <w:tr w14:paraId="5335A3B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16" w:type="pct"/>
            <w:tcMar>
              <w:left w:w="0" w:type="dxa"/>
              <w:right w:w="0" w:type="dxa"/>
            </w:tcMar>
            <w:vAlign w:val="center"/>
          </w:tcPr>
          <w:p w14:paraId="11CAF326">
            <w:pPr>
              <w:tabs>
                <w:tab w:val="left" w:pos="2552"/>
              </w:tabs>
              <w:overflowPunct w:val="0"/>
              <w:snapToGrid w:val="0"/>
              <w:spacing w:line="360" w:lineRule="auto"/>
              <w:jc w:val="center"/>
              <w:rPr>
                <w:sz w:val="21"/>
                <w:szCs w:val="21"/>
              </w:rPr>
            </w:pPr>
            <w:r>
              <w:rPr>
                <w:rFonts w:hint="eastAsia"/>
                <w:sz w:val="21"/>
                <w:szCs w:val="21"/>
              </w:rPr>
              <w:t>圆锥</w:t>
            </w:r>
          </w:p>
        </w:tc>
        <w:tc>
          <w:tcPr>
            <w:tcW w:w="2370" w:type="pct"/>
            <w:tcMar>
              <w:left w:w="52" w:type="dxa"/>
              <w:right w:w="52" w:type="dxa"/>
            </w:tcMar>
            <w:vAlign w:val="center"/>
          </w:tcPr>
          <w:p w14:paraId="70FD8EE9">
            <w:pPr>
              <w:tabs>
                <w:tab w:val="left" w:pos="2552"/>
              </w:tabs>
              <w:overflowPunct w:val="0"/>
              <w:snapToGrid w:val="0"/>
              <w:spacing w:line="360" w:lineRule="auto"/>
              <w:jc w:val="center"/>
              <w:rPr>
                <w:sz w:val="21"/>
                <w:szCs w:val="21"/>
              </w:rPr>
            </w:pPr>
            <w:r>
              <w:rPr>
                <w:sz w:val="21"/>
                <w:szCs w:val="21"/>
              </w:rPr>
              <w:drawing>
                <wp:inline distT="0" distB="0" distL="0" distR="0">
                  <wp:extent cx="859155" cy="831850"/>
                  <wp:effectExtent l="0" t="0" r="0" b="0"/>
                  <wp:docPr id="277" name="27byljcsx7-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27byljcsx7-1-16.jpg"/>
                          <pic:cNvPicPr>
                            <a:picLocks noChangeAspect="1"/>
                          </pic:cNvPicPr>
                        </pic:nvPicPr>
                        <pic:blipFill>
                          <a:blip r:embed="rId28"/>
                          <a:stretch>
                            <a:fillRect/>
                          </a:stretch>
                        </pic:blipFill>
                        <pic:spPr>
                          <a:xfrm>
                            <a:off x="0" y="0"/>
                            <a:ext cx="859173" cy="831850"/>
                          </a:xfrm>
                          <a:prstGeom prst="rect">
                            <a:avLst/>
                          </a:prstGeom>
                        </pic:spPr>
                      </pic:pic>
                    </a:graphicData>
                  </a:graphic>
                </wp:inline>
              </w:drawing>
            </w:r>
          </w:p>
          <w:p w14:paraId="7E17F4A4">
            <w:pPr>
              <w:tabs>
                <w:tab w:val="left" w:pos="2552"/>
              </w:tabs>
              <w:overflowPunct w:val="0"/>
              <w:snapToGrid w:val="0"/>
              <w:spacing w:line="360" w:lineRule="auto"/>
              <w:rPr>
                <w:sz w:val="21"/>
                <w:szCs w:val="21"/>
              </w:rPr>
            </w:pPr>
            <w:r>
              <w:rPr>
                <w:i/>
                <w:sz w:val="21"/>
                <w:szCs w:val="21"/>
              </w:rPr>
              <w:t>S</w:t>
            </w:r>
            <w:r>
              <w:rPr>
                <w:rFonts w:hint="eastAsia"/>
                <w:sz w:val="21"/>
                <w:szCs w:val="21"/>
                <w:vertAlign w:val="subscript"/>
              </w:rPr>
              <w:t>侧</w:t>
            </w:r>
            <w:r>
              <w:rPr>
                <w:rFonts w:ascii="宋体" w:hAnsi="宋体"/>
                <w:sz w:val="21"/>
                <w:szCs w:val="21"/>
              </w:rPr>
              <w:t>＝</w:t>
            </w:r>
            <w:r>
              <w:rPr>
                <w:sz w:val="21"/>
                <w:szCs w:val="21"/>
              </w:rPr>
              <w:t>π</w:t>
            </w:r>
            <w:r>
              <w:rPr>
                <w:i/>
                <w:sz w:val="21"/>
                <w:szCs w:val="21"/>
              </w:rPr>
              <w:t>rl</w:t>
            </w:r>
            <w:r>
              <w:rPr>
                <w:rFonts w:ascii="宋体" w:hAnsi="宋体"/>
                <w:sz w:val="21"/>
                <w:szCs w:val="21"/>
              </w:rPr>
              <w:t>（</w:t>
            </w:r>
            <w:r>
              <w:rPr>
                <w:i/>
                <w:sz w:val="21"/>
                <w:szCs w:val="21"/>
              </w:rPr>
              <w:t>r</w:t>
            </w:r>
            <w:r>
              <w:rPr>
                <w:rFonts w:eastAsia="楷体"/>
                <w:sz w:val="21"/>
                <w:szCs w:val="21"/>
              </w:rPr>
              <w:t>为底面半径</w:t>
            </w:r>
            <w:r>
              <w:rPr>
                <w:rFonts w:ascii="宋体" w:hAnsi="宋体"/>
                <w:sz w:val="21"/>
                <w:szCs w:val="21"/>
              </w:rPr>
              <w:t>，</w:t>
            </w:r>
            <w:r>
              <w:rPr>
                <w:i/>
                <w:sz w:val="21"/>
                <w:szCs w:val="21"/>
              </w:rPr>
              <w:t>l</w:t>
            </w:r>
            <w:r>
              <w:rPr>
                <w:rFonts w:eastAsia="楷体"/>
                <w:sz w:val="21"/>
                <w:szCs w:val="21"/>
              </w:rPr>
              <w:t>为母线长</w:t>
            </w:r>
            <w:r>
              <w:rPr>
                <w:rFonts w:ascii="宋体" w:hAnsi="宋体"/>
                <w:sz w:val="21"/>
                <w:szCs w:val="21"/>
              </w:rPr>
              <w:t>）</w:t>
            </w:r>
          </w:p>
        </w:tc>
        <w:tc>
          <w:tcPr>
            <w:tcW w:w="1614" w:type="pct"/>
            <w:tcMar>
              <w:left w:w="52" w:type="dxa"/>
              <w:right w:w="52" w:type="dxa"/>
            </w:tcMar>
            <w:vAlign w:val="center"/>
          </w:tcPr>
          <w:p w14:paraId="070338F3">
            <w:pPr>
              <w:tabs>
                <w:tab w:val="left" w:pos="2552"/>
              </w:tabs>
              <w:overflowPunct w:val="0"/>
              <w:snapToGrid w:val="0"/>
              <w:spacing w:line="360" w:lineRule="auto"/>
              <w:rPr>
                <w:sz w:val="21"/>
                <w:szCs w:val="21"/>
              </w:rPr>
            </w:pPr>
            <w:r>
              <w:rPr>
                <w:i/>
                <w:sz w:val="21"/>
                <w:szCs w:val="21"/>
              </w:rPr>
              <w:t>S</w:t>
            </w:r>
            <w:r>
              <w:rPr>
                <w:rFonts w:hint="eastAsia"/>
                <w:sz w:val="21"/>
                <w:szCs w:val="21"/>
                <w:vertAlign w:val="subscript"/>
              </w:rPr>
              <w:t>圆锥表</w:t>
            </w:r>
            <w:r>
              <w:rPr>
                <w:rFonts w:ascii="宋体" w:hAnsi="宋体"/>
                <w:sz w:val="21"/>
                <w:szCs w:val="21"/>
              </w:rPr>
              <w:t>＝</w:t>
            </w:r>
            <w:r>
              <w:rPr>
                <w:sz w:val="21"/>
                <w:szCs w:val="21"/>
              </w:rPr>
              <w:t>π</w:t>
            </w:r>
            <w:r>
              <w:rPr>
                <w:i/>
                <w:sz w:val="21"/>
                <w:szCs w:val="21"/>
              </w:rPr>
              <w:t>r</w:t>
            </w:r>
            <w:r>
              <w:rPr>
                <w:rFonts w:ascii="宋体" w:hAnsi="宋体"/>
                <w:sz w:val="21"/>
                <w:szCs w:val="21"/>
              </w:rPr>
              <w:t>（</w:t>
            </w:r>
            <w:r>
              <w:rPr>
                <w:i/>
                <w:sz w:val="21"/>
                <w:szCs w:val="21"/>
              </w:rPr>
              <w:t>r</w:t>
            </w:r>
            <w:r>
              <w:rPr>
                <w:rFonts w:ascii="宋体" w:hAnsi="宋体"/>
                <w:sz w:val="21"/>
                <w:szCs w:val="21"/>
              </w:rPr>
              <w:t>＋</w:t>
            </w:r>
            <w:r>
              <w:rPr>
                <w:i/>
                <w:sz w:val="21"/>
                <w:szCs w:val="21"/>
              </w:rPr>
              <w:t>l</w:t>
            </w:r>
            <w:r>
              <w:rPr>
                <w:rFonts w:ascii="宋体" w:hAnsi="宋体"/>
                <w:sz w:val="21"/>
                <w:szCs w:val="21"/>
              </w:rPr>
              <w:t>）（</w:t>
            </w:r>
            <w:r>
              <w:rPr>
                <w:i/>
                <w:sz w:val="21"/>
                <w:szCs w:val="21"/>
              </w:rPr>
              <w:t>r</w:t>
            </w:r>
            <w:r>
              <w:rPr>
                <w:rFonts w:eastAsia="楷体"/>
                <w:sz w:val="21"/>
                <w:szCs w:val="21"/>
              </w:rPr>
              <w:t>为底面半径</w:t>
            </w:r>
            <w:r>
              <w:rPr>
                <w:rFonts w:ascii="宋体" w:hAnsi="宋体"/>
                <w:sz w:val="21"/>
                <w:szCs w:val="21"/>
              </w:rPr>
              <w:t>，</w:t>
            </w:r>
            <w:r>
              <w:rPr>
                <w:i/>
                <w:sz w:val="21"/>
                <w:szCs w:val="21"/>
              </w:rPr>
              <w:t>l</w:t>
            </w:r>
            <w:r>
              <w:rPr>
                <w:rFonts w:eastAsia="楷体"/>
                <w:sz w:val="21"/>
                <w:szCs w:val="21"/>
              </w:rPr>
              <w:t>为母线长</w:t>
            </w:r>
            <w:r>
              <w:rPr>
                <w:rFonts w:ascii="宋体" w:hAnsi="宋体"/>
                <w:sz w:val="21"/>
                <w:szCs w:val="21"/>
              </w:rPr>
              <w:t>）</w:t>
            </w:r>
          </w:p>
        </w:tc>
      </w:tr>
    </w:tbl>
    <w:p w14:paraId="1D8EF225">
      <w:pPr>
        <w:tabs>
          <w:tab w:val="left" w:pos="2552"/>
        </w:tabs>
        <w:wordWrap w:val="0"/>
        <w:overflowPunct w:val="0"/>
        <w:snapToGrid w:val="0"/>
        <w:spacing w:line="360" w:lineRule="auto"/>
        <w:jc w:val="right"/>
        <w:rPr>
          <w:sz w:val="21"/>
          <w:szCs w:val="21"/>
        </w:rPr>
      </w:pPr>
      <w:r>
        <w:rPr>
          <w:rFonts w:hint="eastAsia"/>
          <w:sz w:val="21"/>
          <w:szCs w:val="21"/>
        </w:rPr>
        <w:t xml:space="preserve"> </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282"/>
        <w:gridCol w:w="5274"/>
        <w:gridCol w:w="3967"/>
      </w:tblGrid>
      <w:tr w14:paraId="71D429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09" w:type="pct"/>
            <w:tcMar>
              <w:left w:w="0" w:type="dxa"/>
              <w:right w:w="0" w:type="dxa"/>
            </w:tcMar>
            <w:vAlign w:val="center"/>
          </w:tcPr>
          <w:p w14:paraId="3E7076FC">
            <w:pPr>
              <w:tabs>
                <w:tab w:val="left" w:pos="2552"/>
              </w:tabs>
              <w:overflowPunct w:val="0"/>
              <w:snapToGrid w:val="0"/>
              <w:spacing w:line="360" w:lineRule="auto"/>
              <w:jc w:val="center"/>
              <w:rPr>
                <w:sz w:val="21"/>
                <w:szCs w:val="21"/>
              </w:rPr>
            </w:pPr>
            <w:r>
              <w:rPr>
                <w:rFonts w:hint="eastAsia"/>
                <w:sz w:val="21"/>
                <w:szCs w:val="21"/>
              </w:rPr>
              <w:t>几何体</w:t>
            </w:r>
          </w:p>
        </w:tc>
        <w:tc>
          <w:tcPr>
            <w:tcW w:w="2506" w:type="pct"/>
            <w:tcMar>
              <w:left w:w="52" w:type="dxa"/>
              <w:right w:w="52" w:type="dxa"/>
            </w:tcMar>
            <w:vAlign w:val="center"/>
          </w:tcPr>
          <w:p w14:paraId="0DAA8344">
            <w:pPr>
              <w:tabs>
                <w:tab w:val="left" w:pos="2552"/>
              </w:tabs>
              <w:overflowPunct w:val="0"/>
              <w:snapToGrid w:val="0"/>
              <w:spacing w:line="360" w:lineRule="auto"/>
              <w:jc w:val="center"/>
              <w:rPr>
                <w:sz w:val="21"/>
                <w:szCs w:val="21"/>
              </w:rPr>
            </w:pPr>
            <w:r>
              <w:rPr>
                <w:rFonts w:hint="eastAsia"/>
                <w:sz w:val="21"/>
                <w:szCs w:val="21"/>
              </w:rPr>
              <w:t>侧面展开图及面积公式</w:t>
            </w:r>
          </w:p>
        </w:tc>
        <w:tc>
          <w:tcPr>
            <w:tcW w:w="1885" w:type="pct"/>
            <w:tcMar>
              <w:left w:w="52" w:type="dxa"/>
              <w:right w:w="52" w:type="dxa"/>
            </w:tcMar>
            <w:vAlign w:val="center"/>
          </w:tcPr>
          <w:p w14:paraId="3B99DC77">
            <w:pPr>
              <w:tabs>
                <w:tab w:val="left" w:pos="2552"/>
              </w:tabs>
              <w:overflowPunct w:val="0"/>
              <w:snapToGrid w:val="0"/>
              <w:spacing w:line="360" w:lineRule="auto"/>
              <w:jc w:val="center"/>
              <w:rPr>
                <w:sz w:val="21"/>
                <w:szCs w:val="21"/>
              </w:rPr>
            </w:pPr>
            <w:r>
              <w:rPr>
                <w:rFonts w:hint="eastAsia"/>
                <w:sz w:val="21"/>
                <w:szCs w:val="21"/>
              </w:rPr>
              <w:t>表面积公式</w:t>
            </w:r>
          </w:p>
        </w:tc>
      </w:tr>
      <w:tr w14:paraId="61B1C44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09" w:type="pct"/>
            <w:tcMar>
              <w:left w:w="0" w:type="dxa"/>
              <w:right w:w="0" w:type="dxa"/>
            </w:tcMar>
            <w:vAlign w:val="center"/>
          </w:tcPr>
          <w:p w14:paraId="6735283B">
            <w:pPr>
              <w:tabs>
                <w:tab w:val="left" w:pos="2552"/>
              </w:tabs>
              <w:overflowPunct w:val="0"/>
              <w:snapToGrid w:val="0"/>
              <w:spacing w:line="360" w:lineRule="auto"/>
              <w:jc w:val="center"/>
              <w:rPr>
                <w:sz w:val="21"/>
                <w:szCs w:val="21"/>
              </w:rPr>
            </w:pPr>
            <w:r>
              <w:rPr>
                <w:rFonts w:hint="eastAsia"/>
                <w:sz w:val="21"/>
                <w:szCs w:val="21"/>
              </w:rPr>
              <w:t>圆台</w:t>
            </w:r>
          </w:p>
        </w:tc>
        <w:tc>
          <w:tcPr>
            <w:tcW w:w="2506" w:type="pct"/>
            <w:tcMar>
              <w:left w:w="52" w:type="dxa"/>
              <w:right w:w="52" w:type="dxa"/>
            </w:tcMar>
            <w:vAlign w:val="center"/>
          </w:tcPr>
          <w:p w14:paraId="274DA35C">
            <w:pPr>
              <w:tabs>
                <w:tab w:val="left" w:pos="2552"/>
              </w:tabs>
              <w:overflowPunct w:val="0"/>
              <w:snapToGrid w:val="0"/>
              <w:spacing w:line="360" w:lineRule="auto"/>
              <w:jc w:val="center"/>
              <w:rPr>
                <w:sz w:val="21"/>
                <w:szCs w:val="21"/>
              </w:rPr>
            </w:pPr>
            <w:r>
              <w:rPr>
                <w:sz w:val="21"/>
                <w:szCs w:val="21"/>
              </w:rPr>
              <w:drawing>
                <wp:inline distT="0" distB="0" distL="0" distR="0">
                  <wp:extent cx="876935" cy="810260"/>
                  <wp:effectExtent l="0" t="0" r="0" b="0"/>
                  <wp:docPr id="278" name="27byljcsx7-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27byljcsx7-1-17.jpg"/>
                          <pic:cNvPicPr>
                            <a:picLocks noChangeAspect="1"/>
                          </pic:cNvPicPr>
                        </pic:nvPicPr>
                        <pic:blipFill>
                          <a:blip r:embed="rId29"/>
                          <a:stretch>
                            <a:fillRect/>
                          </a:stretch>
                        </pic:blipFill>
                        <pic:spPr>
                          <a:xfrm>
                            <a:off x="0" y="0"/>
                            <a:ext cx="877022" cy="810260"/>
                          </a:xfrm>
                          <a:prstGeom prst="rect">
                            <a:avLst/>
                          </a:prstGeom>
                        </pic:spPr>
                      </pic:pic>
                    </a:graphicData>
                  </a:graphic>
                </wp:inline>
              </w:drawing>
            </w:r>
          </w:p>
          <w:p w14:paraId="28E9CD43">
            <w:pPr>
              <w:tabs>
                <w:tab w:val="left" w:pos="2552"/>
              </w:tabs>
              <w:overflowPunct w:val="0"/>
              <w:snapToGrid w:val="0"/>
              <w:spacing w:line="360" w:lineRule="auto"/>
              <w:rPr>
                <w:sz w:val="21"/>
                <w:szCs w:val="21"/>
              </w:rPr>
            </w:pPr>
            <w:r>
              <w:rPr>
                <w:i/>
                <w:sz w:val="21"/>
                <w:szCs w:val="21"/>
              </w:rPr>
              <w:t>S</w:t>
            </w:r>
            <w:r>
              <w:rPr>
                <w:rFonts w:hint="eastAsia"/>
                <w:sz w:val="21"/>
                <w:szCs w:val="21"/>
                <w:vertAlign w:val="subscript"/>
              </w:rPr>
              <w:t>侧</w:t>
            </w:r>
            <w:r>
              <w:rPr>
                <w:rFonts w:ascii="宋体" w:hAnsi="宋体"/>
                <w:sz w:val="21"/>
                <w:szCs w:val="21"/>
              </w:rPr>
              <w:t>＝</w:t>
            </w:r>
            <w:r>
              <w:rPr>
                <w:sz w:val="21"/>
                <w:szCs w:val="21"/>
                <w:u w:val="single" w:color="000000"/>
              </w:rPr>
              <w:t>　　　　</w:t>
            </w:r>
            <w:r>
              <w:rPr>
                <w:rFonts w:ascii="宋体" w:hAnsi="宋体"/>
                <w:sz w:val="21"/>
                <w:szCs w:val="21"/>
              </w:rPr>
              <w:t>（</w:t>
            </w:r>
            <w:r>
              <w:rPr>
                <w:i/>
                <w:sz w:val="21"/>
                <w:szCs w:val="21"/>
              </w:rPr>
              <w:t>r</w:t>
            </w:r>
            <w:r>
              <w:rPr>
                <w:rFonts w:eastAsia="楷体"/>
                <w:sz w:val="21"/>
                <w:szCs w:val="21"/>
              </w:rPr>
              <w:t>、</w:t>
            </w:r>
            <w:r>
              <w:rPr>
                <w:i/>
                <w:sz w:val="21"/>
                <w:szCs w:val="21"/>
              </w:rPr>
              <w:t>r'</w:t>
            </w:r>
            <w:r>
              <w:rPr>
                <w:rFonts w:eastAsia="楷体"/>
                <w:sz w:val="21"/>
                <w:szCs w:val="21"/>
              </w:rPr>
              <w:t>分别为上、下底面半径</w:t>
            </w:r>
            <w:r>
              <w:rPr>
                <w:rFonts w:ascii="宋体" w:hAnsi="宋体"/>
                <w:sz w:val="21"/>
                <w:szCs w:val="21"/>
              </w:rPr>
              <w:t>，</w:t>
            </w:r>
            <w:r>
              <w:rPr>
                <w:i/>
                <w:sz w:val="21"/>
                <w:szCs w:val="21"/>
              </w:rPr>
              <w:t>l</w:t>
            </w:r>
            <w:r>
              <w:rPr>
                <w:rFonts w:eastAsia="楷体"/>
                <w:sz w:val="21"/>
                <w:szCs w:val="21"/>
              </w:rPr>
              <w:t>为母线长</w:t>
            </w:r>
            <w:r>
              <w:rPr>
                <w:rFonts w:ascii="宋体" w:hAnsi="宋体"/>
                <w:sz w:val="21"/>
                <w:szCs w:val="21"/>
              </w:rPr>
              <w:t>）</w:t>
            </w:r>
          </w:p>
        </w:tc>
        <w:tc>
          <w:tcPr>
            <w:tcW w:w="1885" w:type="pct"/>
            <w:tcMar>
              <w:left w:w="52" w:type="dxa"/>
              <w:right w:w="52" w:type="dxa"/>
            </w:tcMar>
            <w:vAlign w:val="center"/>
          </w:tcPr>
          <w:p w14:paraId="590E5911">
            <w:pPr>
              <w:tabs>
                <w:tab w:val="left" w:pos="2552"/>
              </w:tabs>
              <w:overflowPunct w:val="0"/>
              <w:snapToGrid w:val="0"/>
              <w:spacing w:line="360" w:lineRule="auto"/>
              <w:rPr>
                <w:sz w:val="21"/>
                <w:szCs w:val="21"/>
              </w:rPr>
            </w:pPr>
            <w:r>
              <w:rPr>
                <w:i/>
                <w:sz w:val="21"/>
                <w:szCs w:val="21"/>
              </w:rPr>
              <w:t>S</w:t>
            </w:r>
            <w:r>
              <w:rPr>
                <w:rFonts w:hint="eastAsia"/>
                <w:sz w:val="21"/>
                <w:szCs w:val="21"/>
                <w:vertAlign w:val="subscript"/>
              </w:rPr>
              <w:t>圆台表</w:t>
            </w:r>
            <w:r>
              <w:rPr>
                <w:rFonts w:ascii="宋体" w:hAnsi="宋体"/>
                <w:sz w:val="21"/>
                <w:szCs w:val="21"/>
              </w:rPr>
              <w:t>＝</w:t>
            </w:r>
            <w:r>
              <w:rPr>
                <w:sz w:val="21"/>
                <w:szCs w:val="21"/>
              </w:rPr>
              <w:t>π</w:t>
            </w:r>
            <w:r>
              <w:rPr>
                <w:rFonts w:ascii="宋体" w:hAnsi="宋体"/>
                <w:sz w:val="21"/>
                <w:szCs w:val="21"/>
              </w:rPr>
              <w:t>（</w:t>
            </w:r>
            <w:r>
              <w:rPr>
                <w:i/>
                <w:sz w:val="21"/>
                <w:szCs w:val="21"/>
              </w:rPr>
              <w:t>r'</w:t>
            </w:r>
            <w:r>
              <w:rPr>
                <w:sz w:val="21"/>
                <w:szCs w:val="21"/>
                <w:vertAlign w:val="superscript"/>
              </w:rPr>
              <w:t>2</w:t>
            </w:r>
            <w:r>
              <w:rPr>
                <w:rFonts w:ascii="宋体" w:hAnsi="宋体"/>
                <w:sz w:val="21"/>
                <w:szCs w:val="21"/>
              </w:rPr>
              <w:t>＋</w:t>
            </w:r>
            <w:r>
              <w:rPr>
                <w:i/>
                <w:sz w:val="21"/>
                <w:szCs w:val="21"/>
              </w:rPr>
              <w:t>r</w:t>
            </w:r>
            <w:r>
              <w:rPr>
                <w:sz w:val="21"/>
                <w:szCs w:val="21"/>
                <w:vertAlign w:val="superscript"/>
              </w:rPr>
              <w:t>2</w:t>
            </w:r>
            <w:r>
              <w:rPr>
                <w:rFonts w:ascii="宋体" w:hAnsi="宋体"/>
                <w:sz w:val="21"/>
                <w:szCs w:val="21"/>
              </w:rPr>
              <w:t>＋</w:t>
            </w:r>
            <w:r>
              <w:rPr>
                <w:i/>
                <w:sz w:val="21"/>
                <w:szCs w:val="21"/>
              </w:rPr>
              <w:t>r'l</w:t>
            </w:r>
            <w:r>
              <w:rPr>
                <w:rFonts w:ascii="宋体" w:hAnsi="宋体"/>
                <w:sz w:val="21"/>
                <w:szCs w:val="21"/>
              </w:rPr>
              <w:t>＋</w:t>
            </w:r>
            <w:r>
              <w:rPr>
                <w:i/>
                <w:sz w:val="21"/>
                <w:szCs w:val="21"/>
              </w:rPr>
              <w:t>rl</w:t>
            </w:r>
            <w:r>
              <w:rPr>
                <w:rFonts w:ascii="宋体" w:hAnsi="宋体"/>
                <w:sz w:val="21"/>
                <w:szCs w:val="21"/>
              </w:rPr>
              <w:t>）（</w:t>
            </w:r>
            <w:r>
              <w:rPr>
                <w:i/>
                <w:sz w:val="21"/>
                <w:szCs w:val="21"/>
              </w:rPr>
              <w:t>r</w:t>
            </w:r>
            <w:r>
              <w:rPr>
                <w:rFonts w:ascii="宋体" w:hAnsi="宋体"/>
                <w:sz w:val="21"/>
                <w:szCs w:val="21"/>
              </w:rPr>
              <w:t>，</w:t>
            </w:r>
            <w:r>
              <w:rPr>
                <w:i/>
                <w:sz w:val="21"/>
                <w:szCs w:val="21"/>
              </w:rPr>
              <w:t>r'</w:t>
            </w:r>
            <w:r>
              <w:rPr>
                <w:rFonts w:eastAsia="楷体"/>
                <w:sz w:val="21"/>
                <w:szCs w:val="21"/>
              </w:rPr>
              <w:t>分别为上、下底面半径</w:t>
            </w:r>
            <w:r>
              <w:rPr>
                <w:rFonts w:ascii="宋体" w:hAnsi="宋体"/>
                <w:sz w:val="21"/>
                <w:szCs w:val="21"/>
              </w:rPr>
              <w:t>，</w:t>
            </w:r>
            <w:r>
              <w:rPr>
                <w:i/>
                <w:sz w:val="21"/>
                <w:szCs w:val="21"/>
              </w:rPr>
              <w:t>l</w:t>
            </w:r>
            <w:r>
              <w:rPr>
                <w:rFonts w:eastAsia="楷体"/>
                <w:sz w:val="21"/>
                <w:szCs w:val="21"/>
              </w:rPr>
              <w:t>为母线长</w:t>
            </w:r>
            <w:r>
              <w:rPr>
                <w:rFonts w:ascii="宋体" w:hAnsi="宋体"/>
                <w:sz w:val="21"/>
                <w:szCs w:val="21"/>
              </w:rPr>
              <w:t>）</w:t>
            </w:r>
          </w:p>
        </w:tc>
      </w:tr>
      <w:tr w14:paraId="51ABA6D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09" w:type="pct"/>
            <w:tcMar>
              <w:left w:w="0" w:type="dxa"/>
              <w:right w:w="0" w:type="dxa"/>
            </w:tcMar>
            <w:vAlign w:val="center"/>
          </w:tcPr>
          <w:p w14:paraId="5ECEB294">
            <w:pPr>
              <w:tabs>
                <w:tab w:val="left" w:pos="2552"/>
              </w:tabs>
              <w:overflowPunct w:val="0"/>
              <w:snapToGrid w:val="0"/>
              <w:spacing w:line="360" w:lineRule="auto"/>
              <w:jc w:val="center"/>
              <w:rPr>
                <w:sz w:val="21"/>
                <w:szCs w:val="21"/>
              </w:rPr>
            </w:pPr>
            <w:r>
              <w:rPr>
                <w:rFonts w:hint="eastAsia"/>
                <w:sz w:val="21"/>
                <w:szCs w:val="21"/>
              </w:rPr>
              <w:t>球</w:t>
            </w:r>
          </w:p>
        </w:tc>
        <w:tc>
          <w:tcPr>
            <w:tcW w:w="2506" w:type="pct"/>
            <w:tcMar>
              <w:left w:w="52" w:type="dxa"/>
              <w:right w:w="52" w:type="dxa"/>
            </w:tcMar>
            <w:vAlign w:val="center"/>
          </w:tcPr>
          <w:p w14:paraId="4EDDCE3C">
            <w:pPr>
              <w:tabs>
                <w:tab w:val="left" w:pos="2552"/>
              </w:tabs>
              <w:overflowPunct w:val="0"/>
              <w:snapToGrid w:val="0"/>
              <w:spacing w:line="360" w:lineRule="auto"/>
              <w:rPr>
                <w:sz w:val="21"/>
                <w:szCs w:val="21"/>
              </w:rPr>
            </w:pPr>
          </w:p>
        </w:tc>
        <w:tc>
          <w:tcPr>
            <w:tcW w:w="1885" w:type="pct"/>
            <w:tcMar>
              <w:left w:w="52" w:type="dxa"/>
              <w:right w:w="52" w:type="dxa"/>
            </w:tcMar>
            <w:vAlign w:val="center"/>
          </w:tcPr>
          <w:p w14:paraId="6F0420CC">
            <w:pPr>
              <w:tabs>
                <w:tab w:val="left" w:pos="2552"/>
              </w:tabs>
              <w:overflowPunct w:val="0"/>
              <w:snapToGrid w:val="0"/>
              <w:spacing w:line="360" w:lineRule="auto"/>
              <w:rPr>
                <w:sz w:val="21"/>
                <w:szCs w:val="21"/>
              </w:rPr>
            </w:pPr>
            <w:r>
              <w:rPr>
                <w:i/>
                <w:sz w:val="21"/>
                <w:szCs w:val="21"/>
              </w:rPr>
              <w:t>S</w:t>
            </w:r>
            <w:r>
              <w:rPr>
                <w:rFonts w:hint="eastAsia"/>
                <w:sz w:val="21"/>
                <w:szCs w:val="21"/>
                <w:vertAlign w:val="subscript"/>
              </w:rPr>
              <w:t>球</w:t>
            </w:r>
            <w:r>
              <w:rPr>
                <w:rFonts w:ascii="宋体" w:hAnsi="宋体"/>
                <w:sz w:val="21"/>
                <w:szCs w:val="21"/>
              </w:rPr>
              <w:t>＝</w:t>
            </w:r>
            <w:r>
              <w:rPr>
                <w:sz w:val="21"/>
                <w:szCs w:val="21"/>
                <w:u w:val="single" w:color="000000"/>
              </w:rPr>
              <w:t>　　　　</w:t>
            </w:r>
            <w:r>
              <w:rPr>
                <w:rFonts w:ascii="宋体" w:hAnsi="宋体"/>
                <w:sz w:val="21"/>
                <w:szCs w:val="21"/>
              </w:rPr>
              <w:t>（</w:t>
            </w:r>
            <w:r>
              <w:rPr>
                <w:i/>
                <w:sz w:val="21"/>
                <w:szCs w:val="21"/>
              </w:rPr>
              <w:t>R</w:t>
            </w:r>
            <w:r>
              <w:rPr>
                <w:rFonts w:eastAsia="楷体"/>
                <w:sz w:val="21"/>
                <w:szCs w:val="21"/>
              </w:rPr>
              <w:t>为球的半径</w:t>
            </w:r>
            <w:r>
              <w:rPr>
                <w:rFonts w:ascii="宋体" w:hAnsi="宋体"/>
                <w:sz w:val="21"/>
                <w:szCs w:val="21"/>
              </w:rPr>
              <w:t>）</w:t>
            </w:r>
          </w:p>
        </w:tc>
      </w:tr>
    </w:tbl>
    <w:p w14:paraId="73500B0E">
      <w:pPr>
        <w:tabs>
          <w:tab w:val="left" w:pos="2552"/>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279" name="例2彩.jpg" descr="id:21475012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例2彩.jpg" descr="id:2147501242;FounderCES"/>
                    <pic:cNvPicPr>
                      <a:picLocks noChangeAspect="1"/>
                    </pic:cNvPicPr>
                  </pic:nvPicPr>
                  <pic:blipFill>
                    <a:blip r:embed="rId30"/>
                    <a:stretch>
                      <a:fillRect/>
                    </a:stretch>
                  </pic:blipFill>
                  <pic:spPr>
                    <a:xfrm>
                      <a:off x="0" y="0"/>
                      <a:ext cx="297191" cy="161290"/>
                    </a:xfrm>
                    <a:prstGeom prst="rect">
                      <a:avLst/>
                    </a:prstGeom>
                  </pic:spPr>
                </pic:pic>
              </a:graphicData>
            </a:graphic>
          </wp:inline>
        </w:drawing>
      </w:r>
      <w:r>
        <w:rPr>
          <w:rFonts w:hint="eastAsia"/>
          <w:sz w:val="21"/>
          <w:szCs w:val="21"/>
        </w:rPr>
        <w:t xml:space="preserve"> 如图</w:t>
      </w:r>
      <w:r>
        <w:rPr>
          <w:rFonts w:ascii="宋体" w:hAnsi="宋体"/>
          <w:sz w:val="21"/>
          <w:szCs w:val="21"/>
        </w:rPr>
        <w:t>，</w:t>
      </w:r>
      <w:r>
        <w:rPr>
          <w:rFonts w:hint="eastAsia"/>
          <w:sz w:val="21"/>
          <w:szCs w:val="21"/>
        </w:rPr>
        <w:t>正四棱台的上</w:t>
      </w:r>
      <w:r>
        <w:rPr>
          <w:rFonts w:ascii="宋体" w:hAnsi="宋体"/>
          <w:sz w:val="21"/>
          <w:szCs w:val="21"/>
        </w:rPr>
        <w:t>、</w:t>
      </w:r>
      <w:r>
        <w:rPr>
          <w:rFonts w:hint="eastAsia"/>
          <w:sz w:val="21"/>
          <w:szCs w:val="21"/>
        </w:rPr>
        <w:t>下底面边长分别为</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侧棱长为</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b</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则此棱台的侧面积为</w:t>
      </w:r>
      <w:r>
        <w:rPr>
          <w:rFonts w:ascii="宋体" w:hAnsi="宋体"/>
          <w:sz w:val="21"/>
          <w:szCs w:val="21"/>
        </w:rPr>
        <w:t>（</w:t>
      </w:r>
      <w:r>
        <w:rPr>
          <w:sz w:val="21"/>
          <w:szCs w:val="21"/>
        </w:rPr>
        <w:t>　　</w:t>
      </w:r>
      <w:r>
        <w:rPr>
          <w:rFonts w:ascii="宋体" w:hAnsi="宋体"/>
          <w:sz w:val="21"/>
          <w:szCs w:val="21"/>
        </w:rPr>
        <w:t>）</w:t>
      </w:r>
    </w:p>
    <w:p w14:paraId="44E7BEDF">
      <w:pPr>
        <w:tabs>
          <w:tab w:val="left" w:pos="2552"/>
        </w:tabs>
        <w:overflowPunct w:val="0"/>
        <w:snapToGrid w:val="0"/>
        <w:spacing w:line="360" w:lineRule="auto"/>
        <w:jc w:val="center"/>
        <w:rPr>
          <w:rFonts w:hint="eastAsia"/>
          <w:sz w:val="21"/>
          <w:szCs w:val="21"/>
        </w:rPr>
      </w:pPr>
      <w:r>
        <w:rPr>
          <w:sz w:val="21"/>
          <w:szCs w:val="21"/>
        </w:rPr>
        <w:drawing>
          <wp:inline distT="0" distB="0" distL="0" distR="0">
            <wp:extent cx="1076325" cy="725170"/>
            <wp:effectExtent l="0" t="0" r="0" b="0"/>
            <wp:docPr id="280" name="27byljcsx7-1-20.jpg" descr="id:21475012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27byljcsx7-1-20.jpg" descr="id:2147501249;FounderCES"/>
                    <pic:cNvPicPr>
                      <a:picLocks noChangeAspect="1"/>
                    </pic:cNvPicPr>
                  </pic:nvPicPr>
                  <pic:blipFill>
                    <a:blip r:embed="rId31"/>
                    <a:stretch>
                      <a:fillRect/>
                    </a:stretch>
                  </pic:blipFill>
                  <pic:spPr>
                    <a:xfrm>
                      <a:off x="0" y="0"/>
                      <a:ext cx="1076400" cy="725170"/>
                    </a:xfrm>
                    <a:prstGeom prst="rect">
                      <a:avLst/>
                    </a:prstGeom>
                  </pic:spPr>
                </pic:pic>
              </a:graphicData>
            </a:graphic>
          </wp:inline>
        </w:drawing>
      </w:r>
    </w:p>
    <w:p w14:paraId="64BDB7C7">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i/>
          <w:sz w:val="21"/>
          <w:szCs w:val="21"/>
        </w:rPr>
        <w:t>a</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ab</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2</w:t>
      </w:r>
      <w:r>
        <w:rPr>
          <w:i/>
          <w:sz w:val="21"/>
          <w:szCs w:val="21"/>
        </w:rPr>
        <w:t>b</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ab</m:t>
            </m:r>
            <m:ctrlPr>
              <w:rPr>
                <w:rFonts w:ascii="Cambria Math" w:hAnsi="Cambria Math"/>
                <w:sz w:val="21"/>
                <w:szCs w:val="21"/>
              </w:rPr>
            </m:ctrlPr>
          </m:e>
        </m:rad>
      </m:oMath>
    </w:p>
    <w:p w14:paraId="5C5E9133">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ab</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ab</m:t>
            </m:r>
            <m:ctrlPr>
              <w:rPr>
                <w:rFonts w:ascii="Cambria Math" w:hAnsi="Cambria Math"/>
                <w:sz w:val="21"/>
                <w:szCs w:val="21"/>
              </w:rPr>
            </m:ctrlPr>
          </m:e>
        </m:rad>
      </m:oMath>
    </w:p>
    <w:p w14:paraId="374DDAC5">
      <w:pPr>
        <w:tabs>
          <w:tab w:val="left" w:pos="2552"/>
        </w:tabs>
        <w:overflowPunct w:val="0"/>
        <w:snapToGrid w:val="0"/>
        <w:spacing w:line="360" w:lineRule="auto"/>
        <w:rPr>
          <w:sz w:val="21"/>
          <w:szCs w:val="21"/>
        </w:rPr>
      </w:pPr>
      <w:r>
        <w:rPr>
          <w:rFonts w:eastAsia="黑体"/>
          <w:sz w:val="21"/>
          <w:szCs w:val="21"/>
        </w:rPr>
        <w:t>听课记录</w:t>
      </w:r>
    </w:p>
    <w:p w14:paraId="2A224E42">
      <w:pPr>
        <w:tabs>
          <w:tab w:val="left" w:pos="2552"/>
        </w:tabs>
        <w:overflowPunct w:val="0"/>
        <w:snapToGrid w:val="0"/>
        <w:spacing w:line="360" w:lineRule="auto"/>
        <w:rPr>
          <w:sz w:val="21"/>
          <w:szCs w:val="21"/>
        </w:rPr>
      </w:pPr>
      <w:r>
        <w:rPr>
          <w:sz w:val="21"/>
          <w:szCs w:val="21"/>
        </w:rPr>
        <w:drawing>
          <wp:inline distT="0" distB="0" distL="0" distR="0">
            <wp:extent cx="3020060" cy="231140"/>
            <wp:effectExtent l="0" t="0" r="0" b="0"/>
            <wp:docPr id="281" name="规律方法8彩.jpg" descr="id:21475012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规律方法8彩.jpg" descr="id:2147501256;FounderCES"/>
                    <pic:cNvPicPr>
                      <a:picLocks noChangeAspect="1"/>
                    </pic:cNvPicPr>
                  </pic:nvPicPr>
                  <pic:blipFill>
                    <a:blip r:embed="rId32"/>
                    <a:srcRect b="91951"/>
                    <a:stretch>
                      <a:fillRect/>
                    </a:stretch>
                  </pic:blipFill>
                  <pic:spPr>
                    <a:xfrm>
                      <a:off x="0" y="0"/>
                      <a:ext cx="3020283" cy="23158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C920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17A812AD">
            <w:pPr>
              <w:tabs>
                <w:tab w:val="left" w:pos="2552"/>
              </w:tabs>
              <w:overflowPunct w:val="0"/>
              <w:snapToGrid w:val="0"/>
              <w:spacing w:line="360" w:lineRule="auto"/>
              <w:jc w:val="center"/>
              <w:rPr>
                <w:sz w:val="21"/>
                <w:szCs w:val="21"/>
              </w:rPr>
            </w:pPr>
            <w:r>
              <w:rPr>
                <w:rFonts w:eastAsia="黑体"/>
                <w:sz w:val="21"/>
                <w:szCs w:val="21"/>
              </w:rPr>
              <w:t>求解几何体表面积的类型及方法</w:t>
            </w:r>
          </w:p>
          <w:p w14:paraId="7D9133B1">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求多面体的表面积</w:t>
            </w:r>
            <w:r>
              <w:rPr>
                <w:rFonts w:ascii="宋体" w:hAnsi="宋体"/>
                <w:sz w:val="21"/>
                <w:szCs w:val="21"/>
              </w:rPr>
              <w:t>：</w:t>
            </w:r>
            <w:r>
              <w:rPr>
                <w:rFonts w:eastAsia="楷体"/>
                <w:sz w:val="21"/>
                <w:szCs w:val="21"/>
              </w:rPr>
              <w:t>只需将它们沿着棱</w:t>
            </w:r>
            <w:r>
              <w:rPr>
                <w:rFonts w:hAnsi="楷体" w:eastAsia="楷体"/>
                <w:sz w:val="21"/>
                <w:szCs w:val="21"/>
              </w:rPr>
              <w:t>“</w:t>
            </w:r>
            <w:r>
              <w:rPr>
                <w:rFonts w:eastAsia="楷体"/>
                <w:sz w:val="21"/>
                <w:szCs w:val="21"/>
              </w:rPr>
              <w:t>剪开</w:t>
            </w:r>
            <w:r>
              <w:rPr>
                <w:rFonts w:hAnsi="楷体" w:eastAsia="楷体"/>
                <w:sz w:val="21"/>
                <w:szCs w:val="21"/>
              </w:rPr>
              <w:t>”</w:t>
            </w:r>
            <w:r>
              <w:rPr>
                <w:rFonts w:eastAsia="楷体"/>
                <w:sz w:val="21"/>
                <w:szCs w:val="21"/>
              </w:rPr>
              <w:t>展成平面图形</w:t>
            </w:r>
            <w:r>
              <w:rPr>
                <w:rFonts w:ascii="宋体" w:hAnsi="宋体"/>
                <w:sz w:val="21"/>
                <w:szCs w:val="21"/>
              </w:rPr>
              <w:t>，</w:t>
            </w:r>
            <w:r>
              <w:rPr>
                <w:rFonts w:eastAsia="楷体"/>
                <w:sz w:val="21"/>
                <w:szCs w:val="21"/>
              </w:rPr>
              <w:t>利用求平面图形面积的方法求多面体的表面积</w:t>
            </w:r>
            <w:r>
              <w:rPr>
                <w:rFonts w:ascii="宋体" w:hAnsi="宋体"/>
                <w:sz w:val="21"/>
                <w:szCs w:val="21"/>
              </w:rPr>
              <w:t>；</w:t>
            </w:r>
          </w:p>
          <w:p w14:paraId="35F1952D">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求旋转体的表面积</w:t>
            </w:r>
            <w:r>
              <w:rPr>
                <w:rFonts w:ascii="宋体" w:hAnsi="宋体"/>
                <w:sz w:val="21"/>
                <w:szCs w:val="21"/>
              </w:rPr>
              <w:t>：</w:t>
            </w:r>
            <w:r>
              <w:rPr>
                <w:rFonts w:eastAsia="楷体"/>
                <w:sz w:val="21"/>
                <w:szCs w:val="21"/>
              </w:rPr>
              <w:t>可以从旋转体的形成过程及其几何特征入手</w:t>
            </w:r>
            <w:r>
              <w:rPr>
                <w:rFonts w:ascii="宋体" w:hAnsi="宋体"/>
                <w:sz w:val="21"/>
                <w:szCs w:val="21"/>
              </w:rPr>
              <w:t>，</w:t>
            </w:r>
            <w:r>
              <w:rPr>
                <w:rFonts w:eastAsia="楷体"/>
                <w:sz w:val="21"/>
                <w:szCs w:val="21"/>
              </w:rPr>
              <w:t>将其展开后求表面积</w:t>
            </w:r>
            <w:r>
              <w:rPr>
                <w:rFonts w:ascii="宋体" w:hAnsi="宋体"/>
                <w:sz w:val="21"/>
                <w:szCs w:val="21"/>
              </w:rPr>
              <w:t>，</w:t>
            </w:r>
            <w:r>
              <w:rPr>
                <w:rFonts w:eastAsia="楷体"/>
                <w:sz w:val="21"/>
                <w:szCs w:val="21"/>
              </w:rPr>
              <w:t>但要搞清它们的底面半径、母线长与对应侧面展开图中的边长关系</w:t>
            </w:r>
            <w:r>
              <w:rPr>
                <w:rFonts w:ascii="宋体" w:hAnsi="宋体"/>
                <w:sz w:val="21"/>
                <w:szCs w:val="21"/>
              </w:rPr>
              <w:t>；</w:t>
            </w:r>
          </w:p>
          <w:p w14:paraId="26E1DB93">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求简单组合体的表面积</w:t>
            </w:r>
            <w:r>
              <w:rPr>
                <w:rFonts w:ascii="宋体" w:hAnsi="宋体"/>
                <w:sz w:val="21"/>
                <w:szCs w:val="21"/>
              </w:rPr>
              <w:t>：</w:t>
            </w:r>
            <w:r>
              <w:rPr>
                <w:rFonts w:eastAsia="楷体"/>
                <w:sz w:val="21"/>
                <w:szCs w:val="21"/>
              </w:rPr>
              <w:t>通常将所给几何体分割成基本的几何体</w:t>
            </w:r>
            <w:r>
              <w:rPr>
                <w:rFonts w:ascii="宋体" w:hAnsi="宋体"/>
                <w:sz w:val="21"/>
                <w:szCs w:val="21"/>
              </w:rPr>
              <w:t>，</w:t>
            </w:r>
            <w:r>
              <w:rPr>
                <w:rFonts w:eastAsia="楷体"/>
                <w:sz w:val="21"/>
                <w:szCs w:val="21"/>
              </w:rPr>
              <w:t>先求出这些基本的几何体的表面积</w:t>
            </w:r>
            <w:r>
              <w:rPr>
                <w:rFonts w:ascii="宋体" w:hAnsi="宋体"/>
                <w:sz w:val="21"/>
                <w:szCs w:val="21"/>
              </w:rPr>
              <w:t>，</w:t>
            </w:r>
            <w:r>
              <w:rPr>
                <w:rFonts w:eastAsia="楷体"/>
                <w:sz w:val="21"/>
                <w:szCs w:val="21"/>
              </w:rPr>
              <w:t>再通过求和或作差</w:t>
            </w:r>
            <w:r>
              <w:rPr>
                <w:rFonts w:ascii="宋体" w:hAnsi="宋体"/>
                <w:sz w:val="21"/>
                <w:szCs w:val="21"/>
              </w:rPr>
              <w:t>，</w:t>
            </w:r>
            <w:r>
              <w:rPr>
                <w:rFonts w:eastAsia="楷体"/>
                <w:sz w:val="21"/>
                <w:szCs w:val="21"/>
              </w:rPr>
              <w:t>求出所给几何体的表面积</w:t>
            </w:r>
            <w:r>
              <w:rPr>
                <w:rFonts w:ascii="宋体" w:hAnsi="宋体"/>
                <w:sz w:val="21"/>
                <w:szCs w:val="21"/>
              </w:rPr>
              <w:t>.</w:t>
            </w:r>
          </w:p>
        </w:tc>
      </w:tr>
    </w:tbl>
    <w:p w14:paraId="3EB3477A">
      <w:pPr>
        <w:tabs>
          <w:tab w:val="left" w:pos="2552"/>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以边长为</w:t>
      </w:r>
      <w:r>
        <w:rPr>
          <w:sz w:val="21"/>
          <w:szCs w:val="21"/>
        </w:rPr>
        <w:t>2</w:t>
      </w:r>
      <w:r>
        <w:rPr>
          <w:rFonts w:hint="eastAsia"/>
          <w:sz w:val="21"/>
          <w:szCs w:val="21"/>
        </w:rPr>
        <w:t>的正方形的一边所在直线为旋转轴</w:t>
      </w:r>
      <w:r>
        <w:rPr>
          <w:rFonts w:ascii="宋体" w:hAnsi="宋体"/>
          <w:sz w:val="21"/>
          <w:szCs w:val="21"/>
        </w:rPr>
        <w:t>，</w:t>
      </w:r>
      <w:r>
        <w:rPr>
          <w:rFonts w:hint="eastAsia"/>
          <w:sz w:val="21"/>
          <w:szCs w:val="21"/>
        </w:rPr>
        <w:t>将该正方形旋转一周所得圆柱的侧面积等于</w:t>
      </w:r>
      <w:r>
        <w:rPr>
          <w:rFonts w:ascii="宋体" w:hAnsi="宋体"/>
          <w:sz w:val="21"/>
          <w:szCs w:val="21"/>
        </w:rPr>
        <w:t>（</w:t>
      </w:r>
      <w:r>
        <w:rPr>
          <w:sz w:val="21"/>
          <w:szCs w:val="21"/>
        </w:rPr>
        <w:t>　　</w:t>
      </w:r>
      <w:r>
        <w:rPr>
          <w:rFonts w:ascii="宋体" w:hAnsi="宋体"/>
          <w:sz w:val="21"/>
          <w:szCs w:val="21"/>
        </w:rPr>
        <w:t>）</w:t>
      </w:r>
    </w:p>
    <w:p w14:paraId="3D47141E">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8π</w:t>
      </w:r>
      <w:r>
        <w:rPr>
          <w:rFonts w:hint="eastAsia"/>
          <w:sz w:val="21"/>
          <w:szCs w:val="21"/>
        </w:rPr>
        <w:tab/>
      </w:r>
      <w:r>
        <w:rPr>
          <w:sz w:val="21"/>
          <w:szCs w:val="21"/>
        </w:rPr>
        <w:t>B</w:t>
      </w:r>
      <w:r>
        <w:rPr>
          <w:rFonts w:ascii="宋体" w:hAnsi="宋体"/>
          <w:sz w:val="21"/>
          <w:szCs w:val="21"/>
        </w:rPr>
        <w:t>.</w:t>
      </w:r>
      <w:r>
        <w:rPr>
          <w:sz w:val="21"/>
          <w:szCs w:val="21"/>
        </w:rPr>
        <w:t>4π</w:t>
      </w:r>
    </w:p>
    <w:p w14:paraId="33A76CF9">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8</w:t>
      </w:r>
      <w:r>
        <w:rPr>
          <w:rFonts w:hint="eastAsia"/>
          <w:sz w:val="21"/>
          <w:szCs w:val="21"/>
        </w:rPr>
        <w:tab/>
      </w:r>
      <w:r>
        <w:rPr>
          <w:sz w:val="21"/>
          <w:szCs w:val="21"/>
        </w:rPr>
        <w:t>D</w:t>
      </w:r>
      <w:r>
        <w:rPr>
          <w:rFonts w:ascii="宋体" w:hAnsi="宋体"/>
          <w:sz w:val="21"/>
          <w:szCs w:val="21"/>
        </w:rPr>
        <w:t>.</w:t>
      </w:r>
      <w:r>
        <w:rPr>
          <w:sz w:val="21"/>
          <w:szCs w:val="21"/>
        </w:rPr>
        <w:t>4</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77326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05646B02">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282" name="考点三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考点三彩.jpg"/>
                          <pic:cNvPicPr>
                            <a:picLocks noChangeAspect="1"/>
                          </pic:cNvPicPr>
                        </pic:nvPicPr>
                        <pic:blipFill>
                          <a:blip r:embed="rId33"/>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4E8EAE64">
            <w:pPr>
              <w:tabs>
                <w:tab w:val="left" w:pos="2552"/>
              </w:tabs>
              <w:overflowPunct w:val="0"/>
              <w:snapToGrid w:val="0"/>
              <w:spacing w:line="360" w:lineRule="auto"/>
              <w:rPr>
                <w:sz w:val="21"/>
                <w:szCs w:val="21"/>
              </w:rPr>
            </w:pPr>
            <w:r>
              <w:rPr>
                <w:rFonts w:eastAsia="黑体"/>
                <w:sz w:val="21"/>
                <w:szCs w:val="21"/>
              </w:rPr>
              <w:t>空间几何体的体积</w:t>
            </w:r>
          </w:p>
        </w:tc>
      </w:tr>
    </w:tbl>
    <w:p w14:paraId="4C3E3DDD">
      <w:pPr>
        <w:tabs>
          <w:tab w:val="left" w:pos="2552"/>
        </w:tabs>
        <w:overflowPunct w:val="0"/>
        <w:snapToGrid w:val="0"/>
        <w:spacing w:line="360" w:lineRule="auto"/>
        <w:rPr>
          <w:sz w:val="21"/>
          <w:szCs w:val="21"/>
        </w:rPr>
      </w:pPr>
      <w:r>
        <w:rPr>
          <w:rFonts w:eastAsia="黑体"/>
          <w:sz w:val="21"/>
          <w:szCs w:val="21"/>
        </w:rPr>
        <w:t>简单几何体的体积公式</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709"/>
        <w:gridCol w:w="8814"/>
      </w:tblGrid>
      <w:tr w14:paraId="4A4A8BF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tcMar>
              <w:left w:w="0" w:type="dxa"/>
              <w:right w:w="0" w:type="dxa"/>
            </w:tcMar>
            <w:vAlign w:val="center"/>
          </w:tcPr>
          <w:p w14:paraId="078F262E">
            <w:pPr>
              <w:tabs>
                <w:tab w:val="left" w:pos="2552"/>
              </w:tabs>
              <w:overflowPunct w:val="0"/>
              <w:snapToGrid w:val="0"/>
              <w:spacing w:line="360" w:lineRule="auto"/>
              <w:jc w:val="center"/>
              <w:rPr>
                <w:sz w:val="21"/>
                <w:szCs w:val="21"/>
              </w:rPr>
            </w:pPr>
            <w:r>
              <w:rPr>
                <w:rFonts w:hint="eastAsia"/>
                <w:sz w:val="21"/>
                <w:szCs w:val="21"/>
              </w:rPr>
              <w:t>几何体</w:t>
            </w:r>
          </w:p>
        </w:tc>
        <w:tc>
          <w:tcPr>
            <w:tcW w:w="4188" w:type="pct"/>
            <w:tcMar>
              <w:left w:w="52" w:type="dxa"/>
              <w:right w:w="52" w:type="dxa"/>
            </w:tcMar>
            <w:vAlign w:val="center"/>
          </w:tcPr>
          <w:p w14:paraId="4CCD9F83">
            <w:pPr>
              <w:tabs>
                <w:tab w:val="left" w:pos="2552"/>
              </w:tabs>
              <w:overflowPunct w:val="0"/>
              <w:snapToGrid w:val="0"/>
              <w:spacing w:line="360" w:lineRule="auto"/>
              <w:jc w:val="center"/>
              <w:rPr>
                <w:sz w:val="21"/>
                <w:szCs w:val="21"/>
              </w:rPr>
            </w:pPr>
            <w:r>
              <w:rPr>
                <w:rFonts w:hint="eastAsia"/>
                <w:sz w:val="21"/>
                <w:szCs w:val="21"/>
              </w:rPr>
              <w:t>体积公式</w:t>
            </w:r>
          </w:p>
        </w:tc>
      </w:tr>
      <w:tr w14:paraId="03C231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tcMar>
              <w:left w:w="0" w:type="dxa"/>
              <w:right w:w="0" w:type="dxa"/>
            </w:tcMar>
            <w:vAlign w:val="center"/>
          </w:tcPr>
          <w:p w14:paraId="776B0264">
            <w:pPr>
              <w:tabs>
                <w:tab w:val="left" w:pos="2552"/>
              </w:tabs>
              <w:overflowPunct w:val="0"/>
              <w:snapToGrid w:val="0"/>
              <w:spacing w:line="360" w:lineRule="auto"/>
              <w:jc w:val="center"/>
              <w:rPr>
                <w:sz w:val="21"/>
                <w:szCs w:val="21"/>
              </w:rPr>
            </w:pPr>
            <w:r>
              <w:rPr>
                <w:rFonts w:hint="eastAsia"/>
                <w:sz w:val="21"/>
                <w:szCs w:val="21"/>
              </w:rPr>
              <w:t>柱</w:t>
            </w:r>
          </w:p>
        </w:tc>
        <w:tc>
          <w:tcPr>
            <w:tcW w:w="4188" w:type="pct"/>
            <w:tcMar>
              <w:left w:w="52" w:type="dxa"/>
              <w:right w:w="52" w:type="dxa"/>
            </w:tcMar>
            <w:vAlign w:val="center"/>
          </w:tcPr>
          <w:p w14:paraId="369FA6D4">
            <w:pPr>
              <w:tabs>
                <w:tab w:val="left" w:pos="2552"/>
              </w:tabs>
              <w:overflowPunct w:val="0"/>
              <w:snapToGrid w:val="0"/>
              <w:spacing w:line="360" w:lineRule="auto"/>
              <w:rPr>
                <w:sz w:val="21"/>
                <w:szCs w:val="21"/>
              </w:rPr>
            </w:pPr>
            <w:r>
              <w:rPr>
                <w:i/>
                <w:sz w:val="21"/>
                <w:szCs w:val="21"/>
              </w:rPr>
              <w:t>V</w:t>
            </w:r>
            <w:r>
              <w:rPr>
                <w:rFonts w:hint="eastAsia"/>
                <w:sz w:val="21"/>
                <w:szCs w:val="21"/>
                <w:vertAlign w:val="subscript"/>
              </w:rPr>
              <w:t>柱</w:t>
            </w:r>
            <w:r>
              <w:rPr>
                <w:rFonts w:ascii="宋体" w:hAnsi="宋体"/>
                <w:sz w:val="21"/>
                <w:szCs w:val="21"/>
              </w:rPr>
              <w:t>＝</w:t>
            </w:r>
            <w:r>
              <w:rPr>
                <w:i/>
                <w:sz w:val="21"/>
                <w:szCs w:val="21"/>
              </w:rPr>
              <w:t>Sh</w:t>
            </w:r>
            <w:r>
              <w:rPr>
                <w:rFonts w:ascii="宋体" w:hAnsi="宋体"/>
                <w:sz w:val="21"/>
                <w:szCs w:val="21"/>
              </w:rPr>
              <w:t>（</w:t>
            </w:r>
            <w:r>
              <w:rPr>
                <w:i/>
                <w:sz w:val="21"/>
                <w:szCs w:val="21"/>
              </w:rPr>
              <w:t>S</w:t>
            </w:r>
            <w:r>
              <w:rPr>
                <w:rFonts w:eastAsia="楷体"/>
                <w:sz w:val="21"/>
                <w:szCs w:val="21"/>
              </w:rPr>
              <w:t>为底面面积</w:t>
            </w:r>
            <w:r>
              <w:rPr>
                <w:rFonts w:ascii="宋体" w:hAnsi="宋体"/>
                <w:sz w:val="21"/>
                <w:szCs w:val="21"/>
              </w:rPr>
              <w:t>，</w:t>
            </w:r>
            <w:r>
              <w:rPr>
                <w:i/>
                <w:sz w:val="21"/>
                <w:szCs w:val="21"/>
              </w:rPr>
              <w:t>h</w:t>
            </w:r>
            <w:r>
              <w:rPr>
                <w:rFonts w:eastAsia="楷体"/>
                <w:sz w:val="21"/>
                <w:szCs w:val="21"/>
              </w:rPr>
              <w:t>为高</w:t>
            </w:r>
            <w:r>
              <w:rPr>
                <w:rFonts w:ascii="宋体" w:hAnsi="宋体"/>
                <w:sz w:val="21"/>
                <w:szCs w:val="21"/>
              </w:rPr>
              <w:t>）</w:t>
            </w:r>
          </w:p>
        </w:tc>
      </w:tr>
      <w:tr w14:paraId="3E172FD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tcMar>
              <w:left w:w="0" w:type="dxa"/>
              <w:right w:w="0" w:type="dxa"/>
            </w:tcMar>
            <w:vAlign w:val="center"/>
          </w:tcPr>
          <w:p w14:paraId="439DC76B">
            <w:pPr>
              <w:tabs>
                <w:tab w:val="left" w:pos="2552"/>
              </w:tabs>
              <w:overflowPunct w:val="0"/>
              <w:snapToGrid w:val="0"/>
              <w:spacing w:line="360" w:lineRule="auto"/>
              <w:jc w:val="center"/>
              <w:rPr>
                <w:sz w:val="21"/>
                <w:szCs w:val="21"/>
              </w:rPr>
            </w:pPr>
            <w:r>
              <w:rPr>
                <w:rFonts w:hint="eastAsia"/>
                <w:sz w:val="21"/>
                <w:szCs w:val="21"/>
              </w:rPr>
              <w:t>锥</w:t>
            </w:r>
          </w:p>
        </w:tc>
        <w:tc>
          <w:tcPr>
            <w:tcW w:w="4188" w:type="pct"/>
            <w:tcMar>
              <w:left w:w="52" w:type="dxa"/>
              <w:right w:w="52" w:type="dxa"/>
            </w:tcMar>
            <w:vAlign w:val="center"/>
          </w:tcPr>
          <w:p w14:paraId="1DC6CC7C">
            <w:pPr>
              <w:tabs>
                <w:tab w:val="left" w:pos="2552"/>
              </w:tabs>
              <w:overflowPunct w:val="0"/>
              <w:snapToGrid w:val="0"/>
              <w:spacing w:line="360" w:lineRule="auto"/>
              <w:rPr>
                <w:sz w:val="21"/>
                <w:szCs w:val="21"/>
              </w:rPr>
            </w:pPr>
            <w:r>
              <w:rPr>
                <w:i/>
                <w:sz w:val="21"/>
                <w:szCs w:val="21"/>
              </w:rPr>
              <w:t>V</w:t>
            </w:r>
            <w:r>
              <w:rPr>
                <w:rFonts w:hint="eastAsia"/>
                <w:sz w:val="21"/>
                <w:szCs w:val="21"/>
                <w:vertAlign w:val="subscript"/>
              </w:rPr>
              <w:t>锥</w:t>
            </w:r>
            <w:r>
              <w:rPr>
                <w:rFonts w:ascii="宋体" w:hAnsi="宋体"/>
                <w:sz w:val="21"/>
                <w:szCs w:val="21"/>
              </w:rPr>
              <w:t>＝</w:t>
            </w:r>
            <w:r>
              <w:rPr>
                <w:color w:val="FEFEFE"/>
                <w:sz w:val="21"/>
                <w:szCs w:val="21"/>
                <w:u w:val="single" w:color="000000"/>
              </w:rPr>
              <w:t>　　　　　　　</w:t>
            </w:r>
            <w:r>
              <w:rPr>
                <w:rFonts w:ascii="宋体" w:hAnsi="宋体"/>
                <w:sz w:val="21"/>
                <w:szCs w:val="21"/>
              </w:rPr>
              <w:t>（</w:t>
            </w:r>
            <w:r>
              <w:rPr>
                <w:i/>
                <w:sz w:val="21"/>
                <w:szCs w:val="21"/>
              </w:rPr>
              <w:t>S</w:t>
            </w:r>
            <w:r>
              <w:rPr>
                <w:rFonts w:eastAsia="楷体"/>
                <w:sz w:val="21"/>
                <w:szCs w:val="21"/>
              </w:rPr>
              <w:t>为底面面积</w:t>
            </w:r>
            <w:r>
              <w:rPr>
                <w:rFonts w:ascii="宋体" w:hAnsi="宋体"/>
                <w:sz w:val="21"/>
                <w:szCs w:val="21"/>
              </w:rPr>
              <w:t>，</w:t>
            </w:r>
            <w:r>
              <w:rPr>
                <w:i/>
                <w:sz w:val="21"/>
                <w:szCs w:val="21"/>
              </w:rPr>
              <w:t>h</w:t>
            </w:r>
            <w:r>
              <w:rPr>
                <w:rFonts w:eastAsia="楷体"/>
                <w:sz w:val="21"/>
                <w:szCs w:val="21"/>
              </w:rPr>
              <w:t>为高</w:t>
            </w:r>
            <w:r>
              <w:rPr>
                <w:rFonts w:ascii="宋体" w:hAnsi="宋体"/>
                <w:sz w:val="21"/>
                <w:szCs w:val="21"/>
              </w:rPr>
              <w:t>）</w:t>
            </w:r>
          </w:p>
        </w:tc>
      </w:tr>
      <w:tr w14:paraId="2188353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tcMar>
              <w:left w:w="0" w:type="dxa"/>
              <w:right w:w="0" w:type="dxa"/>
            </w:tcMar>
            <w:vAlign w:val="center"/>
          </w:tcPr>
          <w:p w14:paraId="392D9FAF">
            <w:pPr>
              <w:tabs>
                <w:tab w:val="left" w:pos="2552"/>
              </w:tabs>
              <w:overflowPunct w:val="0"/>
              <w:snapToGrid w:val="0"/>
              <w:spacing w:line="360" w:lineRule="auto"/>
              <w:jc w:val="center"/>
              <w:rPr>
                <w:sz w:val="21"/>
                <w:szCs w:val="21"/>
              </w:rPr>
            </w:pPr>
            <w:r>
              <w:rPr>
                <w:rFonts w:hint="eastAsia"/>
                <w:sz w:val="21"/>
                <w:szCs w:val="21"/>
              </w:rPr>
              <w:t>台</w:t>
            </w:r>
          </w:p>
        </w:tc>
        <w:tc>
          <w:tcPr>
            <w:tcW w:w="4188" w:type="pct"/>
            <w:tcMar>
              <w:left w:w="52" w:type="dxa"/>
              <w:right w:w="52" w:type="dxa"/>
            </w:tcMar>
            <w:vAlign w:val="center"/>
          </w:tcPr>
          <w:p w14:paraId="38D8DD57">
            <w:pPr>
              <w:tabs>
                <w:tab w:val="left" w:pos="2552"/>
              </w:tabs>
              <w:overflowPunct w:val="0"/>
              <w:snapToGrid w:val="0"/>
              <w:spacing w:line="360" w:lineRule="auto"/>
              <w:rPr>
                <w:sz w:val="21"/>
                <w:szCs w:val="21"/>
              </w:rPr>
            </w:pPr>
            <w:r>
              <w:rPr>
                <w:i/>
                <w:sz w:val="21"/>
                <w:szCs w:val="21"/>
              </w:rPr>
              <w:t>V</w:t>
            </w:r>
            <w:r>
              <w:rPr>
                <w:rFonts w:hint="eastAsia"/>
                <w:sz w:val="21"/>
                <w:szCs w:val="21"/>
                <w:vertAlign w:val="subscript"/>
              </w:rPr>
              <w:t>台</w:t>
            </w:r>
            <w:r>
              <w:rPr>
                <w:rFonts w:ascii="宋体" w:hAnsi="宋体"/>
                <w:sz w:val="21"/>
                <w:szCs w:val="21"/>
              </w:rPr>
              <w:t>＝</w:t>
            </w:r>
            <w:r>
              <w:rPr>
                <w:sz w:val="21"/>
                <w:szCs w:val="21"/>
                <w:u w:val="single" w:color="000000"/>
              </w:rPr>
              <w:t>　　　　　　　　</w:t>
            </w:r>
            <w:r>
              <w:rPr>
                <w:rFonts w:ascii="宋体" w:hAnsi="宋体"/>
                <w:sz w:val="21"/>
                <w:szCs w:val="21"/>
              </w:rPr>
              <w:t>（</w:t>
            </w:r>
            <w:r>
              <w:rPr>
                <w:i/>
                <w:sz w:val="21"/>
                <w:szCs w:val="21"/>
              </w:rPr>
              <w:t>S'</w:t>
            </w:r>
            <w:r>
              <w:rPr>
                <w:rFonts w:eastAsia="楷体"/>
                <w:sz w:val="21"/>
                <w:szCs w:val="21"/>
              </w:rPr>
              <w:t>、</w:t>
            </w:r>
            <w:r>
              <w:rPr>
                <w:i/>
                <w:sz w:val="21"/>
                <w:szCs w:val="21"/>
              </w:rPr>
              <w:t>S</w:t>
            </w:r>
            <w:r>
              <w:rPr>
                <w:rFonts w:eastAsia="楷体"/>
                <w:sz w:val="21"/>
                <w:szCs w:val="21"/>
              </w:rPr>
              <w:t>分别为上、下底面面积</w:t>
            </w:r>
            <w:r>
              <w:rPr>
                <w:rFonts w:ascii="宋体" w:hAnsi="宋体"/>
                <w:sz w:val="21"/>
                <w:szCs w:val="21"/>
              </w:rPr>
              <w:t>，</w:t>
            </w:r>
            <w:r>
              <w:rPr>
                <w:i/>
                <w:sz w:val="21"/>
                <w:szCs w:val="21"/>
              </w:rPr>
              <w:t>h</w:t>
            </w:r>
            <w:r>
              <w:rPr>
                <w:rFonts w:eastAsia="楷体"/>
                <w:sz w:val="21"/>
                <w:szCs w:val="21"/>
              </w:rPr>
              <w:t>为高</w:t>
            </w:r>
            <w:r>
              <w:rPr>
                <w:rFonts w:ascii="宋体" w:hAnsi="宋体"/>
                <w:sz w:val="21"/>
                <w:szCs w:val="21"/>
              </w:rPr>
              <w:t>）</w:t>
            </w:r>
          </w:p>
        </w:tc>
      </w:tr>
      <w:tr w14:paraId="7D8381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tcMar>
              <w:left w:w="0" w:type="dxa"/>
              <w:right w:w="0" w:type="dxa"/>
            </w:tcMar>
            <w:vAlign w:val="center"/>
          </w:tcPr>
          <w:p w14:paraId="5EED8EF2">
            <w:pPr>
              <w:tabs>
                <w:tab w:val="left" w:pos="2552"/>
              </w:tabs>
              <w:overflowPunct w:val="0"/>
              <w:snapToGrid w:val="0"/>
              <w:spacing w:line="360" w:lineRule="auto"/>
              <w:jc w:val="center"/>
              <w:rPr>
                <w:sz w:val="21"/>
                <w:szCs w:val="21"/>
              </w:rPr>
            </w:pPr>
            <w:r>
              <w:rPr>
                <w:rFonts w:hint="eastAsia"/>
                <w:sz w:val="21"/>
                <w:szCs w:val="21"/>
              </w:rPr>
              <w:t>球</w:t>
            </w:r>
          </w:p>
        </w:tc>
        <w:tc>
          <w:tcPr>
            <w:tcW w:w="4188" w:type="pct"/>
            <w:tcMar>
              <w:left w:w="52" w:type="dxa"/>
              <w:right w:w="52" w:type="dxa"/>
            </w:tcMar>
            <w:vAlign w:val="center"/>
          </w:tcPr>
          <w:p w14:paraId="46A1E166">
            <w:pPr>
              <w:tabs>
                <w:tab w:val="left" w:pos="2552"/>
              </w:tabs>
              <w:overflowPunct w:val="0"/>
              <w:snapToGrid w:val="0"/>
              <w:spacing w:line="360" w:lineRule="auto"/>
              <w:rPr>
                <w:sz w:val="21"/>
                <w:szCs w:val="21"/>
              </w:rPr>
            </w:pPr>
            <w:r>
              <w:rPr>
                <w:i/>
                <w:sz w:val="21"/>
                <w:szCs w:val="21"/>
              </w:rPr>
              <w:t>V</w:t>
            </w:r>
            <w:r>
              <w:rPr>
                <w:rFonts w:hint="eastAsia"/>
                <w:sz w:val="21"/>
                <w:szCs w:val="21"/>
                <w:vertAlign w:val="subscript"/>
              </w:rPr>
              <w:t>球</w:t>
            </w:r>
            <w:r>
              <w:rPr>
                <w:rFonts w:ascii="宋体" w:hAnsi="宋体"/>
                <w:sz w:val="21"/>
                <w:szCs w:val="21"/>
              </w:rPr>
              <w:t>＝</w:t>
            </w:r>
            <w:r>
              <w:rPr>
                <w:sz w:val="21"/>
                <w:szCs w:val="21"/>
                <w:u w:val="single" w:color="000000"/>
              </w:rPr>
              <w:t>　　　　</w:t>
            </w:r>
            <w:r>
              <w:rPr>
                <w:rFonts w:ascii="宋体" w:hAnsi="宋体"/>
                <w:sz w:val="21"/>
                <w:szCs w:val="21"/>
              </w:rPr>
              <w:t>（</w:t>
            </w:r>
            <w:r>
              <w:rPr>
                <w:i/>
                <w:sz w:val="21"/>
                <w:szCs w:val="21"/>
              </w:rPr>
              <w:t>R</w:t>
            </w:r>
            <w:r>
              <w:rPr>
                <w:rFonts w:eastAsia="楷体"/>
                <w:sz w:val="21"/>
                <w:szCs w:val="21"/>
              </w:rPr>
              <w:t>为球的半径</w:t>
            </w:r>
            <w:r>
              <w:rPr>
                <w:rFonts w:ascii="宋体" w:hAnsi="宋体"/>
                <w:sz w:val="21"/>
                <w:szCs w:val="21"/>
              </w:rPr>
              <w:t>）</w:t>
            </w:r>
          </w:p>
        </w:tc>
      </w:tr>
    </w:tbl>
    <w:p w14:paraId="4D01F3D5">
      <w:pPr>
        <w:tabs>
          <w:tab w:val="left" w:pos="2552"/>
        </w:tabs>
        <w:overflowPunct w:val="0"/>
        <w:snapToGrid w:val="0"/>
        <w:spacing w:line="360" w:lineRule="auto"/>
        <w:rPr>
          <w:sz w:val="21"/>
          <w:szCs w:val="21"/>
        </w:rPr>
      </w:pPr>
      <w:r>
        <w:rPr>
          <w:rFonts w:eastAsia="黑体"/>
          <w:color w:val="00AEEF"/>
          <w:sz w:val="21"/>
          <w:szCs w:val="21"/>
        </w:rPr>
        <w:t>结论</w:t>
      </w:r>
      <w:r>
        <w:rPr>
          <w:rFonts w:ascii="宋体" w:hAnsi="宋体"/>
          <w:color w:val="00AEEF"/>
          <w:sz w:val="21"/>
          <w:szCs w:val="21"/>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一个组合体的体积等于它的各部分体积的和或差</w:t>
      </w:r>
      <w:r>
        <w:rPr>
          <w:rFonts w:ascii="宋体" w:hAnsi="宋体"/>
          <w:sz w:val="21"/>
          <w:szCs w:val="21"/>
        </w:rPr>
        <w:t>；</w:t>
      </w:r>
    </w:p>
    <w:p w14:paraId="60585189">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底面面积及高都相等的两个同类几何体的体积相等</w:t>
      </w:r>
      <w:r>
        <w:rPr>
          <w:rFonts w:ascii="宋体" w:hAnsi="宋体"/>
          <w:sz w:val="21"/>
          <w:szCs w:val="21"/>
        </w:rPr>
        <w:t>（</w:t>
      </w:r>
      <w:r>
        <w:rPr>
          <w:rFonts w:eastAsia="楷体"/>
          <w:sz w:val="21"/>
          <w:szCs w:val="21"/>
        </w:rPr>
        <w:t>祖暅原理</w:t>
      </w:r>
      <w:r>
        <w:rPr>
          <w:rFonts w:ascii="宋体" w:hAnsi="宋体"/>
          <w:sz w:val="21"/>
          <w:szCs w:val="21"/>
        </w:rPr>
        <w:t>）.</w:t>
      </w:r>
    </w:p>
    <w:p w14:paraId="5AFAE6FC">
      <w:pPr>
        <w:tabs>
          <w:tab w:val="left" w:pos="2552"/>
        </w:tabs>
        <w:overflowPunct w:val="0"/>
        <w:snapToGrid w:val="0"/>
        <w:spacing w:line="360" w:lineRule="auto"/>
        <w:rPr>
          <w:sz w:val="21"/>
          <w:szCs w:val="21"/>
        </w:rPr>
      </w:pPr>
    </w:p>
    <w:p w14:paraId="174B4731">
      <w:pPr>
        <w:tabs>
          <w:tab w:val="left" w:pos="2552"/>
        </w:tabs>
        <w:overflowPunct w:val="0"/>
        <w:snapToGrid w:val="0"/>
        <w:spacing w:line="360" w:lineRule="auto"/>
        <w:rPr>
          <w:sz w:val="21"/>
          <w:szCs w:val="21"/>
        </w:rPr>
      </w:pPr>
    </w:p>
    <w:p w14:paraId="6C81268A">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283" name="例3彩.jpg" descr="id:21475012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例3彩.jpg" descr="id:2147501287;FounderCES"/>
                    <pic:cNvPicPr>
                      <a:picLocks noChangeAspect="1"/>
                    </pic:cNvPicPr>
                  </pic:nvPicPr>
                  <pic:blipFill>
                    <a:blip r:embed="rId34"/>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2024</w:t>
      </w:r>
      <w:r>
        <w:rPr>
          <w:rFonts w:hint="eastAsia" w:eastAsia="Times New Roman"/>
          <w:sz w:val="21"/>
          <w:szCs w:val="21"/>
        </w:rPr>
        <w:t>·</w:t>
      </w:r>
      <w:r>
        <w:rPr>
          <w:rFonts w:eastAsia="楷体"/>
          <w:sz w:val="21"/>
          <w:szCs w:val="21"/>
        </w:rPr>
        <w:t>新高考</w:t>
      </w:r>
      <w:r>
        <w:rPr>
          <w:sz w:val="21"/>
          <w:szCs w:val="21"/>
        </w:rPr>
        <w:t>Ⅰ</w:t>
      </w:r>
      <w:r>
        <w:rPr>
          <w:rFonts w:eastAsia="楷体"/>
          <w:sz w:val="21"/>
          <w:szCs w:val="21"/>
        </w:rPr>
        <w:t>卷</w:t>
      </w:r>
      <w:r>
        <w:rPr>
          <w:sz w:val="21"/>
          <w:szCs w:val="21"/>
        </w:rPr>
        <w:t>5</w:t>
      </w:r>
      <w:r>
        <w:rPr>
          <w:rFonts w:eastAsia="楷体"/>
          <w:sz w:val="21"/>
          <w:szCs w:val="21"/>
        </w:rPr>
        <w:t>题</w:t>
      </w:r>
      <w:r>
        <w:rPr>
          <w:rFonts w:ascii="宋体" w:hAnsi="宋体"/>
          <w:sz w:val="21"/>
          <w:szCs w:val="21"/>
        </w:rPr>
        <w:t>）</w:t>
      </w:r>
      <w:r>
        <w:rPr>
          <w:rFonts w:hint="eastAsia"/>
          <w:sz w:val="21"/>
          <w:szCs w:val="21"/>
        </w:rPr>
        <w:t>已知圆柱和圆锥的底面半径相等</w:t>
      </w:r>
      <w:r>
        <w:rPr>
          <w:rFonts w:ascii="宋体" w:hAnsi="宋体"/>
          <w:sz w:val="21"/>
          <w:szCs w:val="21"/>
        </w:rPr>
        <w:t>，</w:t>
      </w:r>
      <w:r>
        <w:rPr>
          <w:rFonts w:hint="eastAsia"/>
          <w:sz w:val="21"/>
          <w:szCs w:val="21"/>
        </w:rPr>
        <w:t>侧面积相等</w:t>
      </w:r>
      <w:r>
        <w:rPr>
          <w:rFonts w:ascii="宋体" w:hAnsi="宋体"/>
          <w:sz w:val="21"/>
          <w:szCs w:val="21"/>
        </w:rPr>
        <w:t>，</w:t>
      </w:r>
      <w:r>
        <w:rPr>
          <w:rFonts w:hint="eastAsia"/>
          <w:sz w:val="21"/>
          <w:szCs w:val="21"/>
        </w:rPr>
        <w:t>且它们的高均为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则圆锥的体积为</w:t>
      </w:r>
      <w:r>
        <w:rPr>
          <w:rFonts w:ascii="宋体" w:hAnsi="宋体"/>
          <w:sz w:val="21"/>
          <w:szCs w:val="21"/>
        </w:rPr>
        <w:t>（</w:t>
      </w:r>
      <w:r>
        <w:rPr>
          <w:sz w:val="21"/>
          <w:szCs w:val="21"/>
        </w:rPr>
        <w:t>　　</w:t>
      </w:r>
      <w:r>
        <w:rPr>
          <w:rFonts w:ascii="宋体" w:hAnsi="宋体"/>
          <w:sz w:val="21"/>
          <w:szCs w:val="21"/>
        </w:rPr>
        <w:t>）</w:t>
      </w:r>
    </w:p>
    <w:p w14:paraId="530F6CD7">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r>
        <w:rPr>
          <w:rFonts w:hint="eastAsia"/>
          <w:sz w:val="21"/>
          <w:szCs w:val="21"/>
        </w:rPr>
        <w:tab/>
      </w:r>
      <w:r>
        <w:rPr>
          <w:sz w:val="21"/>
          <w:szCs w:val="21"/>
        </w:rPr>
        <w:t>B</w:t>
      </w:r>
      <w:r>
        <w:rPr>
          <w:rFonts w:ascii="宋体" w:hAnsi="宋体"/>
          <w:sz w:val="21"/>
          <w:szCs w:val="21"/>
        </w:rPr>
        <w:t>.</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p>
    <w:p w14:paraId="62D5D6B6">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r>
        <w:rPr>
          <w:rFonts w:hint="eastAsia"/>
          <w:sz w:val="21"/>
          <w:szCs w:val="21"/>
        </w:rPr>
        <w:tab/>
      </w:r>
      <w:r>
        <w:rPr>
          <w:sz w:val="21"/>
          <w:szCs w:val="21"/>
        </w:rPr>
        <w:t>D</w:t>
      </w:r>
      <w:r>
        <w:rPr>
          <w:rFonts w:ascii="宋体" w:hAnsi="宋体"/>
          <w:sz w:val="21"/>
          <w:szCs w:val="21"/>
        </w:rPr>
        <w:t>.</w:t>
      </w:r>
      <w:r>
        <w:rPr>
          <w:sz w:val="21"/>
          <w:szCs w:val="21"/>
        </w:rPr>
        <w:t>9</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p>
    <w:p w14:paraId="1D313052">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2021</w:t>
      </w:r>
      <w:r>
        <w:rPr>
          <w:rFonts w:hint="eastAsia" w:eastAsia="Times New Roman"/>
          <w:sz w:val="21"/>
          <w:szCs w:val="21"/>
        </w:rPr>
        <w:t>·</w:t>
      </w:r>
      <w:r>
        <w:rPr>
          <w:rFonts w:eastAsia="楷体"/>
          <w:sz w:val="21"/>
          <w:szCs w:val="21"/>
        </w:rPr>
        <w:t>新高考</w:t>
      </w:r>
      <w:r>
        <w:rPr>
          <w:sz w:val="21"/>
          <w:szCs w:val="21"/>
        </w:rPr>
        <w:t>Ⅱ</w:t>
      </w:r>
      <w:r>
        <w:rPr>
          <w:rFonts w:eastAsia="楷体"/>
          <w:sz w:val="21"/>
          <w:szCs w:val="21"/>
        </w:rPr>
        <w:t>卷</w:t>
      </w:r>
      <w:r>
        <w:rPr>
          <w:sz w:val="21"/>
          <w:szCs w:val="21"/>
        </w:rPr>
        <w:t>5</w:t>
      </w:r>
      <w:r>
        <w:rPr>
          <w:rFonts w:eastAsia="楷体"/>
          <w:sz w:val="21"/>
          <w:szCs w:val="21"/>
        </w:rPr>
        <w:t>题</w:t>
      </w:r>
      <w:r>
        <w:rPr>
          <w:rFonts w:ascii="宋体" w:hAnsi="宋体"/>
          <w:sz w:val="21"/>
          <w:szCs w:val="21"/>
        </w:rPr>
        <w:t>）</w:t>
      </w:r>
      <w:r>
        <w:rPr>
          <w:rFonts w:hint="eastAsia"/>
          <w:sz w:val="21"/>
          <w:szCs w:val="21"/>
        </w:rPr>
        <w:t>正四棱台的上</w:t>
      </w:r>
      <w:r>
        <w:rPr>
          <w:rFonts w:ascii="宋体" w:hAnsi="宋体"/>
          <w:sz w:val="21"/>
          <w:szCs w:val="21"/>
        </w:rPr>
        <w:t>、</w:t>
      </w:r>
      <w:r>
        <w:rPr>
          <w:rFonts w:hint="eastAsia"/>
          <w:sz w:val="21"/>
          <w:szCs w:val="21"/>
        </w:rPr>
        <w:t>下底面的边长分别为</w:t>
      </w:r>
      <w:r>
        <w:rPr>
          <w:sz w:val="21"/>
          <w:szCs w:val="21"/>
        </w:rPr>
        <w:t>2</w:t>
      </w:r>
      <w:r>
        <w:rPr>
          <w:rFonts w:ascii="宋体" w:hAnsi="宋体"/>
          <w:sz w:val="21"/>
          <w:szCs w:val="21"/>
        </w:rPr>
        <w:t>，</w:t>
      </w:r>
      <w:r>
        <w:rPr>
          <w:sz w:val="21"/>
          <w:szCs w:val="21"/>
        </w:rPr>
        <w:t>4</w:t>
      </w:r>
      <w:r>
        <w:rPr>
          <w:rFonts w:ascii="宋体" w:hAnsi="宋体"/>
          <w:sz w:val="21"/>
          <w:szCs w:val="21"/>
        </w:rPr>
        <w:t>，</w:t>
      </w:r>
      <w:r>
        <w:rPr>
          <w:rFonts w:hint="eastAsia"/>
          <w:sz w:val="21"/>
          <w:szCs w:val="21"/>
        </w:rPr>
        <w:t>侧棱长为</w:t>
      </w:r>
      <w:r>
        <w:rPr>
          <w:sz w:val="21"/>
          <w:szCs w:val="21"/>
        </w:rPr>
        <w:t>2</w:t>
      </w:r>
      <w:r>
        <w:rPr>
          <w:rFonts w:ascii="宋体" w:hAnsi="宋体"/>
          <w:sz w:val="21"/>
          <w:szCs w:val="21"/>
        </w:rPr>
        <w:t>，</w:t>
      </w:r>
      <w:r>
        <w:rPr>
          <w:rFonts w:hint="eastAsia"/>
          <w:sz w:val="21"/>
          <w:szCs w:val="21"/>
        </w:rPr>
        <w:t>则其体积为</w:t>
      </w:r>
      <w:r>
        <w:rPr>
          <w:rFonts w:ascii="宋体" w:hAnsi="宋体"/>
          <w:sz w:val="21"/>
          <w:szCs w:val="21"/>
        </w:rPr>
        <w:t>（</w:t>
      </w:r>
      <w:r>
        <w:rPr>
          <w:sz w:val="21"/>
          <w:szCs w:val="21"/>
        </w:rPr>
        <w:t>　　</w:t>
      </w:r>
      <w:r>
        <w:rPr>
          <w:rFonts w:ascii="宋体" w:hAnsi="宋体"/>
          <w:sz w:val="21"/>
          <w:szCs w:val="21"/>
        </w:rPr>
        <w:t>）</w:t>
      </w:r>
    </w:p>
    <w:p w14:paraId="1D452077">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20</w:t>
      </w:r>
      <w:r>
        <w:rPr>
          <w:rFonts w:ascii="宋体" w:hAnsi="宋体"/>
          <w:sz w:val="21"/>
          <w:szCs w:val="21"/>
        </w:rPr>
        <w:t>＋</w:t>
      </w:r>
      <w:r>
        <w:rPr>
          <w:sz w:val="21"/>
          <w:szCs w:val="21"/>
        </w:rPr>
        <w:t>12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28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7433C4BA">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56</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28</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73E117CD">
      <w:pPr>
        <w:tabs>
          <w:tab w:val="left" w:pos="2552"/>
        </w:tabs>
        <w:overflowPunct w:val="0"/>
        <w:snapToGrid w:val="0"/>
        <w:spacing w:line="360" w:lineRule="auto"/>
        <w:rPr>
          <w:sz w:val="21"/>
          <w:szCs w:val="21"/>
        </w:rPr>
      </w:pPr>
      <w:r>
        <w:rPr>
          <w:rFonts w:eastAsia="黑体"/>
          <w:sz w:val="21"/>
          <w:szCs w:val="21"/>
        </w:rPr>
        <w:t>听课记录</w:t>
      </w:r>
    </w:p>
    <w:p w14:paraId="0C9BE7B5">
      <w:pPr>
        <w:tabs>
          <w:tab w:val="left" w:pos="2552"/>
        </w:tabs>
        <w:overflowPunct w:val="0"/>
        <w:snapToGrid w:val="0"/>
        <w:spacing w:line="360" w:lineRule="auto"/>
        <w:rPr>
          <w:sz w:val="21"/>
          <w:szCs w:val="21"/>
        </w:rPr>
      </w:pPr>
      <w:r>
        <w:rPr>
          <w:sz w:val="21"/>
          <w:szCs w:val="21"/>
        </w:rPr>
        <w:drawing>
          <wp:inline distT="0" distB="0" distL="0" distR="0">
            <wp:extent cx="3013710" cy="278765"/>
            <wp:effectExtent l="0" t="0" r="0" b="6985"/>
            <wp:docPr id="284" name="规律方法45彩.jpg" descr="id:21475012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规律方法45彩.jpg" descr="id:2147501294;FounderCES"/>
                    <pic:cNvPicPr>
                      <a:picLocks noChangeAspect="1"/>
                    </pic:cNvPicPr>
                  </pic:nvPicPr>
                  <pic:blipFill>
                    <a:blip r:embed="rId35"/>
                    <a:srcRect b="82717"/>
                    <a:stretch>
                      <a:fillRect/>
                    </a:stretch>
                  </pic:blipFill>
                  <pic:spPr>
                    <a:xfrm>
                      <a:off x="0" y="0"/>
                      <a:ext cx="3013897" cy="279087"/>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884C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F59F180">
            <w:pPr>
              <w:tabs>
                <w:tab w:val="left" w:pos="2552"/>
              </w:tabs>
              <w:overflowPunct w:val="0"/>
              <w:snapToGrid w:val="0"/>
              <w:spacing w:line="360" w:lineRule="auto"/>
              <w:jc w:val="center"/>
              <w:rPr>
                <w:sz w:val="21"/>
                <w:szCs w:val="21"/>
              </w:rPr>
            </w:pPr>
            <w:r>
              <w:rPr>
                <w:rFonts w:eastAsia="黑体"/>
                <w:sz w:val="21"/>
                <w:szCs w:val="21"/>
              </w:rPr>
              <w:t>求空间几何体的体积的三种方法</w:t>
            </w:r>
          </w:p>
          <w:p w14:paraId="33912BFC">
            <w:pPr>
              <w:tabs>
                <w:tab w:val="left" w:pos="2552"/>
              </w:tabs>
              <w:overflowPunct w:val="0"/>
              <w:snapToGrid w:val="0"/>
              <w:spacing w:line="360" w:lineRule="auto"/>
              <w:jc w:val="center"/>
              <w:rPr>
                <w:sz w:val="21"/>
                <w:szCs w:val="21"/>
              </w:rPr>
            </w:pPr>
            <w:r>
              <w:rPr>
                <w:sz w:val="21"/>
                <w:szCs w:val="21"/>
              </w:rPr>
              <w:drawing>
                <wp:inline distT="0" distB="0" distL="0" distR="0">
                  <wp:extent cx="2882900" cy="1091565"/>
                  <wp:effectExtent l="0" t="0" r="0" b="0"/>
                  <wp:docPr id="285" name="27byljcsx7-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27byljcsx7-1-22.jpg"/>
                          <pic:cNvPicPr>
                            <a:picLocks noChangeAspect="1"/>
                          </pic:cNvPicPr>
                        </pic:nvPicPr>
                        <pic:blipFill>
                          <a:blip r:embed="rId36"/>
                          <a:stretch>
                            <a:fillRect/>
                          </a:stretch>
                        </pic:blipFill>
                        <pic:spPr>
                          <a:xfrm>
                            <a:off x="0" y="0"/>
                            <a:ext cx="2883267" cy="1091565"/>
                          </a:xfrm>
                          <a:prstGeom prst="rect">
                            <a:avLst/>
                          </a:prstGeom>
                        </pic:spPr>
                      </pic:pic>
                    </a:graphicData>
                  </a:graphic>
                </wp:inline>
              </w:drawing>
            </w:r>
          </w:p>
        </w:tc>
      </w:tr>
    </w:tbl>
    <w:p w14:paraId="7C30183A">
      <w:pPr>
        <w:tabs>
          <w:tab w:val="left" w:pos="2552"/>
        </w:tabs>
        <w:overflowPunct w:val="0"/>
        <w:snapToGrid w:val="0"/>
        <w:spacing w:line="360" w:lineRule="auto"/>
        <w:rPr>
          <w:sz w:val="21"/>
          <w:szCs w:val="21"/>
        </w:rPr>
      </w:pPr>
      <w:r>
        <w:rPr>
          <w:rFonts w:eastAsia="黑体"/>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已知四棱锥的底面是边长为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的正方形</w:t>
      </w:r>
      <w:r>
        <w:rPr>
          <w:rFonts w:ascii="宋体" w:hAnsi="宋体"/>
          <w:sz w:val="21"/>
          <w:szCs w:val="21"/>
        </w:rPr>
        <w:t>，</w:t>
      </w:r>
      <w:r>
        <w:rPr>
          <w:rFonts w:hint="eastAsia"/>
          <w:sz w:val="21"/>
          <w:szCs w:val="21"/>
        </w:rPr>
        <w:t>侧棱长均为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rFonts w:hint="eastAsia"/>
          <w:sz w:val="21"/>
          <w:szCs w:val="21"/>
        </w:rPr>
        <w:t>若圆柱的一个底面的圆周经过四棱锥四条侧棱的中点</w:t>
      </w:r>
      <w:r>
        <w:rPr>
          <w:rFonts w:ascii="宋体" w:hAnsi="宋体"/>
          <w:sz w:val="21"/>
          <w:szCs w:val="21"/>
        </w:rPr>
        <w:t>，</w:t>
      </w:r>
      <w:r>
        <w:rPr>
          <w:rFonts w:hint="eastAsia"/>
          <w:sz w:val="21"/>
          <w:szCs w:val="21"/>
        </w:rPr>
        <w:t>另一个底面的圆心为四棱锥底面的中心</w:t>
      </w:r>
      <w:r>
        <w:rPr>
          <w:rFonts w:ascii="宋体" w:hAnsi="宋体"/>
          <w:sz w:val="21"/>
          <w:szCs w:val="21"/>
        </w:rPr>
        <w:t>，</w:t>
      </w:r>
      <w:r>
        <w:rPr>
          <w:rFonts w:hint="eastAsia"/>
          <w:sz w:val="21"/>
          <w:szCs w:val="21"/>
        </w:rPr>
        <w:t>则该圆柱的体积为</w:t>
      </w:r>
      <w:r>
        <w:rPr>
          <w:sz w:val="21"/>
          <w:szCs w:val="21"/>
          <w:u w:val="single" w:color="000000"/>
        </w:rPr>
        <w:t>　　　　</w:t>
      </w:r>
      <w:r>
        <w:rPr>
          <w:rFonts w:ascii="宋体" w:hAnsi="宋体"/>
          <w:sz w:val="21"/>
          <w:szCs w:val="21"/>
        </w:rPr>
        <w:t>；</w:t>
      </w:r>
    </w:p>
    <w:p w14:paraId="58100AD4">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在棱长为</w:t>
      </w:r>
      <w:r>
        <w:rPr>
          <w:sz w:val="21"/>
          <w:szCs w:val="21"/>
        </w:rPr>
        <w:t>2</w:t>
      </w:r>
      <w:r>
        <w:rPr>
          <w:rFonts w:hint="eastAsia"/>
          <w:sz w:val="21"/>
          <w:szCs w:val="21"/>
        </w:rPr>
        <w:t>的正方体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i/>
          <w:sz w:val="21"/>
          <w:szCs w:val="21"/>
        </w:rPr>
        <w:t>M</w:t>
      </w:r>
      <w:r>
        <w:rPr>
          <w:rFonts w:ascii="宋体" w:hAnsi="宋体"/>
          <w:sz w:val="21"/>
          <w:szCs w:val="21"/>
        </w:rPr>
        <w:t>，</w:t>
      </w:r>
      <w:r>
        <w:rPr>
          <w:i/>
          <w:sz w:val="21"/>
          <w:szCs w:val="21"/>
        </w:rPr>
        <w:t>N</w:t>
      </w:r>
      <w:r>
        <w:rPr>
          <w:rFonts w:hint="eastAsia"/>
          <w:sz w:val="21"/>
          <w:szCs w:val="21"/>
        </w:rPr>
        <w:t>分别为棱</w:t>
      </w:r>
      <w:r>
        <w:rPr>
          <w:i/>
          <w:sz w:val="21"/>
          <w:szCs w:val="21"/>
        </w:rPr>
        <w:t>BB</w:t>
      </w:r>
      <w:r>
        <w:rPr>
          <w:sz w:val="21"/>
          <w:szCs w:val="21"/>
          <w:vertAlign w:val="subscript"/>
        </w:rPr>
        <w:t>1</w:t>
      </w:r>
      <w:r>
        <w:rPr>
          <w:rFonts w:ascii="宋体" w:hAnsi="宋体"/>
          <w:sz w:val="21"/>
          <w:szCs w:val="21"/>
        </w:rPr>
        <w:t>，</w:t>
      </w:r>
      <w:r>
        <w:rPr>
          <w:i/>
          <w:sz w:val="21"/>
          <w:szCs w:val="21"/>
        </w:rPr>
        <w:t>AB</w:t>
      </w:r>
      <w:r>
        <w:rPr>
          <w:rFonts w:hint="eastAsia"/>
          <w:sz w:val="21"/>
          <w:szCs w:val="21"/>
        </w:rPr>
        <w:t>的中点</w:t>
      </w:r>
      <w:r>
        <w:rPr>
          <w:rFonts w:ascii="宋体" w:hAnsi="宋体"/>
          <w:sz w:val="21"/>
          <w:szCs w:val="21"/>
        </w:rPr>
        <w:t>，</w:t>
      </w:r>
      <w:r>
        <w:rPr>
          <w:rFonts w:hint="eastAsia"/>
          <w:sz w:val="21"/>
          <w:szCs w:val="21"/>
        </w:rPr>
        <w:t>则三棱锥</w:t>
      </w:r>
      <w:r>
        <w:rPr>
          <w:i/>
          <w:sz w:val="21"/>
          <w:szCs w:val="21"/>
        </w:rPr>
        <w:t>A</w:t>
      </w:r>
      <w:r>
        <w:rPr>
          <w:sz w:val="21"/>
          <w:szCs w:val="21"/>
          <w:vertAlign w:val="subscript"/>
        </w:rPr>
        <w:t>1</w:t>
      </w:r>
      <w:r>
        <w:rPr>
          <w:rFonts w:hint="eastAsia"/>
          <w:sz w:val="21"/>
          <w:szCs w:val="21"/>
        </w:rPr>
        <w:t>-</w:t>
      </w:r>
      <w:r>
        <w:rPr>
          <w:i/>
          <w:sz w:val="21"/>
          <w:szCs w:val="21"/>
        </w:rPr>
        <w:t>D</w:t>
      </w:r>
      <w:r>
        <w:rPr>
          <w:sz w:val="21"/>
          <w:szCs w:val="21"/>
          <w:vertAlign w:val="subscript"/>
        </w:rPr>
        <w:t>1</w:t>
      </w:r>
      <w:r>
        <w:rPr>
          <w:i/>
          <w:sz w:val="21"/>
          <w:szCs w:val="21"/>
        </w:rPr>
        <w:t>MN</w:t>
      </w:r>
      <w:r>
        <w:rPr>
          <w:rFonts w:hint="eastAsia"/>
          <w:sz w:val="21"/>
          <w:szCs w:val="21"/>
        </w:rPr>
        <w:t>的体积为</w:t>
      </w:r>
      <w:r>
        <w:rPr>
          <w:sz w:val="21"/>
          <w:szCs w:val="21"/>
          <w:u w:val="single" w:color="000000"/>
        </w:rPr>
        <w:t>　　　　</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53641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6B36BA7E">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286" name="提能点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提能点彩.jpg"/>
                          <pic:cNvPicPr>
                            <a:picLocks noChangeAspect="1"/>
                          </pic:cNvPicPr>
                        </pic:nvPicPr>
                        <pic:blipFill>
                          <a:blip r:embed="rId37"/>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63F1389E">
            <w:pPr>
              <w:tabs>
                <w:tab w:val="left" w:pos="2552"/>
              </w:tabs>
              <w:overflowPunct w:val="0"/>
              <w:snapToGrid w:val="0"/>
              <w:spacing w:line="360" w:lineRule="auto"/>
              <w:rPr>
                <w:sz w:val="21"/>
                <w:szCs w:val="21"/>
              </w:rPr>
            </w:pPr>
            <w:r>
              <w:rPr>
                <w:rFonts w:eastAsia="黑体"/>
                <w:sz w:val="21"/>
                <w:szCs w:val="21"/>
              </w:rPr>
              <w:t>简单几何体的平面展开图</w:t>
            </w:r>
          </w:p>
        </w:tc>
      </w:tr>
    </w:tbl>
    <w:p w14:paraId="100B8479">
      <w:pPr>
        <w:tabs>
          <w:tab w:val="left" w:pos="2552"/>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287" name="例4彩.jpg" descr="id:21475013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例4彩.jpg" descr="id:2147501317;FounderCES"/>
                    <pic:cNvPicPr>
                      <a:picLocks noChangeAspect="1"/>
                    </pic:cNvPicPr>
                  </pic:nvPicPr>
                  <pic:blipFill>
                    <a:blip r:embed="rId3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将一个卡纸立方体的边缘按照如图的虚线切开</w:t>
      </w:r>
      <w:r>
        <w:rPr>
          <w:rFonts w:ascii="宋体" w:hAnsi="宋体"/>
          <w:sz w:val="21"/>
          <w:szCs w:val="21"/>
        </w:rPr>
        <w:t>，</w:t>
      </w:r>
      <w:r>
        <w:rPr>
          <w:rFonts w:hint="eastAsia"/>
          <w:sz w:val="21"/>
          <w:szCs w:val="21"/>
        </w:rPr>
        <w:t>然后展开</w:t>
      </w:r>
      <w:r>
        <w:rPr>
          <w:rFonts w:ascii="宋体" w:hAnsi="宋体"/>
          <w:sz w:val="21"/>
          <w:szCs w:val="21"/>
        </w:rPr>
        <w:t>，</w:t>
      </w:r>
      <w:r>
        <w:rPr>
          <w:rFonts w:hint="eastAsia"/>
          <w:sz w:val="21"/>
          <w:szCs w:val="21"/>
        </w:rPr>
        <w:t>平放在桌面上的图形是</w:t>
      </w:r>
      <w:r>
        <w:rPr>
          <w:rFonts w:ascii="宋体" w:hAnsi="宋体"/>
          <w:sz w:val="21"/>
          <w:szCs w:val="21"/>
        </w:rPr>
        <w:t>（</w:t>
      </w:r>
      <w:r>
        <w:rPr>
          <w:sz w:val="21"/>
          <w:szCs w:val="21"/>
        </w:rPr>
        <w:t>　　</w:t>
      </w:r>
      <w:r>
        <w:rPr>
          <w:rFonts w:ascii="宋体" w:hAnsi="宋体"/>
          <w:sz w:val="21"/>
          <w:szCs w:val="21"/>
        </w:rPr>
        <w:t>）</w:t>
      </w:r>
    </w:p>
    <w:p w14:paraId="2739C331">
      <w:pPr>
        <w:tabs>
          <w:tab w:val="left" w:pos="2552"/>
        </w:tabs>
        <w:overflowPunct w:val="0"/>
        <w:snapToGrid w:val="0"/>
        <w:spacing w:line="360" w:lineRule="auto"/>
        <w:jc w:val="center"/>
        <w:rPr>
          <w:rFonts w:hint="eastAsia"/>
          <w:sz w:val="21"/>
          <w:szCs w:val="21"/>
        </w:rPr>
      </w:pPr>
      <w:r>
        <w:rPr>
          <w:sz w:val="21"/>
          <w:szCs w:val="21"/>
        </w:rPr>
        <w:drawing>
          <wp:inline distT="0" distB="0" distL="0" distR="0">
            <wp:extent cx="960755" cy="920115"/>
            <wp:effectExtent l="0" t="0" r="0" b="0"/>
            <wp:docPr id="288" name="27byljcsx7-1-25.jpg" descr="id:21475013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27byljcsx7-1-25.jpg" descr="id:2147501324;FounderCES"/>
                    <pic:cNvPicPr>
                      <a:picLocks noChangeAspect="1"/>
                    </pic:cNvPicPr>
                  </pic:nvPicPr>
                  <pic:blipFill>
                    <a:blip r:embed="rId39"/>
                    <a:stretch>
                      <a:fillRect/>
                    </a:stretch>
                  </pic:blipFill>
                  <pic:spPr>
                    <a:xfrm>
                      <a:off x="0" y="0"/>
                      <a:ext cx="961110" cy="920115"/>
                    </a:xfrm>
                    <a:prstGeom prst="rect">
                      <a:avLst/>
                    </a:prstGeom>
                  </pic:spPr>
                </pic:pic>
              </a:graphicData>
            </a:graphic>
          </wp:inline>
        </w:drawing>
      </w:r>
    </w:p>
    <w:p w14:paraId="45533821">
      <w:pPr>
        <w:tabs>
          <w:tab w:val="left" w:pos="2552"/>
        </w:tabs>
        <w:overflowPunct w:val="0"/>
        <w:snapToGrid w:val="0"/>
        <w:spacing w:line="360" w:lineRule="auto"/>
        <w:jc w:val="center"/>
        <w:rPr>
          <w:sz w:val="21"/>
          <w:szCs w:val="21"/>
        </w:rPr>
      </w:pPr>
      <w:r>
        <w:rPr>
          <w:sz w:val="21"/>
          <w:szCs w:val="21"/>
        </w:rPr>
        <w:drawing>
          <wp:inline distT="0" distB="0" distL="0" distR="0">
            <wp:extent cx="2927350" cy="600075"/>
            <wp:effectExtent l="0" t="0" r="0" b="0"/>
            <wp:docPr id="289" name="27byljcsx7-1-24.jpg" descr="id:21475013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27byljcsx7-1-24.jpg" descr="id:2147501331;FounderCES"/>
                    <pic:cNvPicPr>
                      <a:picLocks noChangeAspect="1"/>
                    </pic:cNvPicPr>
                  </pic:nvPicPr>
                  <pic:blipFill>
                    <a:blip r:embed="rId40"/>
                    <a:stretch>
                      <a:fillRect/>
                    </a:stretch>
                  </pic:blipFill>
                  <pic:spPr>
                    <a:xfrm>
                      <a:off x="0" y="0"/>
                      <a:ext cx="2927821" cy="600075"/>
                    </a:xfrm>
                    <a:prstGeom prst="rect">
                      <a:avLst/>
                    </a:prstGeom>
                  </pic:spPr>
                </pic:pic>
              </a:graphicData>
            </a:graphic>
          </wp:inline>
        </w:drawing>
      </w:r>
    </w:p>
    <w:p w14:paraId="7B7E5F4C">
      <w:pPr>
        <w:tabs>
          <w:tab w:val="left" w:pos="2552"/>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如图</w:t>
      </w:r>
      <w:r>
        <w:rPr>
          <w:rFonts w:ascii="宋体" w:hAnsi="宋体"/>
          <w:sz w:val="21"/>
          <w:szCs w:val="21"/>
        </w:rPr>
        <w:t>，</w:t>
      </w:r>
      <w:r>
        <w:rPr>
          <w:i/>
          <w:sz w:val="21"/>
          <w:szCs w:val="21"/>
        </w:rPr>
        <w:t>S</w:t>
      </w:r>
      <w:r>
        <w:rPr>
          <w:rFonts w:hint="eastAsia"/>
          <w:sz w:val="21"/>
          <w:szCs w:val="21"/>
        </w:rPr>
        <w:t>-</w:t>
      </w:r>
      <w:r>
        <w:rPr>
          <w:i/>
          <w:sz w:val="21"/>
          <w:szCs w:val="21"/>
        </w:rPr>
        <w:t>ABC</w:t>
      </w:r>
      <w:r>
        <w:rPr>
          <w:rFonts w:hint="eastAsia"/>
          <w:sz w:val="21"/>
          <w:szCs w:val="21"/>
        </w:rPr>
        <w:t>是正三棱锥且侧棱长为</w:t>
      </w:r>
      <w:r>
        <w:rPr>
          <w:i/>
          <w:sz w:val="21"/>
          <w:szCs w:val="21"/>
        </w:rPr>
        <w:t>a</w:t>
      </w:r>
      <w:r>
        <w:rPr>
          <w:rFonts w:ascii="宋体" w:hAnsi="宋体"/>
          <w:sz w:val="21"/>
          <w:szCs w:val="21"/>
        </w:rPr>
        <w:t>，</w:t>
      </w:r>
      <w:r>
        <w:rPr>
          <w:rFonts w:hint="eastAsia"/>
          <w:sz w:val="21"/>
          <w:szCs w:val="21"/>
        </w:rPr>
        <w:t>两侧棱</w:t>
      </w:r>
      <w:r>
        <w:rPr>
          <w:i/>
          <w:sz w:val="21"/>
          <w:szCs w:val="21"/>
        </w:rPr>
        <w:t>SA</w:t>
      </w:r>
      <w:r>
        <w:rPr>
          <w:rFonts w:ascii="宋体" w:hAnsi="宋体"/>
          <w:sz w:val="21"/>
          <w:szCs w:val="21"/>
        </w:rPr>
        <w:t>，</w:t>
      </w:r>
      <w:r>
        <w:rPr>
          <w:i/>
          <w:sz w:val="21"/>
          <w:szCs w:val="21"/>
        </w:rPr>
        <w:t>SC</w:t>
      </w:r>
      <w:r>
        <w:rPr>
          <w:rFonts w:hint="eastAsia"/>
          <w:sz w:val="21"/>
          <w:szCs w:val="21"/>
        </w:rPr>
        <w:t>的夹角为</w:t>
      </w:r>
      <w:r>
        <w:rPr>
          <w:sz w:val="21"/>
          <w:szCs w:val="21"/>
        </w:rPr>
        <w:t>30</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分别是</w:t>
      </w:r>
      <w:r>
        <w:rPr>
          <w:i/>
          <w:sz w:val="21"/>
          <w:szCs w:val="21"/>
        </w:rPr>
        <w:t>SA</w:t>
      </w:r>
      <w:r>
        <w:rPr>
          <w:rFonts w:ascii="宋体" w:hAnsi="宋体"/>
          <w:sz w:val="21"/>
          <w:szCs w:val="21"/>
        </w:rPr>
        <w:t>，</w:t>
      </w:r>
      <w:r>
        <w:rPr>
          <w:i/>
          <w:sz w:val="21"/>
          <w:szCs w:val="21"/>
        </w:rPr>
        <w:t>SC</w:t>
      </w:r>
      <w:r>
        <w:rPr>
          <w:rFonts w:hint="eastAsia"/>
          <w:sz w:val="21"/>
          <w:szCs w:val="21"/>
        </w:rPr>
        <w:t>上的动点</w:t>
      </w:r>
      <w:r>
        <w:rPr>
          <w:rFonts w:ascii="宋体" w:hAnsi="宋体"/>
          <w:sz w:val="21"/>
          <w:szCs w:val="21"/>
        </w:rPr>
        <w:t>，</w:t>
      </w:r>
      <w:r>
        <w:rPr>
          <w:rFonts w:hint="eastAsia"/>
          <w:sz w:val="21"/>
          <w:szCs w:val="21"/>
        </w:rPr>
        <w:t>则三角形</w:t>
      </w:r>
      <w:r>
        <w:rPr>
          <w:i/>
          <w:sz w:val="21"/>
          <w:szCs w:val="21"/>
        </w:rPr>
        <w:t>BEF</w:t>
      </w:r>
      <w:r>
        <w:rPr>
          <w:rFonts w:hint="eastAsia"/>
          <w:sz w:val="21"/>
          <w:szCs w:val="21"/>
        </w:rPr>
        <w:t>的周长的最小值为</w:t>
      </w:r>
      <w:r>
        <w:rPr>
          <w:rFonts w:ascii="宋体" w:hAnsi="宋体"/>
          <w:sz w:val="21"/>
          <w:szCs w:val="21"/>
        </w:rPr>
        <w:t>（</w:t>
      </w:r>
      <w:r>
        <w:rPr>
          <w:sz w:val="21"/>
          <w:szCs w:val="21"/>
        </w:rPr>
        <w:t>　　</w:t>
      </w:r>
      <w:r>
        <w:rPr>
          <w:rFonts w:ascii="宋体" w:hAnsi="宋体"/>
          <w:sz w:val="21"/>
          <w:szCs w:val="21"/>
        </w:rPr>
        <w:t>）</w:t>
      </w:r>
    </w:p>
    <w:p w14:paraId="6A54A511">
      <w:pPr>
        <w:tabs>
          <w:tab w:val="left" w:pos="2552"/>
        </w:tabs>
        <w:overflowPunct w:val="0"/>
        <w:snapToGrid w:val="0"/>
        <w:spacing w:line="360" w:lineRule="auto"/>
        <w:jc w:val="center"/>
        <w:rPr>
          <w:rFonts w:hint="eastAsia"/>
          <w:sz w:val="21"/>
          <w:szCs w:val="21"/>
        </w:rPr>
      </w:pPr>
      <w:r>
        <w:rPr>
          <w:sz w:val="21"/>
          <w:szCs w:val="21"/>
        </w:rPr>
        <w:drawing>
          <wp:inline distT="0" distB="0" distL="0" distR="0">
            <wp:extent cx="942340" cy="1066800"/>
            <wp:effectExtent l="0" t="0" r="0" b="0"/>
            <wp:docPr id="290" name="27byljcsx7-1-28.jpg" descr="id:21475013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27byljcsx7-1-28.jpg" descr="id:2147501338;FounderCES"/>
                    <pic:cNvPicPr>
                      <a:picLocks noChangeAspect="1"/>
                    </pic:cNvPicPr>
                  </pic:nvPicPr>
                  <pic:blipFill>
                    <a:blip r:embed="rId41"/>
                    <a:stretch>
                      <a:fillRect/>
                    </a:stretch>
                  </pic:blipFill>
                  <pic:spPr>
                    <a:xfrm>
                      <a:off x="0" y="0"/>
                      <a:ext cx="942684" cy="1066800"/>
                    </a:xfrm>
                    <a:prstGeom prst="rect">
                      <a:avLst/>
                    </a:prstGeom>
                  </pic:spPr>
                </pic:pic>
              </a:graphicData>
            </a:graphic>
          </wp:inline>
        </w:drawing>
      </w:r>
    </w:p>
    <w:p w14:paraId="4862C6EA">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i/>
          <w:sz w:val="21"/>
          <w:szCs w:val="21"/>
        </w:rPr>
        <w:t>a</w:t>
      </w:r>
      <w:r>
        <w:rPr>
          <w:sz w:val="21"/>
          <w:szCs w:val="21"/>
        </w:rPr>
        <w:t>　　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i/>
          <w:sz w:val="21"/>
          <w:szCs w:val="21"/>
        </w:rPr>
        <w:t>a</w:t>
      </w:r>
      <w:r>
        <w:rPr>
          <w:sz w:val="21"/>
          <w:szCs w:val="21"/>
        </w:rPr>
        <w:t>　　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i/>
          <w:sz w:val="21"/>
          <w:szCs w:val="21"/>
        </w:rPr>
        <w:t>a</w:t>
      </w:r>
      <w:r>
        <w:rPr>
          <w:sz w:val="21"/>
          <w:szCs w:val="21"/>
        </w:rPr>
        <w:t>　　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i/>
          <w:sz w:val="21"/>
          <w:szCs w:val="21"/>
        </w:rPr>
        <w:t>a</w:t>
      </w:r>
    </w:p>
    <w:p w14:paraId="79F4D4BB">
      <w:pPr>
        <w:tabs>
          <w:tab w:val="left" w:pos="2552"/>
        </w:tabs>
        <w:overflowPunct w:val="0"/>
        <w:snapToGrid w:val="0"/>
        <w:spacing w:line="360" w:lineRule="auto"/>
        <w:rPr>
          <w:sz w:val="21"/>
          <w:szCs w:val="21"/>
        </w:rPr>
      </w:pPr>
      <w:r>
        <w:rPr>
          <w:rFonts w:eastAsia="黑体"/>
          <w:sz w:val="21"/>
          <w:szCs w:val="21"/>
        </w:rPr>
        <w:t>听课记录</w:t>
      </w:r>
    </w:p>
    <w:p w14:paraId="13B575B6">
      <w:pPr>
        <w:tabs>
          <w:tab w:val="left" w:pos="2552"/>
        </w:tabs>
        <w:overflowPunct w:val="0"/>
        <w:snapToGrid w:val="0"/>
        <w:spacing w:line="360" w:lineRule="auto"/>
        <w:rPr>
          <w:sz w:val="21"/>
          <w:szCs w:val="21"/>
        </w:rPr>
      </w:pPr>
      <w:r>
        <w:rPr>
          <w:sz w:val="21"/>
          <w:szCs w:val="21"/>
        </w:rPr>
        <w:drawing>
          <wp:inline distT="0" distB="0" distL="0" distR="0">
            <wp:extent cx="3012440" cy="225425"/>
            <wp:effectExtent l="0" t="0" r="0" b="3175"/>
            <wp:docPr id="291" name="规律方法4彩.jpg" descr="id:21475013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规律方法4彩.jpg" descr="id:2147501345;FounderCES"/>
                    <pic:cNvPicPr>
                      <a:picLocks noChangeAspect="1"/>
                    </pic:cNvPicPr>
                  </pic:nvPicPr>
                  <pic:blipFill>
                    <a:blip r:embed="rId42"/>
                    <a:srcRect b="84275"/>
                    <a:stretch>
                      <a:fillRect/>
                    </a:stretch>
                  </pic:blipFill>
                  <pic:spPr>
                    <a:xfrm>
                      <a:off x="0" y="0"/>
                      <a:ext cx="3012950" cy="225669"/>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3D810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07C9F35">
            <w:pPr>
              <w:tabs>
                <w:tab w:val="left" w:pos="2552"/>
              </w:tabs>
              <w:overflowPunct w:val="0"/>
              <w:snapToGrid w:val="0"/>
              <w:spacing w:line="360" w:lineRule="auto"/>
              <w:rPr>
                <w:sz w:val="21"/>
                <w:szCs w:val="21"/>
              </w:rPr>
            </w:pPr>
            <w:r>
              <w:rPr>
                <w:sz w:val="21"/>
                <w:szCs w:val="21"/>
              </w:rPr>
              <w:t>　　</w:t>
            </w:r>
            <w:r>
              <w:rPr>
                <w:rFonts w:eastAsia="楷体"/>
                <w:sz w:val="21"/>
                <w:szCs w:val="21"/>
              </w:rPr>
              <w:t>简单几何体的平面展开与还原是空间问题转化为平面问题的思维路径之一</w:t>
            </w:r>
            <w:r>
              <w:rPr>
                <w:rFonts w:ascii="宋体" w:hAnsi="宋体"/>
                <w:sz w:val="21"/>
                <w:szCs w:val="21"/>
              </w:rPr>
              <w:t>，</w:t>
            </w:r>
            <w:r>
              <w:rPr>
                <w:rFonts w:eastAsia="楷体"/>
                <w:sz w:val="21"/>
                <w:szCs w:val="21"/>
              </w:rPr>
              <w:t>解决该问题的关键是把握变化过程中的不变量及重合点</w:t>
            </w:r>
            <w:r>
              <w:rPr>
                <w:rFonts w:ascii="宋体" w:hAnsi="宋体"/>
                <w:sz w:val="21"/>
                <w:szCs w:val="21"/>
              </w:rPr>
              <w:t>.</w:t>
            </w:r>
          </w:p>
          <w:p w14:paraId="0AED4D3F">
            <w:pPr>
              <w:tabs>
                <w:tab w:val="left" w:pos="2552"/>
              </w:tabs>
              <w:overflowPunct w:val="0"/>
              <w:snapToGrid w:val="0"/>
              <w:spacing w:line="360" w:lineRule="auto"/>
              <w:rPr>
                <w:sz w:val="21"/>
                <w:szCs w:val="21"/>
              </w:rPr>
            </w:pPr>
            <w:r>
              <w:rPr>
                <w:sz w:val="21"/>
                <w:szCs w:val="21"/>
              </w:rPr>
              <w:t>　　</w:t>
            </w:r>
            <w:r>
              <w:rPr>
                <w:rFonts w:eastAsia="楷体"/>
                <w:sz w:val="21"/>
                <w:szCs w:val="21"/>
              </w:rPr>
              <w:t>求几何体表面的最短路径问题一般是转化为展开图中平面上两点间的距离求解</w:t>
            </w:r>
            <w:r>
              <w:rPr>
                <w:rFonts w:ascii="宋体" w:hAnsi="宋体"/>
                <w:sz w:val="21"/>
                <w:szCs w:val="21"/>
              </w:rPr>
              <w:t>，</w:t>
            </w:r>
            <w:r>
              <w:rPr>
                <w:rFonts w:eastAsia="楷体"/>
                <w:sz w:val="21"/>
                <w:szCs w:val="21"/>
              </w:rPr>
              <w:t>充分利用平面几何的知识进行计算</w:t>
            </w:r>
            <w:r>
              <w:rPr>
                <w:rFonts w:ascii="宋体" w:hAnsi="宋体"/>
                <w:sz w:val="21"/>
                <w:szCs w:val="21"/>
              </w:rPr>
              <w:t>.</w:t>
            </w:r>
          </w:p>
        </w:tc>
      </w:tr>
    </w:tbl>
    <w:p w14:paraId="55241C4A">
      <w:pPr>
        <w:tabs>
          <w:tab w:val="left" w:pos="2552"/>
        </w:tabs>
        <w:overflowPunct w:val="0"/>
        <w:snapToGrid w:val="0"/>
        <w:spacing w:line="360" w:lineRule="auto"/>
        <w:rPr>
          <w:sz w:val="21"/>
          <w:szCs w:val="21"/>
        </w:rPr>
      </w:pPr>
      <w:r>
        <w:rPr>
          <w:rFonts w:eastAsia="黑体"/>
          <w:sz w:val="21"/>
          <w:szCs w:val="21"/>
        </w:rPr>
        <w:t>练</w:t>
      </w:r>
      <w:r>
        <w:rPr>
          <w:b/>
          <w:sz w:val="21"/>
          <w:szCs w:val="21"/>
        </w:rPr>
        <w:t>4</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不是正四面体</w:t>
      </w:r>
      <w:r>
        <w:rPr>
          <w:rFonts w:ascii="宋体" w:hAnsi="宋体"/>
          <w:sz w:val="21"/>
          <w:szCs w:val="21"/>
        </w:rPr>
        <w:t>（</w:t>
      </w:r>
      <w:r>
        <w:rPr>
          <w:rFonts w:hint="eastAsia"/>
          <w:sz w:val="21"/>
          <w:szCs w:val="21"/>
        </w:rPr>
        <w:t>各棱长都相等的三棱锥</w:t>
      </w:r>
      <w:r>
        <w:rPr>
          <w:rFonts w:ascii="宋体" w:hAnsi="宋体"/>
          <w:sz w:val="21"/>
          <w:szCs w:val="21"/>
        </w:rPr>
        <w:t>）</w:t>
      </w:r>
      <w:r>
        <w:rPr>
          <w:rFonts w:hint="eastAsia"/>
          <w:sz w:val="21"/>
          <w:szCs w:val="21"/>
        </w:rPr>
        <w:t>的展开图的是</w:t>
      </w:r>
      <w:r>
        <w:rPr>
          <w:rFonts w:ascii="宋体" w:hAnsi="宋体"/>
          <w:sz w:val="21"/>
          <w:szCs w:val="21"/>
        </w:rPr>
        <w:t>（</w:t>
      </w:r>
      <w:r>
        <w:rPr>
          <w:sz w:val="21"/>
          <w:szCs w:val="21"/>
        </w:rPr>
        <w:t>　　</w:t>
      </w:r>
      <w:r>
        <w:rPr>
          <w:rFonts w:ascii="宋体" w:hAnsi="宋体"/>
          <w:sz w:val="21"/>
          <w:szCs w:val="21"/>
        </w:rPr>
        <w:t>）</w:t>
      </w:r>
    </w:p>
    <w:p w14:paraId="36C6A56E">
      <w:pPr>
        <w:tabs>
          <w:tab w:val="left" w:pos="2552"/>
        </w:tabs>
        <w:overflowPunct w:val="0"/>
        <w:snapToGrid w:val="0"/>
        <w:spacing w:line="360" w:lineRule="auto"/>
        <w:jc w:val="center"/>
        <w:rPr>
          <w:sz w:val="21"/>
          <w:szCs w:val="21"/>
        </w:rPr>
      </w:pPr>
      <w:r>
        <w:rPr>
          <w:sz w:val="21"/>
          <w:szCs w:val="21"/>
        </w:rPr>
        <w:drawing>
          <wp:inline distT="0" distB="0" distL="0" distR="0">
            <wp:extent cx="2275205" cy="563245"/>
            <wp:effectExtent l="0" t="0" r="0" b="0"/>
            <wp:docPr id="292" name="27byljcsx7-1-27.jpg" descr="id:21475013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27byljcsx7-1-27.jpg" descr="id:2147501360;FounderCES"/>
                    <pic:cNvPicPr>
                      <a:picLocks noChangeAspect="1"/>
                    </pic:cNvPicPr>
                  </pic:nvPicPr>
                  <pic:blipFill>
                    <a:blip r:embed="rId43"/>
                    <a:stretch>
                      <a:fillRect/>
                    </a:stretch>
                  </pic:blipFill>
                  <pic:spPr>
                    <a:xfrm>
                      <a:off x="0" y="0"/>
                      <a:ext cx="2275630" cy="563245"/>
                    </a:xfrm>
                    <a:prstGeom prst="rect">
                      <a:avLst/>
                    </a:prstGeom>
                  </pic:spPr>
                </pic:pic>
              </a:graphicData>
            </a:graphic>
          </wp:inline>
        </w:drawing>
      </w:r>
    </w:p>
    <w:p w14:paraId="67E2DC61">
      <w:pPr>
        <w:tabs>
          <w:tab w:val="left" w:pos="2552"/>
        </w:tabs>
        <w:overflowPunct w:val="0"/>
        <w:snapToGrid w:val="0"/>
        <w:spacing w:line="360" w:lineRule="auto"/>
        <w:rPr>
          <w:sz w:val="21"/>
          <w:szCs w:val="21"/>
        </w:rPr>
      </w:pPr>
      <w:r>
        <w:rPr>
          <w:sz w:val="21"/>
          <w:szCs w:val="21"/>
        </w:rPr>
        <w:t>A</w:t>
      </w:r>
      <w:r>
        <w:rPr>
          <w:rFonts w:ascii="宋体" w:hAnsi="宋体"/>
          <w:sz w:val="21"/>
          <w:szCs w:val="21"/>
        </w:rPr>
        <w:t>.①③</w:t>
      </w:r>
      <w:r>
        <w:rPr>
          <w:rFonts w:hint="eastAsia"/>
          <w:sz w:val="21"/>
          <w:szCs w:val="21"/>
        </w:rPr>
        <w:tab/>
      </w:r>
      <w:r>
        <w:rPr>
          <w:sz w:val="21"/>
          <w:szCs w:val="21"/>
        </w:rPr>
        <w:t>B</w:t>
      </w:r>
      <w:r>
        <w:rPr>
          <w:rFonts w:ascii="宋体" w:hAnsi="宋体"/>
          <w:sz w:val="21"/>
          <w:szCs w:val="21"/>
        </w:rPr>
        <w:t>.②④</w:t>
      </w:r>
    </w:p>
    <w:p w14:paraId="22596677">
      <w:pPr>
        <w:tabs>
          <w:tab w:val="left" w:pos="2552"/>
        </w:tabs>
        <w:overflowPunct w:val="0"/>
        <w:snapToGrid w:val="0"/>
        <w:spacing w:line="360" w:lineRule="auto"/>
        <w:rPr>
          <w:sz w:val="21"/>
          <w:szCs w:val="21"/>
        </w:rPr>
      </w:pPr>
      <w:r>
        <w:rPr>
          <w:sz w:val="21"/>
          <w:szCs w:val="21"/>
        </w:rPr>
        <w:t>C</w:t>
      </w:r>
      <w:r>
        <w:rPr>
          <w:rFonts w:ascii="宋体" w:hAnsi="宋体"/>
          <w:sz w:val="21"/>
          <w:szCs w:val="21"/>
        </w:rPr>
        <w:t>.③④</w:t>
      </w:r>
      <w:r>
        <w:rPr>
          <w:rFonts w:hint="eastAsia"/>
          <w:sz w:val="21"/>
          <w:szCs w:val="21"/>
        </w:rPr>
        <w:tab/>
      </w:r>
      <w:r>
        <w:rPr>
          <w:sz w:val="21"/>
          <w:szCs w:val="21"/>
        </w:rPr>
        <w:t>D</w:t>
      </w:r>
      <w:r>
        <w:rPr>
          <w:rFonts w:ascii="宋体" w:hAnsi="宋体"/>
          <w:sz w:val="21"/>
          <w:szCs w:val="21"/>
        </w:rPr>
        <w:t>.①②</w:t>
      </w:r>
    </w:p>
    <w:p w14:paraId="074E1BB3">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圆台上底半径为</w:t>
      </w:r>
      <w:r>
        <w:rPr>
          <w:sz w:val="21"/>
          <w:szCs w:val="21"/>
        </w:rPr>
        <w:t>5</w:t>
      </w:r>
      <w:r>
        <w:rPr>
          <w:rFonts w:hint="eastAsia"/>
          <w:sz w:val="21"/>
          <w:szCs w:val="21"/>
        </w:rPr>
        <w:t xml:space="preserve"> </w:t>
      </w:r>
      <w:r>
        <w:rPr>
          <w:sz w:val="21"/>
          <w:szCs w:val="21"/>
        </w:rPr>
        <w:t>cm</w:t>
      </w:r>
      <w:r>
        <w:rPr>
          <w:rFonts w:ascii="宋体" w:hAnsi="宋体"/>
          <w:sz w:val="21"/>
          <w:szCs w:val="21"/>
        </w:rPr>
        <w:t>，</w:t>
      </w:r>
      <w:r>
        <w:rPr>
          <w:rFonts w:hint="eastAsia"/>
          <w:sz w:val="21"/>
          <w:szCs w:val="21"/>
        </w:rPr>
        <w:t>下底半径为</w:t>
      </w:r>
      <w:r>
        <w:rPr>
          <w:sz w:val="21"/>
          <w:szCs w:val="21"/>
        </w:rPr>
        <w:t>10</w:t>
      </w:r>
      <w:r>
        <w:rPr>
          <w:rFonts w:hint="eastAsia"/>
          <w:sz w:val="21"/>
          <w:szCs w:val="21"/>
        </w:rPr>
        <w:t xml:space="preserve"> </w:t>
      </w:r>
      <w:r>
        <w:rPr>
          <w:sz w:val="21"/>
          <w:szCs w:val="21"/>
        </w:rPr>
        <w:t>cm</w:t>
      </w:r>
      <w:r>
        <w:rPr>
          <w:rFonts w:ascii="宋体" w:hAnsi="宋体"/>
          <w:sz w:val="21"/>
          <w:szCs w:val="21"/>
        </w:rPr>
        <w:t>，</w:t>
      </w:r>
      <w:r>
        <w:rPr>
          <w:rFonts w:hint="eastAsia"/>
          <w:sz w:val="21"/>
          <w:szCs w:val="21"/>
        </w:rPr>
        <w:t>母线</w:t>
      </w:r>
      <w:r>
        <w:rPr>
          <w:i/>
          <w:sz w:val="21"/>
          <w:szCs w:val="21"/>
        </w:rPr>
        <w:t>AB</w:t>
      </w:r>
      <w:r>
        <w:rPr>
          <w:rFonts w:ascii="宋体" w:hAnsi="宋体"/>
          <w:sz w:val="21"/>
          <w:szCs w:val="21"/>
        </w:rPr>
        <w:t>＝</w:t>
      </w:r>
      <w:r>
        <w:rPr>
          <w:sz w:val="21"/>
          <w:szCs w:val="21"/>
        </w:rPr>
        <w:t>20</w:t>
      </w:r>
      <w:r>
        <w:rPr>
          <w:rFonts w:hint="eastAsia"/>
          <w:sz w:val="21"/>
          <w:szCs w:val="21"/>
        </w:rPr>
        <w:t xml:space="preserve"> </w:t>
      </w:r>
      <w:r>
        <w:rPr>
          <w:sz w:val="21"/>
          <w:szCs w:val="21"/>
        </w:rPr>
        <w:t>cm</w:t>
      </w:r>
      <w:r>
        <w:rPr>
          <w:rFonts w:ascii="宋体" w:hAnsi="宋体"/>
          <w:sz w:val="21"/>
          <w:szCs w:val="21"/>
        </w:rPr>
        <w:t>，</w:t>
      </w:r>
      <w:r>
        <w:rPr>
          <w:i/>
          <w:sz w:val="21"/>
          <w:szCs w:val="21"/>
        </w:rPr>
        <w:t>A</w:t>
      </w:r>
      <w:r>
        <w:rPr>
          <w:rFonts w:hint="eastAsia"/>
          <w:sz w:val="21"/>
          <w:szCs w:val="21"/>
        </w:rPr>
        <w:t>在上底面上</w:t>
      </w:r>
      <w:r>
        <w:rPr>
          <w:rFonts w:ascii="宋体" w:hAnsi="宋体"/>
          <w:sz w:val="21"/>
          <w:szCs w:val="21"/>
        </w:rPr>
        <w:t>，</w:t>
      </w:r>
      <w:r>
        <w:rPr>
          <w:i/>
          <w:sz w:val="21"/>
          <w:szCs w:val="21"/>
        </w:rPr>
        <w:t>B</w:t>
      </w:r>
      <w:r>
        <w:rPr>
          <w:rFonts w:hint="eastAsia"/>
          <w:sz w:val="21"/>
          <w:szCs w:val="21"/>
        </w:rPr>
        <w:t>在下底面上</w:t>
      </w:r>
      <w:r>
        <w:rPr>
          <w:rFonts w:ascii="宋体" w:hAnsi="宋体"/>
          <w:sz w:val="21"/>
          <w:szCs w:val="21"/>
        </w:rPr>
        <w:t>，</w:t>
      </w:r>
      <w:r>
        <w:rPr>
          <w:rFonts w:hint="eastAsia"/>
          <w:sz w:val="21"/>
          <w:szCs w:val="21"/>
        </w:rPr>
        <w:t>从</w:t>
      </w:r>
      <w:r>
        <w:rPr>
          <w:i/>
          <w:sz w:val="21"/>
          <w:szCs w:val="21"/>
        </w:rPr>
        <w:t>AB</w:t>
      </w:r>
      <w:r>
        <w:rPr>
          <w:rFonts w:hint="eastAsia"/>
          <w:sz w:val="21"/>
          <w:szCs w:val="21"/>
        </w:rPr>
        <w:t>中点</w:t>
      </w:r>
      <w:r>
        <w:rPr>
          <w:i/>
          <w:sz w:val="21"/>
          <w:szCs w:val="21"/>
        </w:rPr>
        <w:t>M</w:t>
      </w:r>
      <w:r>
        <w:rPr>
          <w:rFonts w:hint="eastAsia"/>
          <w:sz w:val="21"/>
          <w:szCs w:val="21"/>
        </w:rPr>
        <w:t>拉一条绳子</w:t>
      </w:r>
      <w:r>
        <w:rPr>
          <w:rFonts w:ascii="宋体" w:hAnsi="宋体"/>
          <w:sz w:val="21"/>
          <w:szCs w:val="21"/>
        </w:rPr>
        <w:t>，</w:t>
      </w:r>
      <w:r>
        <w:rPr>
          <w:rFonts w:hint="eastAsia"/>
          <w:sz w:val="21"/>
          <w:szCs w:val="21"/>
        </w:rPr>
        <w:t>绕圆台侧面一周到</w:t>
      </w:r>
      <w:r>
        <w:rPr>
          <w:i/>
          <w:sz w:val="21"/>
          <w:szCs w:val="21"/>
        </w:rPr>
        <w:t>B</w:t>
      </w:r>
      <w:r>
        <w:rPr>
          <w:rFonts w:hint="eastAsia"/>
          <w:sz w:val="21"/>
          <w:szCs w:val="21"/>
        </w:rPr>
        <w:t>点</w:t>
      </w:r>
      <w:r>
        <w:rPr>
          <w:rFonts w:ascii="宋体" w:hAnsi="宋体"/>
          <w:sz w:val="21"/>
          <w:szCs w:val="21"/>
        </w:rPr>
        <w:t>，</w:t>
      </w:r>
      <w:r>
        <w:rPr>
          <w:rFonts w:hint="eastAsia"/>
          <w:sz w:val="21"/>
          <w:szCs w:val="21"/>
        </w:rPr>
        <w:t>则绳子最短为</w:t>
      </w:r>
      <w:r>
        <w:rPr>
          <w:rFonts w:ascii="宋体" w:hAnsi="宋体"/>
          <w:sz w:val="21"/>
          <w:szCs w:val="21"/>
        </w:rPr>
        <w:t>（</w:t>
      </w:r>
      <w:r>
        <w:rPr>
          <w:sz w:val="21"/>
          <w:szCs w:val="21"/>
        </w:rPr>
        <w:t>　　</w:t>
      </w:r>
      <w:r>
        <w:rPr>
          <w:rFonts w:ascii="宋体" w:hAnsi="宋体"/>
          <w:sz w:val="21"/>
          <w:szCs w:val="21"/>
        </w:rPr>
        <w:t>）</w:t>
      </w:r>
    </w:p>
    <w:p w14:paraId="318BE42E">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10</w:t>
      </w:r>
      <w:r>
        <w:rPr>
          <w:rFonts w:hint="eastAsia"/>
          <w:sz w:val="21"/>
          <w:szCs w:val="21"/>
        </w:rPr>
        <w:t xml:space="preserve"> </w:t>
      </w:r>
      <w:r>
        <w:rPr>
          <w:sz w:val="21"/>
          <w:szCs w:val="21"/>
        </w:rPr>
        <w:t>cm</w:t>
      </w:r>
      <w:r>
        <w:rPr>
          <w:rFonts w:hint="eastAsia"/>
          <w:sz w:val="21"/>
          <w:szCs w:val="21"/>
        </w:rPr>
        <w:tab/>
      </w:r>
      <w:r>
        <w:rPr>
          <w:sz w:val="21"/>
          <w:szCs w:val="21"/>
        </w:rPr>
        <w:t>B</w:t>
      </w:r>
      <w:r>
        <w:rPr>
          <w:rFonts w:ascii="宋体" w:hAnsi="宋体"/>
          <w:sz w:val="21"/>
          <w:szCs w:val="21"/>
        </w:rPr>
        <w:t>.</w:t>
      </w:r>
      <w:r>
        <w:rPr>
          <w:sz w:val="21"/>
          <w:szCs w:val="21"/>
        </w:rPr>
        <w:t>25</w:t>
      </w:r>
      <w:r>
        <w:rPr>
          <w:rFonts w:hint="eastAsia"/>
          <w:sz w:val="21"/>
          <w:szCs w:val="21"/>
        </w:rPr>
        <w:t xml:space="preserve"> </w:t>
      </w:r>
      <w:r>
        <w:rPr>
          <w:sz w:val="21"/>
          <w:szCs w:val="21"/>
        </w:rPr>
        <w:t>cm</w:t>
      </w:r>
    </w:p>
    <w:p w14:paraId="2C4675E5">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50</w:t>
      </w:r>
      <w:r>
        <w:rPr>
          <w:rFonts w:hint="eastAsia"/>
          <w:sz w:val="21"/>
          <w:szCs w:val="21"/>
        </w:rPr>
        <w:t xml:space="preserve"> </w:t>
      </w:r>
      <w:r>
        <w:rPr>
          <w:sz w:val="21"/>
          <w:szCs w:val="21"/>
        </w:rPr>
        <w:t>cm</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35</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π</w:t>
      </w:r>
      <w:r>
        <w:rPr>
          <w:rFonts w:hint="eastAsia"/>
          <w:sz w:val="21"/>
          <w:szCs w:val="21"/>
        </w:rPr>
        <w:t xml:space="preserve"> </w:t>
      </w:r>
      <w:r>
        <w:rPr>
          <w:sz w:val="21"/>
          <w:szCs w:val="21"/>
        </w:rPr>
        <w:t>cm</w:t>
      </w:r>
    </w:p>
    <w:p w14:paraId="3EB8D137">
      <w:pPr>
        <w:tabs>
          <w:tab w:val="left" w:pos="2552"/>
        </w:tabs>
        <w:overflowPunct w:val="0"/>
        <w:snapToGrid w:val="0"/>
        <w:spacing w:line="360" w:lineRule="auto"/>
        <w:jc w:val="right"/>
        <w:rPr>
          <w:rFonts w:hint="default"/>
          <w:sz w:val="21"/>
          <w:szCs w:val="21"/>
          <w:lang w:val="en-US" w:eastAsia="zh-CN"/>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第七章</w:t>
      </w:r>
      <w:r>
        <w:rPr>
          <w:sz w:val="21"/>
          <w:szCs w:val="21"/>
        </w:rPr>
        <w:t>　</w:t>
      </w:r>
      <w:r>
        <w:rPr>
          <w:rFonts w:hint="eastAsia"/>
          <w:sz w:val="21"/>
          <w:szCs w:val="21"/>
        </w:rPr>
        <w:t>第</w:t>
      </w:r>
      <w:r>
        <w:rPr>
          <w:sz w:val="21"/>
          <w:szCs w:val="21"/>
        </w:rPr>
        <w:t>1</w:t>
      </w:r>
      <w:bookmarkStart w:id="0" w:name="_GoBack"/>
      <w:bookmarkEnd w:id="0"/>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68BE3">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120E3"/>
    <w:rsid w:val="00043C97"/>
    <w:rsid w:val="00051636"/>
    <w:rsid w:val="0006373F"/>
    <w:rsid w:val="00075369"/>
    <w:rsid w:val="000B623B"/>
    <w:rsid w:val="001302C8"/>
    <w:rsid w:val="0013235C"/>
    <w:rsid w:val="00152ED9"/>
    <w:rsid w:val="001C5ADF"/>
    <w:rsid w:val="002068E6"/>
    <w:rsid w:val="00292EDB"/>
    <w:rsid w:val="00326389"/>
    <w:rsid w:val="00327CDE"/>
    <w:rsid w:val="00391EE7"/>
    <w:rsid w:val="003B1CD3"/>
    <w:rsid w:val="00405CA5"/>
    <w:rsid w:val="00451408"/>
    <w:rsid w:val="00486645"/>
    <w:rsid w:val="0049669A"/>
    <w:rsid w:val="004A2F49"/>
    <w:rsid w:val="004A3019"/>
    <w:rsid w:val="004A6FEB"/>
    <w:rsid w:val="00510EA2"/>
    <w:rsid w:val="005156A7"/>
    <w:rsid w:val="005243A2"/>
    <w:rsid w:val="00535272"/>
    <w:rsid w:val="005518C6"/>
    <w:rsid w:val="0055624D"/>
    <w:rsid w:val="005B0CFB"/>
    <w:rsid w:val="005F127C"/>
    <w:rsid w:val="005F3B24"/>
    <w:rsid w:val="00680536"/>
    <w:rsid w:val="006C537E"/>
    <w:rsid w:val="006E28A5"/>
    <w:rsid w:val="00720332"/>
    <w:rsid w:val="007D15DB"/>
    <w:rsid w:val="007E6EEC"/>
    <w:rsid w:val="007F01EA"/>
    <w:rsid w:val="0081363D"/>
    <w:rsid w:val="00843D10"/>
    <w:rsid w:val="008B3DDC"/>
    <w:rsid w:val="009217BC"/>
    <w:rsid w:val="00960619"/>
    <w:rsid w:val="00967C7B"/>
    <w:rsid w:val="00971BFB"/>
    <w:rsid w:val="009D7281"/>
    <w:rsid w:val="009F4C47"/>
    <w:rsid w:val="00A33F40"/>
    <w:rsid w:val="00A4145F"/>
    <w:rsid w:val="00A43FBF"/>
    <w:rsid w:val="00AB315B"/>
    <w:rsid w:val="00B308B8"/>
    <w:rsid w:val="00B82B68"/>
    <w:rsid w:val="00BA1E36"/>
    <w:rsid w:val="00BF17CB"/>
    <w:rsid w:val="00BF321D"/>
    <w:rsid w:val="00C07426"/>
    <w:rsid w:val="00C41A6B"/>
    <w:rsid w:val="00C47140"/>
    <w:rsid w:val="00C6302E"/>
    <w:rsid w:val="00C71670"/>
    <w:rsid w:val="00C82289"/>
    <w:rsid w:val="00CB1D13"/>
    <w:rsid w:val="00D01BC0"/>
    <w:rsid w:val="00D045F1"/>
    <w:rsid w:val="00D3685C"/>
    <w:rsid w:val="00D81827"/>
    <w:rsid w:val="00D940E1"/>
    <w:rsid w:val="00DA1771"/>
    <w:rsid w:val="00E05032"/>
    <w:rsid w:val="00E336E3"/>
    <w:rsid w:val="00E522DA"/>
    <w:rsid w:val="00E5427A"/>
    <w:rsid w:val="00E629AC"/>
    <w:rsid w:val="00E93DC0"/>
    <w:rsid w:val="00EA7B99"/>
    <w:rsid w:val="00EB4538"/>
    <w:rsid w:val="00F043AD"/>
    <w:rsid w:val="00F1399F"/>
    <w:rsid w:val="00F2499B"/>
    <w:rsid w:val="00F81A0E"/>
    <w:rsid w:val="00FA57C3"/>
    <w:rsid w:val="00FC4922"/>
    <w:rsid w:val="22F823B8"/>
    <w:rsid w:val="4B863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8" Type="http://schemas.openxmlformats.org/officeDocument/2006/relationships/fontTable" Target="fontTable.xml"/><Relationship Id="rId47" Type="http://schemas.openxmlformats.org/officeDocument/2006/relationships/customXml" Target="../customXml/item4.xml"/><Relationship Id="rId46" Type="http://schemas.openxmlformats.org/officeDocument/2006/relationships/customXml" Target="../customXml/item3.xml"/><Relationship Id="rId45" Type="http://schemas.openxmlformats.org/officeDocument/2006/relationships/customXml" Target="../customXml/item2.xml"/><Relationship Id="rId44" Type="http://schemas.openxmlformats.org/officeDocument/2006/relationships/customXml" Target="../customXml/item1.xml"/><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6</Pages>
  <Words>1236</Words>
  <Characters>1314</Characters>
  <Lines>23</Lines>
  <Paragraphs>6</Paragraphs>
  <TotalTime>61</TotalTime>
  <ScaleCrop>false</ScaleCrop>
  <LinksUpToDate>false</LinksUpToDate>
  <CharactersWithSpaces>1404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2026-07-14T04:22:11Z</dcterms:modified>
  <dc:title>Medical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774D92F59D5341BD91A1992122100508_12</vt:lpwstr>
  </property>
</Properties>
</file>