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D2215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第6节　空间向量的概念及运算</w:t>
      </w:r>
    </w:p>
    <w:p w14:paraId="20A473C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9995" cy="237490"/>
            <wp:effectExtent l="0" t="0" r="0" b="0"/>
            <wp:docPr id="432" name="课标要求彩.jpg" descr="id:21475025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课标要求彩.jpg" descr="id:2147502517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81080"/>
                    <a:stretch>
                      <a:fillRect/>
                    </a:stretch>
                  </pic:blipFill>
                  <pic:spPr>
                    <a:xfrm>
                      <a:off x="0" y="0"/>
                      <a:ext cx="6310371" cy="2375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11039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CE9342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黑体"/>
                <w:sz w:val="21"/>
                <w:szCs w:val="21"/>
              </w:rPr>
              <w:t>理解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rFonts w:eastAsia="楷体"/>
                <w:sz w:val="21"/>
                <w:szCs w:val="21"/>
              </w:rPr>
              <w:t>课标变化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了解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理解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空间向量的概念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黑体"/>
                <w:sz w:val="21"/>
                <w:szCs w:val="21"/>
              </w:rPr>
              <w:t>掌握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rFonts w:eastAsia="楷体"/>
                <w:sz w:val="21"/>
                <w:szCs w:val="21"/>
              </w:rPr>
              <w:t>课标变化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了解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掌握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空间向量的基本定理及其意义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掌握空间向量的正交分解及其坐标表示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D37F60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了解空间直角坐标系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会用空间直角坐标系刻画点的位置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会简单应用空间两点间的距离公式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04EFF4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掌握空间向量的线性运算及其坐标表示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掌握空间向量的数量积及其坐标表示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能用向量的数量积判断向量的共线和垂直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4F243F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9972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82AD51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33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481C55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空间向量的线性运算</w:t>
            </w:r>
          </w:p>
        </w:tc>
      </w:tr>
    </w:tbl>
    <w:p w14:paraId="36DBC6C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几类特殊的向量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8385"/>
      </w:tblGrid>
      <w:tr w14:paraId="022455F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35A0348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78457F6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语言描述</w:t>
            </w:r>
          </w:p>
        </w:tc>
      </w:tr>
      <w:tr w14:paraId="707E51B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3697B13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单位向量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40A3CF4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模为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hint="eastAsia"/>
                <w:sz w:val="21"/>
                <w:szCs w:val="21"/>
              </w:rPr>
              <w:t>的向量</w:t>
            </w:r>
          </w:p>
        </w:tc>
      </w:tr>
      <w:tr w14:paraId="67E4EB9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549E497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零向量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24A9B01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模为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hint="eastAsia"/>
                <w:sz w:val="21"/>
                <w:szCs w:val="21"/>
              </w:rPr>
              <w:t>的向量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记作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零向量的方向可以是任意的</w:t>
            </w:r>
          </w:p>
        </w:tc>
      </w:tr>
      <w:tr w14:paraId="444D74B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7DD6924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相等向量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457F22C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方向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hint="eastAsia"/>
                <w:sz w:val="21"/>
                <w:szCs w:val="21"/>
              </w:rPr>
              <w:t>且模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hint="eastAsia"/>
                <w:sz w:val="21"/>
                <w:szCs w:val="21"/>
              </w:rPr>
              <w:t>的向量</w:t>
            </w:r>
          </w:p>
        </w:tc>
      </w:tr>
      <w:tr w14:paraId="405DAC8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7C764A7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相反向量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19E8730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方向相反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长度相等的向量</w:t>
            </w:r>
          </w:p>
        </w:tc>
      </w:tr>
      <w:tr w14:paraId="6CC183C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49E0314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共线向量</w:t>
            </w:r>
          </w:p>
          <w:p w14:paraId="6F7863F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平行向量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749C306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对于空间任意两个向量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hint="eastAsia"/>
                <w:sz w:val="21"/>
                <w:szCs w:val="21"/>
              </w:rPr>
              <w:t>若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其中</w:t>
            </w:r>
            <w:r>
              <w:rPr>
                <w:sz w:val="21"/>
                <w:szCs w:val="21"/>
              </w:rPr>
              <w:t>λ</w:t>
            </w:r>
            <w:r>
              <w:rPr>
                <w:rFonts w:hint="eastAsia"/>
                <w:sz w:val="21"/>
                <w:szCs w:val="21"/>
              </w:rPr>
              <w:t>为实数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则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共线或平行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记作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零向量与任意向量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2EDBEC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空间向量的线性运算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6"/>
        <w:gridCol w:w="7778"/>
      </w:tblGrid>
      <w:tr w14:paraId="1CAD72D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75E77B9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</w:t>
            </w:r>
          </w:p>
        </w:tc>
        <w:tc>
          <w:tcPr>
            <w:tcW w:w="3713" w:type="pct"/>
            <w:tcMar>
              <w:left w:w="0" w:type="dxa"/>
              <w:right w:w="0" w:type="dxa"/>
            </w:tcMar>
            <w:vAlign w:val="center"/>
          </w:tcPr>
          <w:p w14:paraId="597C64A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</w:p>
        </w:tc>
      </w:tr>
      <w:tr w14:paraId="028DA93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0AB2964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向量和</w:t>
            </w:r>
          </w:p>
        </w:tc>
        <w:tc>
          <w:tcPr>
            <w:tcW w:w="3713" w:type="pct"/>
            <w:tcMar>
              <w:left w:w="0" w:type="dxa"/>
              <w:right w:w="0" w:type="dxa"/>
            </w:tcMar>
            <w:vAlign w:val="center"/>
          </w:tcPr>
          <w:p w14:paraId="751E139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6E7376C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3C683F7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向量差</w:t>
            </w:r>
          </w:p>
        </w:tc>
        <w:tc>
          <w:tcPr>
            <w:tcW w:w="3713" w:type="pct"/>
            <w:tcMar>
              <w:left w:w="0" w:type="dxa"/>
              <w:right w:w="0" w:type="dxa"/>
            </w:tcMar>
            <w:vAlign w:val="center"/>
          </w:tcPr>
          <w:p w14:paraId="3BA52AA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077081C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2752C23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数乘向量</w:t>
            </w:r>
          </w:p>
        </w:tc>
        <w:tc>
          <w:tcPr>
            <w:tcW w:w="3713" w:type="pct"/>
            <w:tcMar>
              <w:left w:w="0" w:type="dxa"/>
              <w:right w:w="0" w:type="dxa"/>
            </w:tcMar>
            <w:vAlign w:val="center"/>
          </w:tcPr>
          <w:p w14:paraId="5C26A34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069622C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pct"/>
            <w:tcMar>
              <w:left w:w="0" w:type="dxa"/>
              <w:right w:w="0" w:type="dxa"/>
            </w:tcMar>
            <w:vAlign w:val="center"/>
          </w:tcPr>
          <w:p w14:paraId="7730CFF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共线</w:t>
            </w:r>
          </w:p>
        </w:tc>
        <w:tc>
          <w:tcPr>
            <w:tcW w:w="3713" w:type="pct"/>
            <w:tcMar>
              <w:left w:w="0" w:type="dxa"/>
              <w:right w:w="0" w:type="dxa"/>
            </w:tcMar>
            <w:vAlign w:val="center"/>
          </w:tcPr>
          <w:p w14:paraId="1C7C0AD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5D8FA47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434" name="三角形彩.jpg" descr="id:21475025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三角形彩.jpg" descr="id:2147502556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4E8F2D9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的坐标是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055AA7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eastAsia="Times New Roman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40AF64C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eastAsia="Times New Roman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0A0D117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EFFCC52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在长方体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化简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用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hint="eastAsia"/>
          <w:sz w:val="21"/>
          <w:szCs w:val="21"/>
        </w:rPr>
        <w:t>表示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OC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OC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CBFE83D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40410" cy="886460"/>
            <wp:effectExtent l="0" t="0" r="0" b="0"/>
            <wp:docPr id="435" name="25xsp7-90+.jpg" descr="id:21475025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25xsp7-90+.jpg" descr="id:2147502563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0989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CC6B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7CE85F8E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</w:p>
    <w:p w14:paraId="35A09AD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43205"/>
            <wp:effectExtent l="0" t="0" r="0" b="4445"/>
            <wp:docPr id="436" name="练后悟通55彩.jpg" descr="id:21475025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练后悟通55彩.jpg" descr="id:2147502570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87670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43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F494B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24F1D2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用已知向量表示某一向量的三个关键点</w:t>
            </w:r>
          </w:p>
          <w:p w14:paraId="4667AA2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用已知向量来表示某一向量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一定要结合图形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以图形为指导是解题的关键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7BEAAB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要正确理解向量加法、减法与数乘运算的几何意义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如首尾相接的若干向量之和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等于由起始向量的始点指向末尾向量的终点的向量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CA264E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在立体几何中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三角形法则、平行四边形法则仍然成立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58B61A5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4"/>
        <w:gridCol w:w="5854"/>
      </w:tblGrid>
      <w:tr w14:paraId="6F398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3" w:type="pct"/>
            <w:tcMar>
              <w:left w:w="0" w:type="dxa"/>
              <w:right w:w="0" w:type="dxa"/>
            </w:tcMar>
            <w:vAlign w:val="center"/>
          </w:tcPr>
          <w:p w14:paraId="1C6A16C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37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pct"/>
            <w:tcMar>
              <w:left w:w="105" w:type="dxa"/>
              <w:right w:w="105" w:type="dxa"/>
            </w:tcMar>
            <w:vAlign w:val="center"/>
          </w:tcPr>
          <w:p w14:paraId="765A75A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共线、共面向量定理的应用</w:t>
            </w:r>
          </w:p>
        </w:tc>
      </w:tr>
    </w:tbl>
    <w:p w14:paraId="199896CC"/>
    <w:tbl>
      <w:tblPr>
        <w:tblStyle w:val="6"/>
        <w:tblW w:w="499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8944"/>
      </w:tblGrid>
      <w:tr w14:paraId="6107C65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5D43CB2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4254" w:type="pct"/>
            <w:tcMar>
              <w:left w:w="52" w:type="dxa"/>
              <w:right w:w="52" w:type="dxa"/>
            </w:tcMar>
            <w:vAlign w:val="center"/>
          </w:tcPr>
          <w:p w14:paraId="393B880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语言描述</w:t>
            </w:r>
          </w:p>
        </w:tc>
      </w:tr>
      <w:tr w14:paraId="354A9AE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2BCF454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共线向量</w:t>
            </w:r>
          </w:p>
          <w:p w14:paraId="26F9EC9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平行向量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4254" w:type="pct"/>
            <w:tcMar>
              <w:left w:w="52" w:type="dxa"/>
              <w:right w:w="52" w:type="dxa"/>
            </w:tcMar>
            <w:vAlign w:val="center"/>
          </w:tcPr>
          <w:p w14:paraId="0CCEE57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表示若干空间向量的有向线段所在的直线互相平行或重合</w:t>
            </w:r>
          </w:p>
        </w:tc>
      </w:tr>
      <w:tr w14:paraId="54BCD4D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7473ABD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共面向量</w:t>
            </w:r>
          </w:p>
        </w:tc>
        <w:tc>
          <w:tcPr>
            <w:tcW w:w="4254" w:type="pct"/>
            <w:tcMar>
              <w:left w:w="52" w:type="dxa"/>
              <w:right w:w="52" w:type="dxa"/>
            </w:tcMar>
            <w:vAlign w:val="center"/>
          </w:tcPr>
          <w:p w14:paraId="5C10B17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平行于同一个平面的向量</w:t>
            </w:r>
          </w:p>
        </w:tc>
      </w:tr>
      <w:tr w14:paraId="24981A4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328233D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共线向</w:t>
            </w:r>
          </w:p>
          <w:p w14:paraId="40A5383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量定理</w:t>
            </w:r>
          </w:p>
        </w:tc>
        <w:tc>
          <w:tcPr>
            <w:tcW w:w="4254" w:type="pct"/>
            <w:tcMar>
              <w:left w:w="52" w:type="dxa"/>
              <w:right w:w="52" w:type="dxa"/>
            </w:tcMar>
            <w:vAlign w:val="center"/>
          </w:tcPr>
          <w:p w14:paraId="0D8A8E6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对任意两个空间向量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hint="eastAsia"/>
                <w:sz w:val="21"/>
                <w:szCs w:val="21"/>
              </w:rPr>
              <w:t>存在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b</w:t>
            </w:r>
          </w:p>
        </w:tc>
      </w:tr>
      <w:tr w14:paraId="5F2B68E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2F64A5D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共面向</w:t>
            </w:r>
          </w:p>
          <w:p w14:paraId="5BAF10A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量定理</w:t>
            </w:r>
          </w:p>
        </w:tc>
        <w:tc>
          <w:tcPr>
            <w:tcW w:w="4254" w:type="pct"/>
            <w:tcMar>
              <w:left w:w="52" w:type="dxa"/>
              <w:right w:w="52" w:type="dxa"/>
            </w:tcMar>
            <w:vAlign w:val="center"/>
          </w:tcPr>
          <w:p w14:paraId="56A7C02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若两个向量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不共线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则向量</w:t>
            </w:r>
            <w:r>
              <w:rPr>
                <w:b/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与向量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共面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hint="eastAsia"/>
                <w:sz w:val="21"/>
                <w:szCs w:val="21"/>
              </w:rPr>
              <w:t>存在唯一的有序实数对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hint="eastAsia"/>
                <w:sz w:val="21"/>
                <w:szCs w:val="21"/>
              </w:rPr>
              <w:t>使</w:t>
            </w:r>
            <w:r>
              <w:rPr>
                <w:b/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b/>
                <w:i/>
                <w:sz w:val="21"/>
                <w:szCs w:val="21"/>
              </w:rPr>
              <w:t>b</w:t>
            </w:r>
          </w:p>
        </w:tc>
      </w:tr>
      <w:tr w14:paraId="22BE730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tcMar>
              <w:left w:w="0" w:type="dxa"/>
              <w:right w:w="0" w:type="dxa"/>
            </w:tcMar>
            <w:vAlign w:val="center"/>
          </w:tcPr>
          <w:p w14:paraId="0CA7990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空间向量</w:t>
            </w:r>
          </w:p>
          <w:p w14:paraId="2F3ED27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基本定理</w:t>
            </w:r>
          </w:p>
          <w:p w14:paraId="3FA540C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及推论</w:t>
            </w:r>
          </w:p>
        </w:tc>
        <w:tc>
          <w:tcPr>
            <w:tcW w:w="4254" w:type="pct"/>
            <w:tcMar>
              <w:left w:w="52" w:type="dxa"/>
              <w:right w:w="52" w:type="dxa"/>
            </w:tcMar>
            <w:vAlign w:val="center"/>
          </w:tcPr>
          <w:p w14:paraId="76EF952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定理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如果三个向量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不共面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那么对任意一个空间向量</w:t>
            </w:r>
            <w:r>
              <w:rPr>
                <w:b/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存在唯一的有序实数组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hint="eastAsia"/>
                <w:sz w:val="21"/>
                <w:szCs w:val="21"/>
              </w:rPr>
              <w:t>使得</w:t>
            </w:r>
            <w:r>
              <w:rPr>
                <w:b/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b/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233259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推论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设</w:t>
            </w:r>
            <w:r>
              <w:rPr>
                <w:i/>
                <w:sz w:val="21"/>
                <w:szCs w:val="21"/>
              </w:rPr>
              <w:t>O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是不共面的四点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则对平面</w:t>
            </w:r>
            <w:r>
              <w:rPr>
                <w:i/>
                <w:sz w:val="21"/>
                <w:szCs w:val="21"/>
              </w:rPr>
              <w:t>ABC</w:t>
            </w:r>
            <w:r>
              <w:rPr>
                <w:rFonts w:hint="eastAsia"/>
                <w:sz w:val="21"/>
                <w:szCs w:val="21"/>
              </w:rPr>
              <w:t>内任一点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都存在唯一的三个有序实数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z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hint="eastAsia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</w:p>
        </w:tc>
      </w:tr>
    </w:tbl>
    <w:p w14:paraId="1933808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在平面中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eastAsia="楷体"/>
          <w:sz w:val="21"/>
          <w:szCs w:val="21"/>
        </w:rPr>
        <w:t>三点共线的充要条件是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eastAsia="楷体"/>
          <w:sz w:val="21"/>
          <w:szCs w:val="21"/>
        </w:rPr>
        <w:t>为平面内任意一点</w:t>
      </w:r>
      <w:r>
        <w:rPr>
          <w:rFonts w:ascii="宋体" w:hAnsi="宋体"/>
          <w:sz w:val="21"/>
          <w:szCs w:val="21"/>
        </w:rPr>
        <w:t>；</w:t>
      </w:r>
    </w:p>
    <w:p w14:paraId="23DF629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在空间中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eastAsia="楷体"/>
          <w:sz w:val="21"/>
          <w:szCs w:val="21"/>
        </w:rPr>
        <w:t>四点共面的充要条件是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eastAsia="楷体"/>
          <w:sz w:val="21"/>
          <w:szCs w:val="21"/>
        </w:rPr>
        <w:t>为空间任意一点</w:t>
      </w:r>
      <w:r>
        <w:rPr>
          <w:rFonts w:ascii="宋体" w:hAnsi="宋体"/>
          <w:sz w:val="21"/>
          <w:szCs w:val="21"/>
        </w:rPr>
        <w:t>.</w:t>
      </w:r>
    </w:p>
    <w:p w14:paraId="0E92F69D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pict>
          <v:shape id="_x0000_i1025" o:spt="75" alt="id:2147502601;FounderCES" type="#_x0000_t75" style="height:12.6pt;width:23.4pt;" filled="f" coordsize="21600,21600">
            <v:path/>
            <v:fill on="f" focussize="0,0"/>
            <v:stroke/>
            <v:imagedata r:id="rId13" o:title="2147502601;FounderCES"/>
            <o:lock v:ext="edit" aspectratio="t"/>
            <w10:wrap type="none"/>
            <w10:anchorlock/>
          </v:shape>
        </w:pic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为空间的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个点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并且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</w:p>
    <w:p w14:paraId="137ABCCA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56615" cy="1155065"/>
            <wp:effectExtent l="0" t="0" r="0" b="0"/>
            <wp:docPr id="439" name="27byljcsx7-8-158.jpg" descr="id:21475026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27byljcsx7-8-158.jpg" descr="id:2147502608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7179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D19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四点共面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四点共面</w:t>
      </w:r>
      <w:r>
        <w:rPr>
          <w:rFonts w:ascii="宋体" w:hAnsi="宋体"/>
          <w:sz w:val="21"/>
          <w:szCs w:val="21"/>
        </w:rPr>
        <w:t>；</w:t>
      </w:r>
    </w:p>
    <w:p w14:paraId="17E14BB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</w:t>
      </w:r>
    </w:p>
    <w:p w14:paraId="13C151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三点共线</w:t>
      </w:r>
      <w:r>
        <w:rPr>
          <w:rFonts w:ascii="宋体" w:hAnsi="宋体"/>
          <w:sz w:val="21"/>
          <w:szCs w:val="21"/>
        </w:rPr>
        <w:t>.</w:t>
      </w:r>
    </w:p>
    <w:p w14:paraId="5B7BFB2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25425"/>
            <wp:effectExtent l="0" t="0" r="0" b="3175"/>
            <wp:docPr id="440" name="规律方法9彩.jpg" descr="id:21475026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规律方法9彩.jpg" descr="id:2147502615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93028"/>
                    <a:stretch>
                      <a:fillRect/>
                    </a:stretch>
                  </pic:blipFill>
                  <pic:spPr>
                    <a:xfrm>
                      <a:off x="0" y="0"/>
                      <a:ext cx="3020416" cy="2256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C924D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7582E1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证明空间三点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共线的方法</w:t>
            </w:r>
          </w:p>
          <w:p w14:paraId="15E3442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5018A13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对空间任一点</w:t>
            </w:r>
            <w:r>
              <w:rPr>
                <w:i/>
                <w:sz w:val="21"/>
                <w:szCs w:val="21"/>
              </w:rPr>
              <w:t>O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t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21A27FC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对空间任一点</w:t>
            </w:r>
            <w:r>
              <w:rPr>
                <w:i/>
                <w:sz w:val="21"/>
                <w:szCs w:val="21"/>
              </w:rPr>
              <w:t>O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5406921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证明空间四点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共面的方法</w:t>
            </w:r>
          </w:p>
          <w:p w14:paraId="12C1A5B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91F377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对空间任一点</w:t>
            </w:r>
            <w:r>
              <w:rPr>
                <w:i/>
                <w:sz w:val="21"/>
                <w:szCs w:val="21"/>
              </w:rPr>
              <w:t>O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x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4B82C8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对空间任一点</w:t>
            </w:r>
            <w:r>
              <w:rPr>
                <w:i/>
                <w:sz w:val="21"/>
                <w:szCs w:val="21"/>
              </w:rPr>
              <w:t>O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z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OB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z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58DF731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hint="eastAsia" w:eastAsia="Times New Roman"/>
                <w:sz w:val="21"/>
                <w:szCs w:val="21"/>
              </w:rPr>
              <w:t>∥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hint="eastAsia" w:eastAsia="Times New Roman"/>
                <w:sz w:val="21"/>
                <w:szCs w:val="21"/>
              </w:rPr>
              <w:t>∥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eastAsia="楷体"/>
                <w:sz w:val="21"/>
                <w:szCs w:val="21"/>
              </w:rPr>
              <w:t>或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hint="eastAsia" w:eastAsia="Times New Roman"/>
                <w:sz w:val="21"/>
                <w:szCs w:val="21"/>
              </w:rPr>
              <w:t>∥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507B89A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河北邢台期末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设向量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不共面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b/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三点共线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82CA8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51ED4D9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799574E8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江苏南京期中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在平行六面体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交平面</w:t>
      </w:r>
      <w:r>
        <w:rPr>
          <w:i/>
          <w:sz w:val="21"/>
          <w:szCs w:val="21"/>
        </w:rPr>
        <w:t>BEF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AG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7E25DD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09345" cy="868680"/>
            <wp:effectExtent l="0" t="0" r="0" b="0"/>
            <wp:docPr id="441" name="27byljcsx7-8-159.jpg" descr="id:21475026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27byljcsx7-8-159.jpg" descr="id:214750263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9727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7580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44000E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42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A5930A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空间向量数量积及其应用</w:t>
            </w:r>
          </w:p>
        </w:tc>
      </w:tr>
    </w:tbl>
    <w:p w14:paraId="719B822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两个非零空间向量的数量积</w:t>
      </w:r>
    </w:p>
    <w:p w14:paraId="0E9861F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　　　</w:t>
      </w:r>
      <w:r>
        <w:rPr>
          <w:rFonts w:ascii="宋体" w:hAnsi="宋体"/>
          <w:sz w:val="21"/>
          <w:szCs w:val="21"/>
        </w:rPr>
        <w:t>；</w:t>
      </w:r>
    </w:p>
    <w:p w14:paraId="5CB8F74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b/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⇔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；</w:t>
      </w:r>
    </w:p>
    <w:p w14:paraId="3C59823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31C7EB1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空间向量的坐标运算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8346"/>
      </w:tblGrid>
      <w:tr w14:paraId="41F5816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03ABA05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</w:t>
            </w:r>
          </w:p>
        </w:tc>
        <w:tc>
          <w:tcPr>
            <w:tcW w:w="3984" w:type="pct"/>
            <w:tcMar>
              <w:left w:w="0" w:type="dxa"/>
              <w:right w:w="0" w:type="dxa"/>
            </w:tcMar>
            <w:vAlign w:val="center"/>
          </w:tcPr>
          <w:p w14:paraId="6F2207A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47EC3E6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09EDDA0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向量和</w:t>
            </w:r>
          </w:p>
        </w:tc>
        <w:tc>
          <w:tcPr>
            <w:tcW w:w="3984" w:type="pct"/>
            <w:tcMar>
              <w:left w:w="0" w:type="dxa"/>
              <w:right w:w="0" w:type="dxa"/>
            </w:tcMar>
            <w:vAlign w:val="center"/>
          </w:tcPr>
          <w:p w14:paraId="53E8585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　　</w:t>
            </w:r>
          </w:p>
        </w:tc>
      </w:tr>
      <w:tr w14:paraId="4533A57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1426A3B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向量差</w:t>
            </w:r>
          </w:p>
        </w:tc>
        <w:tc>
          <w:tcPr>
            <w:tcW w:w="3984" w:type="pct"/>
            <w:tcMar>
              <w:left w:w="0" w:type="dxa"/>
              <w:right w:w="0" w:type="dxa"/>
            </w:tcMar>
            <w:vAlign w:val="center"/>
          </w:tcPr>
          <w:p w14:paraId="49A2A92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　　</w:t>
            </w:r>
          </w:p>
        </w:tc>
      </w:tr>
      <w:tr w14:paraId="1F89E46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2510F8B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数量积</w:t>
            </w:r>
          </w:p>
        </w:tc>
        <w:tc>
          <w:tcPr>
            <w:tcW w:w="3984" w:type="pct"/>
            <w:tcMar>
              <w:left w:w="0" w:type="dxa"/>
              <w:right w:w="0" w:type="dxa"/>
            </w:tcMar>
            <w:vAlign w:val="center"/>
          </w:tcPr>
          <w:p w14:paraId="7BC7803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　　</w:t>
            </w:r>
          </w:p>
        </w:tc>
      </w:tr>
      <w:tr w14:paraId="5A9AC8B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0FE1EAA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共线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7BC4F69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21E13A3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5A99D0D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垂直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2680391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sz w:val="21"/>
                <w:szCs w:val="21"/>
                <w:u w:val="single" w:color="000000"/>
              </w:rPr>
              <w:t>　　　　　　　　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4A1F084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6F54DE4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夹角</w:t>
            </w:r>
          </w:p>
          <w:p w14:paraId="49FAB74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68E0739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·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</w:tr>
    </w:tbl>
    <w:p w14:paraId="24D0659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或</w:t>
      </w:r>
      <w:r>
        <w:rPr>
          <w:sz w:val="21"/>
          <w:szCs w:val="21"/>
        </w:rPr>
        <w:t>π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向量</w:t>
      </w:r>
      <w:r>
        <w:rPr>
          <w:b/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平行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记作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；</w:t>
      </w:r>
    </w:p>
    <w:p w14:paraId="4AE734F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＞＜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是两向量夹角为钝角的必要不充分条件</w:t>
      </w:r>
      <w:r>
        <w:rPr>
          <w:rFonts w:ascii="宋体" w:hAnsi="宋体"/>
          <w:sz w:val="21"/>
          <w:szCs w:val="21"/>
        </w:rPr>
        <w:t>；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＞＞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是两向量夹角为锐角的必要不充分条件</w:t>
      </w:r>
      <w:r>
        <w:rPr>
          <w:rFonts w:ascii="宋体" w:hAnsi="宋体"/>
          <w:sz w:val="21"/>
          <w:szCs w:val="21"/>
        </w:rPr>
        <w:t>.</w:t>
      </w:r>
    </w:p>
    <w:p w14:paraId="2186FD81">
      <w:pPr>
        <w:tabs>
          <w:tab w:val="left" w:pos="2552"/>
        </w:tabs>
        <w:overflowPunct w:val="0"/>
        <w:snapToGrid w:val="0"/>
        <w:spacing w:line="360" w:lineRule="auto"/>
      </w:pPr>
    </w:p>
    <w:p w14:paraId="1387BC63">
      <w:pPr>
        <w:tabs>
          <w:tab w:val="left" w:pos="2552"/>
        </w:tabs>
        <w:overflowPunct w:val="0"/>
        <w:snapToGrid w:val="0"/>
        <w:spacing w:line="360" w:lineRule="auto"/>
      </w:pPr>
    </w:p>
    <w:p w14:paraId="09BEC70D">
      <w:pPr>
        <w:tabs>
          <w:tab w:val="left" w:pos="2552"/>
        </w:tabs>
        <w:overflowPunct w:val="0"/>
        <w:snapToGrid w:val="0"/>
        <w:spacing w:line="360" w:lineRule="auto"/>
      </w:pPr>
    </w:p>
    <w:p w14:paraId="6F0D54C6">
      <w:pPr>
        <w:tabs>
          <w:tab w:val="left" w:pos="2552"/>
        </w:tabs>
        <w:overflowPunct w:val="0"/>
        <w:snapToGrid w:val="0"/>
        <w:spacing w:line="360" w:lineRule="auto"/>
      </w:pPr>
    </w:p>
    <w:p w14:paraId="2DE879FA">
      <w:pPr>
        <w:tabs>
          <w:tab w:val="left" w:pos="2552"/>
        </w:tabs>
        <w:overflowPunct w:val="0"/>
        <w:snapToGrid w:val="0"/>
        <w:spacing w:line="360" w:lineRule="auto"/>
      </w:pPr>
    </w:p>
    <w:p w14:paraId="04CD45DA">
      <w:pPr>
        <w:tabs>
          <w:tab w:val="left" w:pos="2552"/>
        </w:tabs>
        <w:overflowPunct w:val="0"/>
        <w:snapToGrid w:val="0"/>
        <w:spacing w:line="360" w:lineRule="auto"/>
      </w:pPr>
    </w:p>
    <w:p w14:paraId="3A191503">
      <w:pPr>
        <w:tabs>
          <w:tab w:val="left" w:pos="2552"/>
        </w:tabs>
        <w:overflowPunct w:val="0"/>
        <w:snapToGrid w:val="0"/>
        <w:spacing w:line="360" w:lineRule="auto"/>
      </w:pPr>
    </w:p>
    <w:p w14:paraId="17DB8B91">
      <w:pPr>
        <w:tabs>
          <w:tab w:val="left" w:pos="2552"/>
        </w:tabs>
        <w:overflowPunct w:val="0"/>
        <w:snapToGrid w:val="0"/>
        <w:spacing w:line="360" w:lineRule="auto"/>
      </w:pPr>
    </w:p>
    <w:p w14:paraId="3FAFB0CC">
      <w:pPr>
        <w:tabs>
          <w:tab w:val="left" w:pos="2552"/>
        </w:tabs>
        <w:overflowPunct w:val="0"/>
        <w:snapToGrid w:val="0"/>
        <w:spacing w:line="360" w:lineRule="auto"/>
      </w:pPr>
    </w:p>
    <w:p w14:paraId="7C12E2A2">
      <w:pPr>
        <w:tabs>
          <w:tab w:val="left" w:pos="2552"/>
        </w:tabs>
        <w:overflowPunct w:val="0"/>
        <w:snapToGrid w:val="0"/>
        <w:spacing w:line="360" w:lineRule="auto"/>
      </w:pPr>
    </w:p>
    <w:p w14:paraId="24F5BCCD">
      <w:pPr>
        <w:tabs>
          <w:tab w:val="left" w:pos="2552"/>
        </w:tabs>
        <w:overflowPunct w:val="0"/>
        <w:snapToGrid w:val="0"/>
        <w:spacing w:line="360" w:lineRule="auto"/>
      </w:pPr>
    </w:p>
    <w:p w14:paraId="1C473BF7">
      <w:pPr>
        <w:tabs>
          <w:tab w:val="left" w:pos="2552"/>
        </w:tabs>
        <w:overflowPunct w:val="0"/>
        <w:snapToGrid w:val="0"/>
        <w:spacing w:line="360" w:lineRule="auto"/>
      </w:pPr>
    </w:p>
    <w:p w14:paraId="0E28BFA3">
      <w:pPr>
        <w:tabs>
          <w:tab w:val="left" w:pos="2552"/>
        </w:tabs>
        <w:overflowPunct w:val="0"/>
        <w:snapToGrid w:val="0"/>
        <w:spacing w:line="360" w:lineRule="auto"/>
      </w:pPr>
    </w:p>
    <w:p w14:paraId="7E4D3111">
      <w:pPr>
        <w:tabs>
          <w:tab w:val="left" w:pos="2552"/>
        </w:tabs>
        <w:overflowPunct w:val="0"/>
        <w:snapToGrid w:val="0"/>
        <w:spacing w:line="360" w:lineRule="auto"/>
      </w:pPr>
    </w:p>
    <w:p w14:paraId="7A9E631E">
      <w:pPr>
        <w:tabs>
          <w:tab w:val="left" w:pos="2552"/>
        </w:tabs>
        <w:overflowPunct w:val="0"/>
        <w:snapToGrid w:val="0"/>
        <w:spacing w:line="360" w:lineRule="auto"/>
      </w:pPr>
    </w:p>
    <w:p w14:paraId="208F406F">
      <w:pPr>
        <w:tabs>
          <w:tab w:val="left" w:pos="2552"/>
        </w:tabs>
        <w:overflowPunct w:val="0"/>
        <w:snapToGrid w:val="0"/>
        <w:spacing w:line="360" w:lineRule="auto"/>
      </w:pPr>
    </w:p>
    <w:p w14:paraId="67D7D9B6">
      <w:pPr>
        <w:tabs>
          <w:tab w:val="left" w:pos="2552"/>
        </w:tabs>
        <w:overflowPunct w:val="0"/>
        <w:snapToGrid w:val="0"/>
        <w:spacing w:line="360" w:lineRule="auto"/>
      </w:pPr>
    </w:p>
    <w:p w14:paraId="53650030">
      <w:pPr>
        <w:tabs>
          <w:tab w:val="left" w:pos="2552"/>
        </w:tabs>
        <w:overflowPunct w:val="0"/>
        <w:snapToGrid w:val="0"/>
        <w:spacing w:line="360" w:lineRule="auto"/>
      </w:pPr>
    </w:p>
    <w:p w14:paraId="6253F8DE">
      <w:pPr>
        <w:tabs>
          <w:tab w:val="left" w:pos="2552"/>
        </w:tabs>
        <w:overflowPunct w:val="0"/>
        <w:snapToGrid w:val="0"/>
        <w:spacing w:line="360" w:lineRule="auto"/>
      </w:pPr>
    </w:p>
    <w:p w14:paraId="6837649C">
      <w:pPr>
        <w:tabs>
          <w:tab w:val="left" w:pos="2552"/>
        </w:tabs>
        <w:overflowPunct w:val="0"/>
        <w:snapToGrid w:val="0"/>
        <w:spacing w:line="360" w:lineRule="auto"/>
      </w:pPr>
    </w:p>
    <w:p w14:paraId="243059EA">
      <w:pPr>
        <w:tabs>
          <w:tab w:val="left" w:pos="2552"/>
        </w:tabs>
        <w:overflowPunct w:val="0"/>
        <w:snapToGrid w:val="0"/>
        <w:spacing w:line="360" w:lineRule="auto"/>
      </w:pPr>
    </w:p>
    <w:p w14:paraId="1DD9FC1E">
      <w:pPr>
        <w:tabs>
          <w:tab w:val="left" w:pos="2552"/>
        </w:tabs>
        <w:overflowPunct w:val="0"/>
        <w:snapToGrid w:val="0"/>
        <w:spacing w:line="360" w:lineRule="auto"/>
      </w:pPr>
    </w:p>
    <w:p w14:paraId="32074728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pict>
          <v:shape id="_x0000_i1026" o:spt="75" alt="id:2147502653;FounderCES" type="#_x0000_t75" style="height:12.6pt;width:23.4pt;" filled="f" coordsize="21600,21600">
            <v:path/>
            <v:fill on="f" focussize="0,0"/>
            <v:stroke/>
            <v:imagedata r:id="rId18" o:title="2147502653;FounderCES"/>
            <o:lock v:ext="edit" aspectratio="t"/>
            <w10:wrap type="none"/>
            <w10:anchorlock/>
          </v:shape>
        </w:pic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已知平行六面体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是边长为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＝∠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°.</w:t>
      </w:r>
    </w:p>
    <w:p w14:paraId="57CEA458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73125" cy="1189990"/>
            <wp:effectExtent l="0" t="0" r="0" b="0"/>
            <wp:docPr id="444" name="26bysxd7-111.jpg" descr="id:21475026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26bysxd7-111.jpg" descr="id:2147502660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3644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420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求线段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的长</w:t>
      </w:r>
      <w:r>
        <w:rPr>
          <w:rFonts w:ascii="宋体" w:hAnsi="宋体"/>
          <w:sz w:val="21"/>
          <w:szCs w:val="21"/>
        </w:rPr>
        <w:t>；</w:t>
      </w:r>
    </w:p>
    <w:p w14:paraId="1EEA000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求异面直线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所成角的余弦值</w:t>
      </w:r>
      <w:r>
        <w:rPr>
          <w:rFonts w:ascii="宋体" w:hAnsi="宋体"/>
          <w:sz w:val="21"/>
          <w:szCs w:val="21"/>
        </w:rPr>
        <w:t>；</w:t>
      </w:r>
    </w:p>
    <w:p w14:paraId="1CA8BFD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.</w:t>
      </w:r>
    </w:p>
    <w:p w14:paraId="618ECAC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250" cy="237490"/>
            <wp:effectExtent l="0" t="0" r="0" b="0"/>
            <wp:docPr id="445" name="规律方法6彩.jpg" descr="id:21475026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规律方法6彩.jpg" descr="id:2147502667;FounderCES"/>
                    <pic:cNvPicPr>
                      <a:picLocks noChangeAspect="1"/>
                    </pic:cNvPicPr>
                  </pic:nvPicPr>
                  <pic:blipFill>
                    <a:blip r:embed="rId20"/>
                    <a:srcRect b="88975"/>
                    <a:stretch>
                      <a:fillRect/>
                    </a:stretch>
                  </pic:blipFill>
                  <pic:spPr>
                    <a:xfrm>
                      <a:off x="0" y="0"/>
                      <a:ext cx="3016681" cy="23754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C675D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eastAsia="黑体"/>
          <w:sz w:val="21"/>
          <w:szCs w:val="21"/>
        </w:rPr>
        <w:t>空间向量数量积的三个应用</w:t>
      </w:r>
    </w:p>
    <w:tbl>
      <w:tblPr>
        <w:tblStyle w:val="6"/>
        <w:tblW w:w="5000" w:type="pct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8385"/>
      </w:tblGrid>
      <w:tr w14:paraId="26A0AF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3944BE0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求夹角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600A3A7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的夹角为</w:t>
            </w:r>
            <w:r>
              <w:rPr>
                <w:i/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则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＝，</w:t>
            </w:r>
            <w:r>
              <w:rPr>
                <w:rFonts w:hint="eastAsia"/>
                <w:sz w:val="21"/>
                <w:szCs w:val="21"/>
              </w:rPr>
              <w:t>进而可求两异面直线所成的角</w:t>
            </w:r>
          </w:p>
        </w:tc>
      </w:tr>
      <w:tr w14:paraId="4E2598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5343270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求长度</w:t>
            </w:r>
          </w:p>
          <w:p w14:paraId="49F2698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距离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5DB5C28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利用公式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可将线段长度的计算问题转化为向量数量积的计算问题</w:t>
            </w:r>
          </w:p>
        </w:tc>
      </w:tr>
      <w:tr w14:paraId="1BF4D9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3D1C674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解决垂</w:t>
            </w:r>
          </w:p>
          <w:p w14:paraId="7F2DDB4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直问题</w:t>
            </w:r>
          </w:p>
        </w:tc>
        <w:tc>
          <w:tcPr>
            <w:tcW w:w="3984" w:type="pct"/>
            <w:tcMar>
              <w:left w:w="52" w:type="dxa"/>
              <w:right w:w="52" w:type="dxa"/>
            </w:tcMar>
            <w:vAlign w:val="center"/>
          </w:tcPr>
          <w:p w14:paraId="57D8046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利用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⇔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hint="eastAsia"/>
                <w:sz w:val="21"/>
                <w:szCs w:val="21"/>
              </w:rPr>
              <w:t>可将垂直问题转化为向量数量积的计算问题</w:t>
            </w:r>
          </w:p>
        </w:tc>
      </w:tr>
    </w:tbl>
    <w:p w14:paraId="45D7A5B5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江苏扬州期中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在空间四边形</w:t>
      </w:r>
      <w:r>
        <w:rPr>
          <w:i/>
          <w:sz w:val="21"/>
          <w:szCs w:val="21"/>
        </w:rPr>
        <w:t>OABC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为棱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DC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4F0A93A7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24255" cy="904875"/>
            <wp:effectExtent l="0" t="0" r="0" b="0"/>
            <wp:docPr id="446" name="27byljcsx7-8-161.jpg" descr="id:21475026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27byljcsx7-8-161.jpg" descr="id:2147502682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461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BFF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试用向量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表示向量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</w:t>
      </w:r>
    </w:p>
    <w:p w14:paraId="63898B7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OA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OB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AOB</w:t>
      </w:r>
      <w:r>
        <w:rPr>
          <w:rFonts w:ascii="宋体" w:hAnsi="宋体"/>
          <w:sz w:val="21"/>
          <w:szCs w:val="21"/>
        </w:rPr>
        <w:t>＝∠</w:t>
      </w:r>
      <w:r>
        <w:rPr>
          <w:i/>
          <w:sz w:val="21"/>
          <w:szCs w:val="21"/>
        </w:rPr>
        <w:t>AOC</w:t>
      </w:r>
      <w:r>
        <w:rPr>
          <w:rFonts w:ascii="宋体" w:hAnsi="宋体"/>
          <w:sz w:val="21"/>
          <w:szCs w:val="21"/>
        </w:rPr>
        <w:t>＝∠</w:t>
      </w:r>
      <w:r>
        <w:rPr>
          <w:i/>
          <w:sz w:val="21"/>
          <w:szCs w:val="21"/>
        </w:rPr>
        <w:t>BOC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求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7E7B9644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第七章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6</w:t>
      </w:r>
    </w:p>
    <w:p w14:paraId="0E289336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</w:p>
    <w:p w14:paraId="33AC546D">
      <w:pPr>
        <w:bidi w:val="0"/>
        <w:rPr>
          <w:rFonts w:hint="default" w:ascii="Times New Roman" w:hAnsi="Times New Roman" w:eastAsia="宋体" w:cstheme="minorBidi"/>
          <w:color w:val="000000"/>
          <w:sz w:val="4"/>
          <w:szCs w:val="22"/>
          <w:lang w:val="en-US" w:eastAsia="zh-CN" w:bidi="ar-SA"/>
        </w:rPr>
      </w:pPr>
    </w:p>
    <w:p w14:paraId="078E3D66">
      <w:pPr>
        <w:bidi w:val="0"/>
        <w:rPr>
          <w:rFonts w:hint="default"/>
          <w:lang w:val="en-US" w:eastAsia="zh-CN"/>
        </w:rPr>
      </w:pPr>
    </w:p>
    <w:p w14:paraId="683DFF4B">
      <w:pPr>
        <w:bidi w:val="0"/>
        <w:rPr>
          <w:rFonts w:hint="default"/>
          <w:lang w:val="en-US" w:eastAsia="zh-CN"/>
        </w:rPr>
      </w:pPr>
    </w:p>
    <w:p w14:paraId="43D2E52A">
      <w:pPr>
        <w:bidi w:val="0"/>
        <w:rPr>
          <w:rFonts w:hint="default"/>
          <w:lang w:val="en-US" w:eastAsia="zh-CN"/>
        </w:rPr>
      </w:pPr>
    </w:p>
    <w:p w14:paraId="57CFF37F">
      <w:pPr>
        <w:bidi w:val="0"/>
        <w:rPr>
          <w:rFonts w:hint="default"/>
          <w:lang w:val="en-US" w:eastAsia="zh-CN"/>
        </w:rPr>
      </w:pPr>
    </w:p>
    <w:p w14:paraId="549721C5">
      <w:pPr>
        <w:bidi w:val="0"/>
        <w:rPr>
          <w:rFonts w:hint="default"/>
          <w:lang w:val="en-US" w:eastAsia="zh-CN"/>
        </w:rPr>
      </w:pPr>
    </w:p>
    <w:p w14:paraId="7B24DB57">
      <w:pPr>
        <w:bidi w:val="0"/>
        <w:rPr>
          <w:rFonts w:hint="default"/>
          <w:lang w:val="en-US" w:eastAsia="zh-CN"/>
        </w:rPr>
      </w:pPr>
    </w:p>
    <w:p w14:paraId="64DA61E5">
      <w:pPr>
        <w:bidi w:val="0"/>
        <w:rPr>
          <w:rFonts w:hint="default"/>
          <w:lang w:val="en-US" w:eastAsia="zh-CN"/>
        </w:rPr>
      </w:pPr>
    </w:p>
    <w:p w14:paraId="4785D60B">
      <w:pPr>
        <w:bidi w:val="0"/>
        <w:rPr>
          <w:rFonts w:hint="default"/>
          <w:lang w:val="en-US" w:eastAsia="zh-CN"/>
        </w:rPr>
      </w:pPr>
    </w:p>
    <w:p w14:paraId="3CBCF74A">
      <w:pPr>
        <w:bidi w:val="0"/>
        <w:rPr>
          <w:rFonts w:hint="default"/>
          <w:lang w:val="en-US" w:eastAsia="zh-CN"/>
        </w:rPr>
      </w:pPr>
    </w:p>
    <w:p w14:paraId="4478481D">
      <w:pPr>
        <w:bidi w:val="0"/>
        <w:rPr>
          <w:rFonts w:hint="default"/>
          <w:lang w:val="en-US" w:eastAsia="zh-CN"/>
        </w:rPr>
      </w:pPr>
    </w:p>
    <w:p w14:paraId="3F8B398D">
      <w:pPr>
        <w:bidi w:val="0"/>
        <w:rPr>
          <w:rFonts w:hint="default"/>
          <w:lang w:val="en-US" w:eastAsia="zh-CN"/>
        </w:rPr>
      </w:pPr>
    </w:p>
    <w:p w14:paraId="34769F8A">
      <w:pPr>
        <w:bidi w:val="0"/>
        <w:rPr>
          <w:rFonts w:hint="default"/>
          <w:lang w:val="en-US" w:eastAsia="zh-CN"/>
        </w:rPr>
      </w:pPr>
    </w:p>
    <w:p w14:paraId="098E278A">
      <w:pPr>
        <w:bidi w:val="0"/>
        <w:rPr>
          <w:rFonts w:hint="default"/>
          <w:lang w:val="en-US" w:eastAsia="zh-CN"/>
        </w:rPr>
      </w:pPr>
    </w:p>
    <w:p w14:paraId="40B07696">
      <w:pPr>
        <w:bidi w:val="0"/>
        <w:rPr>
          <w:rFonts w:hint="default"/>
          <w:lang w:val="en-US" w:eastAsia="zh-CN"/>
        </w:rPr>
      </w:pPr>
    </w:p>
    <w:p w14:paraId="7FD9C235">
      <w:pPr>
        <w:bidi w:val="0"/>
        <w:rPr>
          <w:rFonts w:hint="default"/>
          <w:lang w:val="en-US" w:eastAsia="zh-CN"/>
        </w:rPr>
      </w:pPr>
    </w:p>
    <w:p w14:paraId="5C021603">
      <w:pPr>
        <w:bidi w:val="0"/>
        <w:rPr>
          <w:rFonts w:hint="default"/>
          <w:lang w:val="en-US" w:eastAsia="zh-CN"/>
        </w:rPr>
      </w:pPr>
    </w:p>
    <w:p w14:paraId="0554A06D">
      <w:pPr>
        <w:bidi w:val="0"/>
        <w:rPr>
          <w:rFonts w:hint="default"/>
          <w:lang w:val="en-US" w:eastAsia="zh-CN"/>
        </w:rPr>
      </w:pPr>
    </w:p>
    <w:p w14:paraId="4B553829">
      <w:pPr>
        <w:bidi w:val="0"/>
        <w:rPr>
          <w:rFonts w:hint="default"/>
          <w:lang w:val="en-US" w:eastAsia="zh-CN"/>
        </w:rPr>
      </w:pPr>
    </w:p>
    <w:p w14:paraId="7DCBFA1B">
      <w:pPr>
        <w:bidi w:val="0"/>
        <w:rPr>
          <w:rFonts w:hint="default"/>
          <w:lang w:val="en-US" w:eastAsia="zh-CN"/>
        </w:rPr>
      </w:pPr>
    </w:p>
    <w:p w14:paraId="3982EB81">
      <w:pPr>
        <w:bidi w:val="0"/>
        <w:rPr>
          <w:rFonts w:hint="default"/>
          <w:lang w:val="en-US" w:eastAsia="zh-CN"/>
        </w:rPr>
      </w:pPr>
    </w:p>
    <w:p w14:paraId="535FAED7">
      <w:pPr>
        <w:bidi w:val="0"/>
        <w:rPr>
          <w:rFonts w:hint="default"/>
          <w:lang w:val="en-US" w:eastAsia="zh-CN"/>
        </w:rPr>
      </w:pPr>
    </w:p>
    <w:p w14:paraId="44223D32">
      <w:pPr>
        <w:bidi w:val="0"/>
        <w:rPr>
          <w:rFonts w:hint="default"/>
          <w:lang w:val="en-US" w:eastAsia="zh-CN"/>
        </w:rPr>
      </w:pPr>
    </w:p>
    <w:p w14:paraId="5135EE31">
      <w:pPr>
        <w:bidi w:val="0"/>
        <w:rPr>
          <w:rFonts w:hint="default"/>
          <w:lang w:val="en-US" w:eastAsia="zh-CN"/>
        </w:rPr>
      </w:pPr>
    </w:p>
    <w:p w14:paraId="6D653C05">
      <w:pPr>
        <w:bidi w:val="0"/>
        <w:rPr>
          <w:rFonts w:hint="default"/>
          <w:lang w:val="en-US" w:eastAsia="zh-CN"/>
        </w:rPr>
      </w:pPr>
    </w:p>
    <w:p w14:paraId="6D0ADE03">
      <w:pPr>
        <w:bidi w:val="0"/>
        <w:rPr>
          <w:rFonts w:hint="default"/>
          <w:lang w:val="en-US" w:eastAsia="zh-CN"/>
        </w:rPr>
      </w:pPr>
    </w:p>
    <w:p w14:paraId="1585831C">
      <w:pPr>
        <w:bidi w:val="0"/>
        <w:rPr>
          <w:rFonts w:hint="default"/>
          <w:lang w:val="en-US" w:eastAsia="zh-CN"/>
        </w:rPr>
      </w:pPr>
    </w:p>
    <w:p w14:paraId="2D166796">
      <w:pPr>
        <w:bidi w:val="0"/>
        <w:rPr>
          <w:rFonts w:hint="default"/>
          <w:lang w:val="en-US" w:eastAsia="zh-CN"/>
        </w:rPr>
      </w:pPr>
    </w:p>
    <w:p w14:paraId="3D3CE707">
      <w:pPr>
        <w:bidi w:val="0"/>
        <w:rPr>
          <w:rFonts w:hint="default"/>
          <w:lang w:val="en-US" w:eastAsia="zh-CN"/>
        </w:rPr>
      </w:pPr>
    </w:p>
    <w:p w14:paraId="4D435D86">
      <w:pPr>
        <w:bidi w:val="0"/>
        <w:rPr>
          <w:rFonts w:hint="default"/>
          <w:lang w:val="en-US" w:eastAsia="zh-CN"/>
        </w:rPr>
      </w:pPr>
    </w:p>
    <w:p w14:paraId="330F6902">
      <w:pPr>
        <w:bidi w:val="0"/>
        <w:rPr>
          <w:rFonts w:hint="default"/>
          <w:lang w:val="en-US" w:eastAsia="zh-CN"/>
        </w:rPr>
      </w:pPr>
    </w:p>
    <w:p w14:paraId="6D947B5A">
      <w:pPr>
        <w:bidi w:val="0"/>
        <w:rPr>
          <w:rFonts w:hint="default"/>
          <w:lang w:val="en-US" w:eastAsia="zh-CN"/>
        </w:rPr>
      </w:pPr>
    </w:p>
    <w:p w14:paraId="557256AB">
      <w:pPr>
        <w:bidi w:val="0"/>
        <w:rPr>
          <w:rFonts w:hint="default"/>
          <w:lang w:val="en-US" w:eastAsia="zh-CN"/>
        </w:rPr>
      </w:pPr>
    </w:p>
    <w:p w14:paraId="3D6CAD97">
      <w:pPr>
        <w:bidi w:val="0"/>
        <w:rPr>
          <w:rFonts w:hint="default"/>
          <w:lang w:val="en-US" w:eastAsia="zh-CN"/>
        </w:rPr>
      </w:pPr>
    </w:p>
    <w:p w14:paraId="5681851E">
      <w:pPr>
        <w:bidi w:val="0"/>
        <w:rPr>
          <w:rFonts w:hint="default"/>
          <w:lang w:val="en-US" w:eastAsia="zh-CN"/>
        </w:rPr>
      </w:pPr>
    </w:p>
    <w:p w14:paraId="14FAA105">
      <w:pPr>
        <w:bidi w:val="0"/>
        <w:rPr>
          <w:rFonts w:hint="default"/>
          <w:lang w:val="en-US" w:eastAsia="zh-CN"/>
        </w:rPr>
      </w:pPr>
    </w:p>
    <w:p w14:paraId="7C8246A6">
      <w:pPr>
        <w:bidi w:val="0"/>
        <w:rPr>
          <w:rFonts w:hint="default"/>
          <w:lang w:val="en-US" w:eastAsia="zh-CN"/>
        </w:rPr>
      </w:pPr>
    </w:p>
    <w:p w14:paraId="3AAA5311">
      <w:pPr>
        <w:bidi w:val="0"/>
        <w:rPr>
          <w:rFonts w:hint="default"/>
          <w:lang w:val="en-US" w:eastAsia="zh-CN"/>
        </w:rPr>
      </w:pPr>
    </w:p>
    <w:p w14:paraId="257214A3">
      <w:pPr>
        <w:bidi w:val="0"/>
        <w:rPr>
          <w:rFonts w:hint="default"/>
          <w:lang w:val="en-US" w:eastAsia="zh-CN"/>
        </w:rPr>
      </w:pPr>
    </w:p>
    <w:p w14:paraId="5AC0FEE5">
      <w:pPr>
        <w:bidi w:val="0"/>
        <w:rPr>
          <w:rFonts w:hint="default"/>
          <w:lang w:val="en-US" w:eastAsia="zh-CN"/>
        </w:rPr>
      </w:pPr>
    </w:p>
    <w:p w14:paraId="6F713C35">
      <w:pPr>
        <w:bidi w:val="0"/>
        <w:rPr>
          <w:rFonts w:hint="default"/>
          <w:lang w:val="en-US" w:eastAsia="zh-CN"/>
        </w:rPr>
      </w:pPr>
    </w:p>
    <w:p w14:paraId="0F5D8F1E">
      <w:pPr>
        <w:bidi w:val="0"/>
        <w:rPr>
          <w:rFonts w:hint="default"/>
          <w:lang w:val="en-US" w:eastAsia="zh-CN"/>
        </w:rPr>
      </w:pPr>
    </w:p>
    <w:p w14:paraId="0EA495E2">
      <w:pPr>
        <w:bidi w:val="0"/>
        <w:rPr>
          <w:rFonts w:hint="default"/>
          <w:lang w:val="en-US" w:eastAsia="zh-CN"/>
        </w:rPr>
      </w:pPr>
    </w:p>
    <w:p w14:paraId="0BCE7343">
      <w:pPr>
        <w:tabs>
          <w:tab w:val="left" w:pos="6059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1F9D0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63794"/>
    <w:rsid w:val="007D15DB"/>
    <w:rsid w:val="007E6EEC"/>
    <w:rsid w:val="007F01EA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4145F"/>
    <w:rsid w:val="00A43FB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91034"/>
    <w:rsid w:val="00CB1D13"/>
    <w:rsid w:val="00D01BC0"/>
    <w:rsid w:val="00D045F1"/>
    <w:rsid w:val="00D3685C"/>
    <w:rsid w:val="00D81827"/>
    <w:rsid w:val="00D940E1"/>
    <w:rsid w:val="00D95DFD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526573F9"/>
    <w:rsid w:val="7A25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4.xml"/><Relationship Id="rId24" Type="http://schemas.openxmlformats.org/officeDocument/2006/relationships/customXml" Target="../customXml/item3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1567</Words>
  <Characters>1695</Characters>
  <Lines>23</Lines>
  <Paragraphs>6</Paragraphs>
  <TotalTime>62</TotalTime>
  <ScaleCrop>false</ScaleCrop>
  <LinksUpToDate>false</LinksUpToDate>
  <CharactersWithSpaces>1748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2026-07-14T04:19:07Z</dcterms:modified>
  <dc:title>Medical NOte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6D3C14E53C7E4A329F7543B79C11E7AA_12</vt:lpwstr>
  </property>
</Properties>
</file>