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264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导数的概念及运算</w:t>
      </w:r>
    </w:p>
    <w:p w14:paraId="6EC4689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5410A8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15" name="基础达标灰.jpg" descr="id:21474989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基础达标灰.jpg" descr="id:214749897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8E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下列求导运算正确的是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F34C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6A08F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）]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814E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x</w:t>
      </w:r>
    </w:p>
    <w:p w14:paraId="3751AC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</w:p>
    <w:p w14:paraId="4B62D7C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则导函数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的大致图象为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38F88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84530" cy="495300"/>
            <wp:effectExtent l="0" t="0" r="0" b="0"/>
            <wp:docPr id="116" name="25xsp3-1.jpg" descr="id:21474989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25xsp3-1.jpg" descr="id:214749898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548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63B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299970" cy="1874520"/>
            <wp:effectExtent l="0" t="0" r="0" b="0"/>
            <wp:docPr id="117" name="25xsp3-2压高.jpg" descr="id:21474989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25xsp3-2压高.jpg" descr="id:214749898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020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DD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m:oMath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lim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→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Low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2+</m:t>
            </m:r>
            <m:r>
              <m:rPr/>
              <w:rPr>
                <w:rFonts w:ascii="Cambria Math" w:hAnsi="Cambria Math"/>
                <w:sz w:val="21"/>
                <w:szCs w:val="21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/>
              <w:rPr>
                <w:rFonts w:ascii="Cambria Math" w:hAnsi="Cambria Math"/>
                <w:sz w:val="21"/>
                <w:szCs w:val="21"/>
              </w:rPr>
              <m:t>lim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sz w:val="21"/>
                <w:szCs w:val="21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→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Low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523F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24C3EC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贵州六盘水一模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将半径为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的球加热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若半径从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时球的体积膨胀率为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28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496E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ED9C0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陕西榆林模拟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的图象在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处的切线方程为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1908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E8FFE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6ln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设两曲线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在公共点处的切线相同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972B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03790B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某堆雪在融化过程中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其体积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与融化时间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近似满足函数关系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H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t</w:t>
      </w:r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其图象如图所示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记此堆雪从开始融化到停止融化的平均融化速度为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3</w:t>
      </w:r>
      <w:r>
        <w:rPr>
          <w:sz w:val="21"/>
          <w:szCs w:val="21"/>
        </w:rPr>
        <w:t>/h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4</w:t>
      </w:r>
      <w:r>
        <w:rPr>
          <w:rFonts w:hint="eastAsia"/>
          <w:sz w:val="21"/>
          <w:szCs w:val="21"/>
        </w:rPr>
        <w:t>时刻的瞬时融化速度分别为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3</w:t>
      </w:r>
      <w:r>
        <w:rPr>
          <w:sz w:val="21"/>
          <w:szCs w:val="21"/>
        </w:rPr>
        <w:t>/h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那么下列各式中正确的是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71360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41705" cy="1094105"/>
            <wp:effectExtent l="0" t="0" r="0" b="0"/>
            <wp:docPr id="118" name="26bysxt3-3.jpg" descr="id:21474989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26bysxt3-3.jpg" descr="id:214749899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214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03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</w:p>
    <w:p w14:paraId="2836A2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7486BD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成都川大附中模拟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距离的最小值为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FE54E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则切点的纵坐标为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14262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42C768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</w:t>
      </w:r>
      <w:r>
        <w:rPr>
          <w:rFonts w:ascii="宋体" w:hAnsi="宋体"/>
          <w:sz w:val="21"/>
          <w:szCs w:val="21"/>
        </w:rPr>
        <w:t>；</w:t>
      </w:r>
    </w:p>
    <w:p w14:paraId="4AD0AC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求经过点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的曲线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的切线方程</w:t>
      </w:r>
      <w:r>
        <w:rPr>
          <w:rFonts w:ascii="宋体" w:hAnsi="宋体"/>
          <w:sz w:val="21"/>
          <w:szCs w:val="21"/>
        </w:rPr>
        <w:t>.</w:t>
      </w:r>
    </w:p>
    <w:p w14:paraId="66630E3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D40AEE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73245B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1EAFBE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5A5AC1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ACF500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AA0881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71E02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19" name="综合应用灰.jpg" descr="id:21474990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综合应用灰.jpg" descr="id:214749900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6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河北石家庄质检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相切的直线方程为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E182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CCFCC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6FAB1D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则以下结论中正确的是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793A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5C3E86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20E3B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733FC1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3B0DE84F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上任一点处的切线与直线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所围成的三角形面积为定值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并求此定值</w:t>
      </w:r>
    </w:p>
    <w:p w14:paraId="390A524A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B11CD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DE12EA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556B315A"/>
    <w:rsid w:val="69F9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1146</Words>
  <Characters>1398</Characters>
  <Lines>18</Lines>
  <Paragraphs>5</Paragraphs>
  <TotalTime>12</TotalTime>
  <ScaleCrop>false</ScaleCrop>
  <LinksUpToDate>false</LinksUpToDate>
  <CharactersWithSpaces>2591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2026-06-28T06:48:36Z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E86CC36969424B13A7C2CB2D212DE0F8_12</vt:lpwstr>
  </property>
</Properties>
</file>