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FB73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隐零点问题</w:t>
      </w:r>
    </w:p>
    <w:p w14:paraId="4D861C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在高考试卷中经常出现可利用设置隐零点求解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函数导数的综合问题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这类问题的明显特征为已判断出函数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上存在唯一零点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但又不能具体求出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故而将该问题称之为隐零点问题</w:t>
      </w:r>
      <w:r>
        <w:rPr>
          <w:rFonts w:ascii="宋体" w:hAnsi="宋体"/>
          <w:sz w:val="21"/>
          <w:szCs w:val="21"/>
        </w:rPr>
        <w:t>.</w:t>
      </w:r>
    </w:p>
    <w:p w14:paraId="4EE863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破解隐零点问题的一般思路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上存在唯一隐零点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设出该隐零点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设而不求</w:t>
      </w:r>
      <w:r>
        <w:rPr>
          <w:rFonts w:ascii="宋体" w:hAnsi="宋体"/>
          <w:sz w:val="21"/>
          <w:szCs w:val="21"/>
        </w:rPr>
        <w:t>）；（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为分界点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将函数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导函数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划分为两类不同性质的区间讨论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根据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所满足的关系式整体代入后求解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原问题</w:t>
      </w:r>
      <w:r>
        <w:rPr>
          <w:rFonts w:ascii="宋体" w:hAnsi="宋体"/>
          <w:sz w:val="21"/>
          <w:szCs w:val="21"/>
        </w:rPr>
        <w:t>.</w:t>
      </w:r>
    </w:p>
    <w:p w14:paraId="6059C1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16" name="一彩.jpg" descr="id:21475170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一彩.jpg" descr="id:2147517037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不含参函数的隐零点</w:t>
      </w:r>
    </w:p>
    <w:p w14:paraId="72141C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17" name="例1彩.jpg" descr="id:21475170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例1彩.jpg" descr="id:214751704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T8</w:t>
      </w:r>
      <w:r>
        <w:rPr>
          <w:rFonts w:eastAsia="楷体"/>
          <w:sz w:val="21"/>
          <w:szCs w:val="21"/>
        </w:rPr>
        <w:t>联考节选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的极值点个数</w:t>
      </w:r>
      <w:r>
        <w:rPr>
          <w:rFonts w:ascii="宋体" w:hAnsi="宋体"/>
          <w:sz w:val="21"/>
          <w:szCs w:val="21"/>
        </w:rPr>
        <w:t>.</w:t>
      </w:r>
    </w:p>
    <w:p w14:paraId="3755AC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22250"/>
            <wp:effectExtent l="0" t="0" r="0" b="6350"/>
            <wp:docPr id="518" name="规律方法35彩.jpg" descr="id:21475170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规律方法35彩.jpg" descr="id:2147517051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82293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222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74CD8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FA0F6C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已知不含参函数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的导函数方程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的根存在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却无法求出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利用函数零点存在定理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判断零点存在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设方程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的根为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关系式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注意确定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eastAsia="楷体"/>
                <w:sz w:val="21"/>
                <w:szCs w:val="21"/>
              </w:rPr>
              <w:t>的合适范围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035A8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519" name="二彩.jpg" descr="id:21475170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二彩.jpg" descr="id:2147517066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含参函数的隐零点</w:t>
      </w:r>
    </w:p>
    <w:p w14:paraId="1340ED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520" name="例2彩.jpg" descr="id:2147517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例2彩.jpg" descr="id:2147517073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xf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g'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求整数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的最大值</w:t>
      </w:r>
      <w:r>
        <w:rPr>
          <w:rFonts w:ascii="宋体" w:hAnsi="宋体"/>
          <w:sz w:val="21"/>
          <w:szCs w:val="21"/>
        </w:rPr>
        <w:t>.</w:t>
      </w:r>
    </w:p>
    <w:p w14:paraId="454B94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22250"/>
            <wp:effectExtent l="0" t="0" r="0" b="6350"/>
            <wp:docPr id="521" name="规律方法45彩.jpg" descr="id:21475170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规律方法45彩.jpg" descr="id:2147517080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6236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222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B66F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E06F37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已知含参函数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其中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为参数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导函数方程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的根存在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却无法求出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设方程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的根为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关系式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该关系式给出了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的关系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注意确定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eastAsia="楷体"/>
                <w:sz w:val="21"/>
                <w:szCs w:val="21"/>
              </w:rPr>
              <w:t>的合适范围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往往和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的范围有关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01B3E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522" name="强化训练彩.jpg" descr="id:21475170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强化训练彩.jpg" descr="id:214751709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2C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.</w:t>
      </w:r>
    </w:p>
    <w:p w14:paraId="60CD41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0E5B499D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双休检测</w:t>
      </w:r>
    </w:p>
    <w:p w14:paraId="1F9CF6AC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97267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1BFB"/>
    <w:rsid w:val="009D7281"/>
    <w:rsid w:val="009F4C47"/>
    <w:rsid w:val="00A17DB6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08FA25C2"/>
    <w:rsid w:val="6181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694</Words>
  <Characters>756</Characters>
  <Lines>5</Lines>
  <Paragraphs>1</Paragraphs>
  <TotalTime>14</TotalTime>
  <ScaleCrop>false</ScaleCrop>
  <LinksUpToDate>false</LinksUpToDate>
  <CharactersWithSpaces>773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2026-07-14T03:46:59Z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2BBB5D22D7074269B67AA67619F4327E_12</vt:lpwstr>
  </property>
</Properties>
</file>