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DBB4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ascii="宋体" w:hAnsi="宋体"/>
          <w:b/>
          <w:sz w:val="30"/>
          <w:szCs w:val="30"/>
        </w:rPr>
        <w:t xml:space="preserve"> </w:t>
      </w: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1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随机抽样与统计图表</w:t>
      </w:r>
    </w:p>
    <w:p w14:paraId="083DC65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89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8A130C0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6265B8B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43" name="基础达标灰.jpg" descr="id:214750058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" name="基础达标灰.jpg" descr="id:2147500585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59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吉林白城模拟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从某市参加升学考试的学生中随机抽查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名学生的数学成绩进行统计分析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在这个问题中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下列说法错误的是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90DD3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总体指的是该市参加升学考试的全体学生的数学成绩</w:t>
      </w:r>
    </w:p>
    <w:p w14:paraId="48DAD6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样本是指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名学生的数学成绩</w:t>
      </w:r>
    </w:p>
    <w:p w14:paraId="323E70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样本量指的是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000</w:t>
      </w:r>
      <w:r>
        <w:rPr>
          <w:rFonts w:hint="eastAsia"/>
          <w:sz w:val="21"/>
          <w:szCs w:val="21"/>
        </w:rPr>
        <w:t>名学生</w:t>
      </w:r>
    </w:p>
    <w:p w14:paraId="2838C6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个体指的是该市参加升学考试的每一名学生的数学成绩</w:t>
      </w:r>
    </w:p>
    <w:p w14:paraId="6A88F9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下列抽样方法是简单随机抽样的是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D4B53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某医院从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名医生中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挑选出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名最优秀的医生去参加培训</w:t>
      </w:r>
    </w:p>
    <w:p w14:paraId="09ED9B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部手机中逐个不放回地随机抽取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部进行质量检验</w:t>
      </w:r>
    </w:p>
    <w:p w14:paraId="4535A8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从空间直角坐标系中抽取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个点作为样本</w:t>
      </w:r>
    </w:p>
    <w:p w14:paraId="44386C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饮料公司从仓库中的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箱饮料中一次性抽取前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箱进行质量检查</w:t>
      </w:r>
    </w:p>
    <w:p w14:paraId="0C6FE0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江西宜春模拟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某地为促进消费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向当地市民随机发放了面值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元的线下消费满减电子券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每位市民可以领取一张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且每笔消费仅能使用一张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某个支持使用该消费券的大型商场统计到某日使用了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元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元消费券的消费账单的数量之比为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若对这些账单用等比例分层随机抽样的方法进行抽样调查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抽取一个容量为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的样本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则样本中使用了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元消费券的消费账单的份数为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01F0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</w:t>
      </w:r>
    </w:p>
    <w:p w14:paraId="391CBC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</w:p>
    <w:p w14:paraId="3CBEC0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某校高三共有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人参加体育测试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将体测得分情况进行了统计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把得分数据按照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90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100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分成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绘制了如图所示的频率分布直方图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根据规则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82</w:t>
      </w:r>
      <w:r>
        <w:rPr>
          <w:rFonts w:hint="eastAsia"/>
          <w:sz w:val="21"/>
          <w:szCs w:val="21"/>
        </w:rPr>
        <w:t>分以上的考生成绩等级为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则获得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的考生人数约为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BF892C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616710" cy="1206500"/>
            <wp:effectExtent l="0" t="0" r="0" b="0"/>
            <wp:docPr id="344" name="27byljcsx9-5.jpg" descr="id:214750059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27byljcsx9-5.jpg" descr="id:2147500592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677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DA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50</w:t>
      </w:r>
    </w:p>
    <w:p w14:paraId="446ADFF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100</w:t>
      </w:r>
    </w:p>
    <w:p w14:paraId="000958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某企业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个月的收入与支出数据的折线图如图</w:t>
      </w:r>
      <w:r>
        <w:rPr>
          <w:rFonts w:ascii="宋体" w:hAnsi="宋体"/>
          <w:sz w:val="21"/>
          <w:szCs w:val="21"/>
        </w:rPr>
        <w:t>：</w:t>
      </w:r>
    </w:p>
    <w:p w14:paraId="76B238D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229485" cy="1273810"/>
            <wp:effectExtent l="0" t="0" r="0" b="0"/>
            <wp:docPr id="345" name="24xys10-5.jpg" descr="id:214750059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24xys10-5.jpg" descr="id:2147500599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9927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5F4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已知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利润</w:t>
      </w:r>
      <w:r>
        <w:rPr>
          <w:rFonts w:ascii="宋体" w:hAnsi="宋体"/>
          <w:sz w:val="21"/>
          <w:szCs w:val="21"/>
        </w:rPr>
        <w:t>＝</w:t>
      </w:r>
      <w:r>
        <w:rPr>
          <w:rFonts w:hint="eastAsia"/>
          <w:sz w:val="21"/>
          <w:szCs w:val="21"/>
        </w:rPr>
        <w:t>收入</w:t>
      </w:r>
      <w:r>
        <w:rPr>
          <w:rFonts w:ascii="宋体" w:hAnsi="宋体"/>
          <w:sz w:val="21"/>
          <w:szCs w:val="21"/>
        </w:rPr>
        <w:t>－</w:t>
      </w:r>
      <w:r>
        <w:rPr>
          <w:rFonts w:hint="eastAsia"/>
          <w:sz w:val="21"/>
          <w:szCs w:val="21"/>
        </w:rPr>
        <w:t>支出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根据该折线图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29A0D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该企业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月至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月的总利润高于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月至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月的总利润</w:t>
      </w:r>
    </w:p>
    <w:p w14:paraId="432B80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该企业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月至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月的平均收入低于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月至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月的平均收入</w:t>
      </w:r>
    </w:p>
    <w:p w14:paraId="0C17B0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该企业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月至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月的支出持续增长</w:t>
      </w:r>
    </w:p>
    <w:p w14:paraId="1FF09C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该企业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11</w:t>
      </w:r>
      <w:r>
        <w:rPr>
          <w:rFonts w:hint="eastAsia"/>
          <w:sz w:val="21"/>
          <w:szCs w:val="21"/>
        </w:rPr>
        <w:t>月份的月利润最大</w:t>
      </w:r>
    </w:p>
    <w:p w14:paraId="199F18E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某科研院所共有科研人员</w:t>
      </w:r>
      <w:r>
        <w:rPr>
          <w:sz w:val="21"/>
          <w:szCs w:val="21"/>
        </w:rPr>
        <w:t>200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统计得到如下数据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8"/>
        <w:gridCol w:w="1309"/>
        <w:gridCol w:w="1309"/>
        <w:gridCol w:w="1309"/>
        <w:gridCol w:w="1309"/>
        <w:gridCol w:w="1310"/>
      </w:tblGrid>
      <w:tr w14:paraId="78107B9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  <w:tl2br w:val="single" w:color="auto" w:sz="4" w:space="0"/>
            </w:tcBorders>
            <w:tcMar>
              <w:left w:w="0" w:type="dxa"/>
              <w:right w:w="0" w:type="dxa"/>
            </w:tcMar>
            <w:vAlign w:val="center"/>
          </w:tcPr>
          <w:p w14:paraId="5F461FF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　　　　</w:t>
            </w:r>
            <w:r>
              <w:rPr>
                <w:rFonts w:hint="eastAsia"/>
                <w:sz w:val="21"/>
                <w:szCs w:val="21"/>
              </w:rPr>
              <w:t>研究</w:t>
            </w:r>
          </w:p>
          <w:p w14:paraId="72441E7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　　　　</w:t>
            </w:r>
            <w:r>
              <w:rPr>
                <w:rFonts w:hint="eastAsia"/>
                <w:sz w:val="21"/>
                <w:szCs w:val="21"/>
              </w:rPr>
              <w:t>学科</w:t>
            </w:r>
          </w:p>
          <w:p w14:paraId="2354D59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性别</w:t>
            </w:r>
            <w:r>
              <w:rPr>
                <w:i/>
                <w:sz w:val="21"/>
                <w:szCs w:val="21"/>
              </w:rPr>
              <w:t>　　　</w:t>
            </w:r>
          </w:p>
        </w:tc>
        <w:tc>
          <w:tcPr>
            <w:tcW w:w="625" w:type="pct"/>
            <w:tcBorders>
              <w:left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4B3E791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数学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52E76BB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物理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18DAB65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化学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72E99F7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生物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4FE65ED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</w:tr>
      <w:tr w14:paraId="2BD54E6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pct"/>
            <w:tcBorders>
              <w:top w:val="single" w:color="000000" w:sz="2" w:space="0"/>
            </w:tcBorders>
            <w:tcMar>
              <w:left w:w="0" w:type="dxa"/>
              <w:right w:w="0" w:type="dxa"/>
            </w:tcMar>
            <w:vAlign w:val="center"/>
          </w:tcPr>
          <w:p w14:paraId="2AD7B17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女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14464F4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3832EB9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64EB3ED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24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5BC9662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31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4792A57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80</w:t>
            </w:r>
          </w:p>
        </w:tc>
      </w:tr>
      <w:tr w14:paraId="5A17FA28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pct"/>
            <w:tcMar>
              <w:left w:w="0" w:type="dxa"/>
              <w:right w:w="0" w:type="dxa"/>
            </w:tcMar>
            <w:vAlign w:val="center"/>
          </w:tcPr>
          <w:p w14:paraId="1808AFE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男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40A6177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45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729567C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40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0F74821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18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01F3AA8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7CD4DC7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120</w:t>
            </w:r>
          </w:p>
        </w:tc>
      </w:tr>
      <w:tr w14:paraId="609D967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5" w:type="pct"/>
            <w:tcMar>
              <w:left w:w="0" w:type="dxa"/>
              <w:right w:w="0" w:type="dxa"/>
            </w:tcMar>
            <w:vAlign w:val="center"/>
          </w:tcPr>
          <w:p w14:paraId="0B573D8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合计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4985F84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60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4DC677D7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50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4F83D6F5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42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2CC192A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48</w:t>
            </w:r>
          </w:p>
        </w:tc>
        <w:tc>
          <w:tcPr>
            <w:tcW w:w="625" w:type="pct"/>
            <w:tcMar>
              <w:left w:w="0" w:type="dxa"/>
              <w:right w:w="0" w:type="dxa"/>
            </w:tcMar>
            <w:vAlign w:val="center"/>
          </w:tcPr>
          <w:p w14:paraId="5E52319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200</w:t>
            </w:r>
          </w:p>
        </w:tc>
      </w:tr>
    </w:tbl>
    <w:p w14:paraId="453FE19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欲了解该所科研人员的创新能力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决定抽取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名科研人员进行调查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90013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若按照研究学科进行分层随机抽样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比例分配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则数学学科科研人员一定被抽取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人</w:t>
      </w:r>
    </w:p>
    <w:p w14:paraId="2DC63F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若按照性别进行分层随机抽样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比例分配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则男性科研人员可能被抽取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>人</w:t>
      </w:r>
    </w:p>
    <w:p w14:paraId="7D5D02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若按照简单随机抽样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则女性科研人员一定被抽取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人</w:t>
      </w:r>
    </w:p>
    <w:p w14:paraId="62B818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若按照简单随机抽样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则可能抽出的均为数学学科科研人员</w:t>
      </w:r>
    </w:p>
    <w:p w14:paraId="2E4DF3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甘肃多校联考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某地种植的新品种哈密瓜获得了丰收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随机从采摘好的哈密瓜中挑选了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个称重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kg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并整理数据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得到如下频率分布直方图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根据此频率分布直方图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下面结论正确的是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448801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202815" cy="1176020"/>
            <wp:effectExtent l="0" t="0" r="0" b="0"/>
            <wp:docPr id="346" name="27byljcsx9-6.jpg" descr="id:21475006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27byljcsx9-6.jpg" descr="id:2147500614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333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27B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578E35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估计该哈密瓜的质量不低于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kg</w:t>
      </w:r>
      <w:r>
        <w:rPr>
          <w:rFonts w:hint="eastAsia"/>
          <w:sz w:val="21"/>
          <w:szCs w:val="21"/>
        </w:rPr>
        <w:t>的比例为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％</w:t>
      </w:r>
    </w:p>
    <w:p w14:paraId="22D1F4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估计有一半以上的该哈密瓜的质量介于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kg</w:t>
      </w:r>
      <w:r>
        <w:rPr>
          <w:rFonts w:hint="eastAsia"/>
          <w:sz w:val="21"/>
          <w:szCs w:val="21"/>
        </w:rPr>
        <w:t>至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kg</w:t>
      </w:r>
      <w:r>
        <w:rPr>
          <w:rFonts w:hint="eastAsia"/>
          <w:sz w:val="21"/>
          <w:szCs w:val="21"/>
        </w:rPr>
        <w:t>之间</w:t>
      </w:r>
    </w:p>
    <w:p w14:paraId="15D84B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估计该哈密瓜的质量的中位数介于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kg</w:t>
      </w:r>
      <w:r>
        <w:rPr>
          <w:rFonts w:hint="eastAsia"/>
          <w:sz w:val="21"/>
          <w:szCs w:val="21"/>
        </w:rPr>
        <w:t>至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kg</w:t>
      </w:r>
      <w:r>
        <w:rPr>
          <w:rFonts w:hint="eastAsia"/>
          <w:sz w:val="21"/>
          <w:szCs w:val="21"/>
        </w:rPr>
        <w:t>之间</w:t>
      </w:r>
    </w:p>
    <w:p w14:paraId="6A241E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山东青岛、淄博适应性检测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某市开展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全民阅读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实施效果的调查研究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按区域划分为核心区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开发区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远郊区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各区的人口比例为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∶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现采用分层随机抽样的方法从各区中抽取人员进行调研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已知从开发区抽取的人数为</w:t>
      </w:r>
      <w:r>
        <w:rPr>
          <w:sz w:val="21"/>
          <w:szCs w:val="21"/>
        </w:rPr>
        <w:t>300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则从核心区抽取的人数为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03B57D4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某汽车研究院现有</w:t>
      </w:r>
      <w:r>
        <w:rPr>
          <w:sz w:val="21"/>
          <w:szCs w:val="21"/>
        </w:rPr>
        <w:t>300</w:t>
      </w:r>
      <w:r>
        <w:rPr>
          <w:rFonts w:hint="eastAsia"/>
          <w:sz w:val="21"/>
          <w:szCs w:val="21"/>
        </w:rPr>
        <w:t>名研究员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他们的学历情况如图所示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该研究院今年计划招聘一批新研究员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并决定不再招聘本科生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且使得招聘后本科生的比例下降到</w:t>
      </w:r>
      <w:r>
        <w:rPr>
          <w:sz w:val="21"/>
          <w:szCs w:val="21"/>
        </w:rPr>
        <w:t>15</w:t>
      </w:r>
      <w:r>
        <w:rPr>
          <w:rFonts w:ascii="宋体" w:hAnsi="宋体"/>
          <w:sz w:val="21"/>
          <w:szCs w:val="21"/>
        </w:rPr>
        <w:t>％，</w:t>
      </w:r>
      <w:r>
        <w:rPr>
          <w:rFonts w:hint="eastAsia"/>
          <w:sz w:val="21"/>
          <w:szCs w:val="21"/>
        </w:rPr>
        <w:t>硕士生的比例不变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则该研究院今年计划招聘的硕士生人数为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BEC4EB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650875" cy="704850"/>
            <wp:effectExtent l="0" t="0" r="0" b="0"/>
            <wp:docPr id="347" name="25bsxpt10-5.jpg" descr="id:21475006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25bsxpt10-5.jpg" descr="id:2147500621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538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92E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随机抽取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名学生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测得他们的身高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cm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按照区间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160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165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165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170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170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175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175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180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180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185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分组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得到样本身高的频率分布直方图如图所示</w:t>
      </w:r>
      <w:r>
        <w:rPr>
          <w:rFonts w:ascii="宋体" w:hAnsi="宋体"/>
          <w:sz w:val="21"/>
          <w:szCs w:val="21"/>
        </w:rPr>
        <w:t>.</w:t>
      </w:r>
    </w:p>
    <w:p w14:paraId="67A982D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667510" cy="1236980"/>
            <wp:effectExtent l="0" t="0" r="0" b="0"/>
            <wp:docPr id="348" name="27byljcsx9-7.jpg" descr="id:214750062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" name="27byljcsx9-7.jpg" descr="id:2147500628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68025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BD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求频率分布直方图中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的值及身高在</w:t>
      </w:r>
      <w:r>
        <w:rPr>
          <w:sz w:val="21"/>
          <w:szCs w:val="21"/>
        </w:rPr>
        <w:t>170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cm</w:t>
      </w:r>
      <w:r>
        <w:rPr>
          <w:rFonts w:hint="eastAsia"/>
          <w:sz w:val="21"/>
          <w:szCs w:val="21"/>
        </w:rPr>
        <w:t>及以上的学生人数</w:t>
      </w:r>
      <w:r>
        <w:rPr>
          <w:rFonts w:ascii="宋体" w:hAnsi="宋体"/>
          <w:sz w:val="21"/>
          <w:szCs w:val="21"/>
        </w:rPr>
        <w:t>；</w:t>
      </w:r>
    </w:p>
    <w:p w14:paraId="16374B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将身高在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170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175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175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180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180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185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区间内的学生依次记为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三个组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用分层随机抽样的方法从这三个组中抽取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求这三个组分别抽取的学生人数</w:t>
      </w:r>
      <w:r>
        <w:rPr>
          <w:rFonts w:ascii="宋体" w:hAnsi="宋体"/>
          <w:sz w:val="21"/>
          <w:szCs w:val="21"/>
        </w:rPr>
        <w:t>.</w:t>
      </w:r>
    </w:p>
    <w:p w14:paraId="1AC0A8BE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349" name="综合应用灰.jpg" descr="id:214750063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综合应用灰.jpg" descr="id:2147500635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07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湖北孝感模拟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某保险公司销售某种保险产品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根据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年全年该产品的销售额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</w:t>
      </w:r>
      <w:r>
        <w:rPr>
          <w:rFonts w:ascii="宋体" w:hAnsi="宋体"/>
          <w:sz w:val="21"/>
          <w:szCs w:val="21"/>
        </w:rPr>
        <w:t>：</w:t>
      </w:r>
      <w:r>
        <w:rPr>
          <w:rFonts w:hint="eastAsia"/>
          <w:sz w:val="21"/>
          <w:szCs w:val="21"/>
        </w:rPr>
        <w:t>万元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和该产品的销售额占全年总销售额的百分比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绘制出如图所示的双层饼图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根据双层饼图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985A99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062480" cy="1429385"/>
            <wp:effectExtent l="0" t="0" r="0" b="0"/>
            <wp:docPr id="350" name="27byljcsx9-8.jpg" descr="id:21475006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27byljcsx9-8.jpg" descr="id:2147500642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628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5E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年第四季度的销售额为</w:t>
      </w:r>
      <w:r>
        <w:rPr>
          <w:sz w:val="21"/>
          <w:szCs w:val="21"/>
        </w:rPr>
        <w:t>280</w:t>
      </w:r>
      <w:r>
        <w:rPr>
          <w:rFonts w:hint="eastAsia"/>
          <w:sz w:val="21"/>
          <w:szCs w:val="21"/>
        </w:rPr>
        <w:t>万元</w:t>
      </w:r>
    </w:p>
    <w:p w14:paraId="59432C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年上半年的总销售额为</w:t>
      </w:r>
      <w:r>
        <w:rPr>
          <w:sz w:val="21"/>
          <w:szCs w:val="21"/>
        </w:rPr>
        <w:t>500</w:t>
      </w:r>
      <w:r>
        <w:rPr>
          <w:rFonts w:hint="eastAsia"/>
          <w:sz w:val="21"/>
          <w:szCs w:val="21"/>
        </w:rPr>
        <w:t>万元</w:t>
      </w:r>
    </w:p>
    <w:p w14:paraId="2EBC25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月份的销售额为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万元</w:t>
      </w:r>
    </w:p>
    <w:p w14:paraId="762FA4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2025</w:t>
      </w:r>
      <w:r>
        <w:rPr>
          <w:rFonts w:hint="eastAsia"/>
          <w:sz w:val="21"/>
          <w:szCs w:val="21"/>
        </w:rPr>
        <w:t>年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个月的月销售额的众数为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万元</w:t>
      </w:r>
    </w:p>
    <w:p w14:paraId="660A30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为了解户籍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性别对生育三胎选择倾向的影响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某地从育龄人群中随机抽取了容量为</w:t>
      </w:r>
      <w:r>
        <w:rPr>
          <w:sz w:val="21"/>
          <w:szCs w:val="21"/>
        </w:rPr>
        <w:t>100</w:t>
      </w:r>
      <w:r>
        <w:rPr>
          <w:rFonts w:hint="eastAsia"/>
          <w:sz w:val="21"/>
          <w:szCs w:val="21"/>
        </w:rPr>
        <w:t>的调查样本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其中城镇户籍与农村户籍各</w:t>
      </w:r>
      <w:r>
        <w:rPr>
          <w:sz w:val="21"/>
          <w:szCs w:val="21"/>
        </w:rPr>
        <w:t>50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男性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女性</w:t>
      </w:r>
      <w:r>
        <w:rPr>
          <w:sz w:val="21"/>
          <w:szCs w:val="21"/>
        </w:rPr>
        <w:t>40</w:t>
      </w:r>
      <w:r>
        <w:rPr>
          <w:rFonts w:hint="eastAsia"/>
          <w:sz w:val="21"/>
          <w:szCs w:val="21"/>
        </w:rPr>
        <w:t>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绘制不同群体中倾向选择生育三胎与选择不生育三胎的人数比例图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其中阴影部分表示倾向选择生育三胎的对应比例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则下列叙述中正确的是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019356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589530" cy="1139825"/>
            <wp:effectExtent l="0" t="0" r="0" b="0"/>
            <wp:docPr id="351" name="23xys10-15.jpg" descr="id:21475006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23xys10-15.jpg" descr="id:2147500649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89682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96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是否倾向选择生育三胎与户籍有关</w:t>
      </w:r>
    </w:p>
    <w:p w14:paraId="1B1DD1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是否倾向选择生育三胎与性别无关</w:t>
      </w:r>
    </w:p>
    <w:p w14:paraId="0CC8E5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倾向选择生育三胎的人员中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男性人数与女性人数相同</w:t>
      </w:r>
    </w:p>
    <w:p w14:paraId="21E39C4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倾向选择不生育三胎的人员中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农村户籍人数少于城镇户籍人数</w:t>
      </w:r>
    </w:p>
    <w:p w14:paraId="4205EB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辽宁沈阳模拟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设某组数据均落在区间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内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共分为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20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30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40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），[</w:t>
      </w:r>
      <w:r>
        <w:rPr>
          <w:sz w:val="21"/>
          <w:szCs w:val="21"/>
        </w:rPr>
        <w:t>50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五组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对应频率分别为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已知依据该组数据所绘制的频率分布直方图为轴对称图形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给出下列四个条件</w:t>
      </w:r>
      <w:r>
        <w:rPr>
          <w:rFonts w:ascii="宋体" w:hAnsi="宋体"/>
          <w:sz w:val="21"/>
          <w:szCs w:val="21"/>
        </w:rPr>
        <w:t>：</w:t>
      </w:r>
    </w:p>
    <w:p w14:paraId="244408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；</w:t>
      </w:r>
    </w:p>
    <w:p w14:paraId="4FE4B4C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；</w:t>
      </w:r>
    </w:p>
    <w:p w14:paraId="57C40B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③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；</w:t>
      </w:r>
    </w:p>
    <w:p w14:paraId="111861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④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p</w:t>
      </w:r>
      <w:r>
        <w:rPr>
          <w:sz w:val="21"/>
          <w:szCs w:val="21"/>
          <w:vertAlign w:val="subscript"/>
        </w:rPr>
        <w:t>5</w:t>
      </w:r>
      <w:r>
        <w:rPr>
          <w:rFonts w:ascii="宋体" w:hAnsi="宋体"/>
          <w:sz w:val="21"/>
          <w:szCs w:val="21"/>
        </w:rPr>
        <w:t>.</w:t>
      </w:r>
    </w:p>
    <w:p w14:paraId="5C460A2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其中能确定该组数据频率分布的条件有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B3ABAD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为了对某课题进行研究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分别从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三所高校中用分层随机抽样的方法抽取若干名教授组成研究小组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已知高校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名教授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高校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72</w:t>
      </w:r>
      <w:r>
        <w:rPr>
          <w:rFonts w:hint="eastAsia"/>
          <w:sz w:val="21"/>
          <w:szCs w:val="21"/>
        </w:rPr>
        <w:t>名教授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高校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有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名教授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72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）.</w:t>
      </w:r>
    </w:p>
    <w:p w14:paraId="0FCEE6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若从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两所高校中共抽取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名教授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从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两所高校中共抽取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名教授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；</w:t>
      </w:r>
    </w:p>
    <w:p w14:paraId="443494DD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若从高校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中抽取的教授人数是从高校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中抽取的教授总人数的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求三所高校的教授总人数</w:t>
      </w:r>
    </w:p>
    <w:p w14:paraId="252BCD88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00F8F"/>
    <w:rsid w:val="00510EA2"/>
    <w:rsid w:val="005156A7"/>
    <w:rsid w:val="005243A2"/>
    <w:rsid w:val="00535272"/>
    <w:rsid w:val="005518C6"/>
    <w:rsid w:val="005B0CFB"/>
    <w:rsid w:val="005F127C"/>
    <w:rsid w:val="0062500F"/>
    <w:rsid w:val="006A5AD7"/>
    <w:rsid w:val="006C537E"/>
    <w:rsid w:val="006E28A5"/>
    <w:rsid w:val="00700EEB"/>
    <w:rsid w:val="00720332"/>
    <w:rsid w:val="007E69FE"/>
    <w:rsid w:val="0081363D"/>
    <w:rsid w:val="00843D10"/>
    <w:rsid w:val="00855068"/>
    <w:rsid w:val="008B3DDC"/>
    <w:rsid w:val="009217BC"/>
    <w:rsid w:val="00960619"/>
    <w:rsid w:val="00971BFB"/>
    <w:rsid w:val="009D7281"/>
    <w:rsid w:val="009F4C47"/>
    <w:rsid w:val="00A33F40"/>
    <w:rsid w:val="00A736AD"/>
    <w:rsid w:val="00AA2977"/>
    <w:rsid w:val="00AB315B"/>
    <w:rsid w:val="00B308B8"/>
    <w:rsid w:val="00B74A12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4D885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4.xml"/><Relationship Id="rId17" Type="http://schemas.openxmlformats.org/officeDocument/2006/relationships/customXml" Target="../customXml/item3.xml"/><Relationship Id="rId16" Type="http://schemas.openxmlformats.org/officeDocument/2006/relationships/customXml" Target="../customXml/item2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2342</Words>
  <Characters>2719</Characters>
  <Lines>19</Lines>
  <Paragraphs>5</Paragraphs>
  <TotalTime>9</TotalTime>
  <ScaleCrop>false</ScaleCrop>
  <LinksUpToDate>false</LinksUpToDate>
  <CharactersWithSpaces>2775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2026-07-14T04:45:03Z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1B8F5E5A58714568A1BF188135DD3825_12</vt:lpwstr>
  </property>
</Properties>
</file>