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E225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第7节　指数与对数的运算</w:t>
      </w:r>
    </w:p>
    <w:p w14:paraId="179484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34950"/>
            <wp:effectExtent l="0" t="0" r="0" b="0"/>
            <wp:docPr id="274" name="课标要求2彩.jpg" descr="id:21475147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课标要求2彩.jpg" descr="id:2147514724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34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BD20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A7E2B3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理解有理数指数幂的含义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了解实数指数幂的意义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掌握指数幂的运算性质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0CC3D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理解对数的概念及运算性质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能用换底公式将一般对数转化成自然对数或常用对数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232C3F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4636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2BE60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7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74300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指数幂的运算</w:t>
            </w:r>
          </w:p>
        </w:tc>
      </w:tr>
    </w:tbl>
    <w:p w14:paraId="1FC816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根式</w:t>
      </w:r>
    </w:p>
    <w:p w14:paraId="09D70F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叫做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次方根</w:t>
      </w:r>
      <w:r>
        <w:rPr>
          <w:rFonts w:ascii="宋体" w:hAnsi="宋体"/>
          <w:sz w:val="21"/>
          <w:szCs w:val="21"/>
        </w:rPr>
        <w:t>；</w:t>
      </w:r>
    </w:p>
    <w:p w14:paraId="2217D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式子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叫做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叫做根指数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叫做被开方数</w:t>
      </w:r>
      <w:r>
        <w:rPr>
          <w:rFonts w:ascii="宋体" w:hAnsi="宋体"/>
          <w:sz w:val="21"/>
          <w:szCs w:val="21"/>
        </w:rPr>
        <w:t>；</w:t>
      </w:r>
    </w:p>
    <w:p w14:paraId="1DA910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为奇数时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为偶数时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18BE11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有理数指数幂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5906"/>
        <w:gridCol w:w="3193"/>
      </w:tblGrid>
      <w:tr w14:paraId="63E4BF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E44CE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2806" w:type="pct"/>
            <w:tcMar>
              <w:left w:w="52" w:type="dxa"/>
              <w:right w:w="52" w:type="dxa"/>
            </w:tcMar>
            <w:vAlign w:val="center"/>
          </w:tcPr>
          <w:p w14:paraId="43B352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正分数指数幂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  <w:tc>
          <w:tcPr>
            <w:tcW w:w="1517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14E691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</w:p>
        </w:tc>
      </w:tr>
      <w:tr w14:paraId="4554E81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CF08F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6" w:type="pct"/>
            <w:tcMar>
              <w:left w:w="52" w:type="dxa"/>
              <w:right w:w="52" w:type="dxa"/>
            </w:tcMar>
            <w:vAlign w:val="center"/>
          </w:tcPr>
          <w:p w14:paraId="2353453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负分数指数幂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517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33AE149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0DBFF46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19504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6" w:type="pct"/>
            <w:tcMar>
              <w:left w:w="52" w:type="dxa"/>
              <w:right w:w="52" w:type="dxa"/>
            </w:tcMar>
            <w:vAlign w:val="center"/>
          </w:tcPr>
          <w:p w14:paraId="1DF590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的正分数指数幂等于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的负分数指数幂没有意义</w:t>
            </w:r>
          </w:p>
        </w:tc>
        <w:tc>
          <w:tcPr>
            <w:tcW w:w="1517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67EB7A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1CF09BF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D5B4A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  <w:p w14:paraId="4E64F5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2806" w:type="pct"/>
            <w:tcMar>
              <w:left w:w="0" w:type="dxa"/>
              <w:right w:w="0" w:type="dxa"/>
            </w:tcMar>
            <w:vAlign w:val="center"/>
          </w:tcPr>
          <w:p w14:paraId="056FBA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</w:p>
        </w:tc>
        <w:tc>
          <w:tcPr>
            <w:tcW w:w="1517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0D53F5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Q</w:t>
            </w:r>
          </w:p>
        </w:tc>
      </w:tr>
      <w:tr w14:paraId="2EFF887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1C05D9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6" w:type="pct"/>
            <w:tcMar>
              <w:left w:w="0" w:type="dxa"/>
              <w:right w:w="0" w:type="dxa"/>
            </w:tcMar>
            <w:vAlign w:val="center"/>
          </w:tcPr>
          <w:p w14:paraId="47DC3E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rs</w:t>
            </w:r>
          </w:p>
        </w:tc>
        <w:tc>
          <w:tcPr>
            <w:tcW w:w="1517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04FA63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3DB17F2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EE540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6" w:type="pct"/>
            <w:tcMar>
              <w:left w:w="0" w:type="dxa"/>
              <w:right w:w="0" w:type="dxa"/>
            </w:tcMar>
            <w:vAlign w:val="center"/>
          </w:tcPr>
          <w:p w14:paraId="293BF3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</w:p>
        </w:tc>
        <w:tc>
          <w:tcPr>
            <w:tcW w:w="1517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0CB55FD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7192CE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276" name="三角形彩.jpg" descr="id:21475147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三角形彩.jpg" descr="id:214751475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622F0D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下列计算正确的是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A7F5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6E55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611C9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÷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D1540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ECB7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CA65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＝±</w:t>
      </w:r>
      <w:r>
        <w:rPr>
          <w:sz w:val="21"/>
          <w:szCs w:val="21"/>
        </w:rPr>
        <w:t>1</w:t>
      </w:r>
    </w:p>
    <w:p w14:paraId="7231AA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3ABE5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［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×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81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25</w:t>
      </w:r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3400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0A7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4EF93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CA96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3A06A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9F8AE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AD13A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277" name="练后悟通5彩.jpg" descr="id:21475147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练后悟通5彩.jpg" descr="id:2147514762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6912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349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6A04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B7C4E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指数幂的运算</w:t>
            </w:r>
          </w:p>
          <w:p w14:paraId="0EFF21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18105" cy="1353185"/>
                  <wp:effectExtent l="0" t="0" r="0" b="0"/>
                  <wp:docPr id="278" name="27byljcsx2-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27byljcsx2-57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84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33997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10398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3C6C295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7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39C212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对数式的运算</w:t>
            </w:r>
          </w:p>
        </w:tc>
      </w:tr>
    </w:tbl>
    <w:p w14:paraId="0DDE0BAB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5843"/>
        <w:gridCol w:w="2960"/>
      </w:tblGrid>
      <w:tr w14:paraId="550F5D6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524364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4187" w:type="pct"/>
            <w:gridSpan w:val="2"/>
            <w:tcMar>
              <w:left w:w="52" w:type="dxa"/>
              <w:right w:w="52" w:type="dxa"/>
            </w:tcMar>
            <w:vAlign w:val="center"/>
          </w:tcPr>
          <w:p w14:paraId="03D9EB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那么数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叫做以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为底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的对数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叫做对数的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叫做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</w:p>
        </w:tc>
      </w:tr>
      <w:tr w14:paraId="05195A6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84CB7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187" w:type="pct"/>
            <w:gridSpan w:val="2"/>
            <w:tcMar>
              <w:left w:w="52" w:type="dxa"/>
              <w:right w:w="52" w:type="dxa"/>
            </w:tcMar>
            <w:vAlign w:val="center"/>
          </w:tcPr>
          <w:p w14:paraId="3AFD6C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对数式与指数式的互化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  <w:tr w14:paraId="6A83BA2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515749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187" w:type="pct"/>
            <w:gridSpan w:val="2"/>
            <w:tcMar>
              <w:left w:w="52" w:type="dxa"/>
              <w:right w:w="52" w:type="dxa"/>
            </w:tcMar>
            <w:vAlign w:val="center"/>
          </w:tcPr>
          <w:p w14:paraId="2AC11A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65BEFBC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000DFF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187" w:type="pct"/>
            <w:gridSpan w:val="2"/>
            <w:tcMar>
              <w:left w:w="52" w:type="dxa"/>
              <w:right w:w="52" w:type="dxa"/>
            </w:tcMar>
            <w:vAlign w:val="center"/>
          </w:tcPr>
          <w:p w14:paraId="6C8035D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</w:t>
            </w:r>
          </w:p>
        </w:tc>
      </w:tr>
      <w:tr w14:paraId="1CA1CB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AFF19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  <w:p w14:paraId="53F518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2779" w:type="pct"/>
            <w:tcMar>
              <w:left w:w="52" w:type="dxa"/>
              <w:right w:w="52" w:type="dxa"/>
            </w:tcMar>
            <w:vAlign w:val="center"/>
          </w:tcPr>
          <w:p w14:paraId="0E35DA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MN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  <w:tc>
          <w:tcPr>
            <w:tcW w:w="1408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7D800A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</w:tr>
      <w:tr w14:paraId="2FDB18A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4EF90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79" w:type="pct"/>
            <w:tcMar>
              <w:left w:w="52" w:type="dxa"/>
              <w:right w:w="52" w:type="dxa"/>
            </w:tcMar>
            <w:vAlign w:val="center"/>
          </w:tcPr>
          <w:p w14:paraId="307EA3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  <w:tc>
          <w:tcPr>
            <w:tcW w:w="1408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540BB0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3ECF48E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D993B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79" w:type="pct"/>
            <w:tcMar>
              <w:left w:w="52" w:type="dxa"/>
              <w:right w:w="52" w:type="dxa"/>
            </w:tcMar>
            <w:vAlign w:val="center"/>
          </w:tcPr>
          <w:p w14:paraId="600C9C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408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0EDDB4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4C3205F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3437F2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换底</w:t>
            </w:r>
          </w:p>
          <w:p w14:paraId="359DD91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187" w:type="pct"/>
            <w:gridSpan w:val="2"/>
            <w:tcMar>
              <w:left w:w="52" w:type="dxa"/>
              <w:right w:w="52" w:type="dxa"/>
            </w:tcMar>
            <w:vAlign w:val="center"/>
          </w:tcPr>
          <w:p w14:paraId="515F58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3A1CAA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换底公式的变形</w:t>
      </w:r>
      <w:r>
        <w:rPr>
          <w:rFonts w:ascii="宋体" w:hAnsi="宋体"/>
          <w:sz w:val="21"/>
          <w:szCs w:val="21"/>
        </w:rPr>
        <w:t>：①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均大于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且不等于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）；②</w:t>
      </w:r>
      <w:r>
        <w:rPr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均大于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且不等于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52B3A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换底公式的推广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c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均大于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且不等于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0B88218E">
      <w:pPr>
        <w:tabs>
          <w:tab w:val="left" w:pos="2127"/>
          <w:tab w:val="left" w:pos="3544"/>
          <w:tab w:val="left" w:pos="5245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80" name="例1彩.jpg" descr="id:21475147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例1彩.jpg" descr="id:214751479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35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2lo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366154">
      <w:pPr>
        <w:tabs>
          <w:tab w:val="left" w:pos="2127"/>
          <w:tab w:val="left" w:pos="3544"/>
          <w:tab w:val="left" w:pos="5245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F663076">
      <w:pPr>
        <w:tabs>
          <w:tab w:val="left" w:pos="2127"/>
          <w:tab w:val="left" w:pos="3544"/>
          <w:tab w:val="left" w:pos="5245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98CCF7">
      <w:pPr>
        <w:tabs>
          <w:tab w:val="left" w:pos="1290"/>
          <w:tab w:val="left" w:pos="3544"/>
          <w:tab w:val="left" w:pos="5245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5BEC0B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3FB2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612F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34950"/>
            <wp:effectExtent l="0" t="0" r="0" b="0"/>
            <wp:docPr id="281" name="规律方法6彩.jpg" descr="id:21475148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规律方法6彩.jpg" descr="id:2147514800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9094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349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1E94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5716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对数运算的一般思路</w:t>
            </w:r>
          </w:p>
          <w:p w14:paraId="0BB8D5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首先利用幂的运算把底数或真数进行变形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化成分数指数幂的形式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使幂的底数最简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然后再用对数的运算性质化简合并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64CD5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合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将对数式化为同底对数的和、差、倍数运算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然后逆用对数的运算性质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转化为同底对数真数的积、商、幂的运算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FF748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是解决有关指数、对数问题的有效方法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在运算中应注意互化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DDA1B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18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4AE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E70FF8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82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13238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指对运算的应用</w:t>
            </w:r>
          </w:p>
        </w:tc>
      </w:tr>
    </w:tbl>
    <w:p w14:paraId="34AA30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指数式与对数式的综合运算</w:t>
      </w:r>
    </w:p>
    <w:p w14:paraId="375AB6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83" name="例2彩.jpg" descr="id:21475148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例2彩.jpg" descr="id:214751482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FA06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DC1ED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的图象上两个不同的点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8777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9C04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A9AD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</w:p>
    <w:p w14:paraId="2B080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</w:p>
    <w:p w14:paraId="5DA9A3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13A2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993A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2250"/>
            <wp:effectExtent l="0" t="0" r="0" b="6350"/>
            <wp:docPr id="284" name="规律方法4彩.jpg" descr="id:21475148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规律方法4彩.jpg" descr="id:2147514830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4511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22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7BE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B3AE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对于将等式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b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c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或等式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i/>
                <w:sz w:val="21"/>
                <w:szCs w:val="21"/>
                <w:vertAlign w:val="superscript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作为已知条件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eastAsia="楷体"/>
                <w:sz w:val="21"/>
                <w:szCs w:val="21"/>
              </w:rPr>
              <w:t>的值的问题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通常设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b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c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i/>
                <w:sz w:val="21"/>
                <w:szCs w:val="21"/>
                <w:vertAlign w:val="superscript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b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c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7AD8B0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实际应用</w:t>
      </w:r>
    </w:p>
    <w:p w14:paraId="2ACFAB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85" name="例3彩.jpg" descr="id:2147514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例3彩.jpg" descr="id:214751484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在一定条件下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某人工智能大语言模型训练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个单位的数据量所需时间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在此条件下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已知训练数据量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个单位增加到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训练时间增加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个小时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当训练数据量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个单位增加到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096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训练时间增加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99D8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</w:p>
    <w:p w14:paraId="2D092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00D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401B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47650"/>
            <wp:effectExtent l="0" t="0" r="0" b="0"/>
            <wp:docPr id="286" name="规律方法3彩.jpg" descr="id:2147514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规律方法3彩.jpg" descr="id:2147514852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7697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476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5F5F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14336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解决指数、对数运算实际应用问题的步骤</w:t>
            </w:r>
          </w:p>
          <w:p w14:paraId="6ED38B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理解题意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弄清楚条件和所求之间的关系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4AC54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运用指数或对数的运算公式、性质等进行运算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把题目条件转化为所求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36AF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D39C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我国火力发电厂大气污染物排放标准规定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排放废气中二氧化硫最高允许浓度为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已知我国某火力发电厂排放废气中二氧化硫的初始浓度为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现通过某种工艺对排放废气进行过滤处理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处理后废气中剩余二氧化硫的浓度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与处理时间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满足关系式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0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为初始浓度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那么从现在起至少经过</w:t>
      </w:r>
      <w:r>
        <w:rPr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才能达到排放标准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477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结果取整数</w:t>
      </w:r>
      <w:r>
        <w:rPr>
          <w:rFonts w:ascii="宋体" w:hAnsi="宋体"/>
          <w:sz w:val="21"/>
          <w:szCs w:val="21"/>
        </w:rPr>
        <w:t>）</w:t>
      </w:r>
    </w:p>
    <w:p w14:paraId="0E455FB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7</w:t>
      </w:r>
    </w:p>
    <w:p w14:paraId="483D922D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6E3D6A"/>
    <w:rsid w:val="00720332"/>
    <w:rsid w:val="0081363D"/>
    <w:rsid w:val="00842389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580D7778"/>
    <w:rsid w:val="596A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569</Words>
  <Characters>653</Characters>
  <Lines>21</Lines>
  <Paragraphs>6</Paragraphs>
  <TotalTime>18</TotalTime>
  <ScaleCrop>false</ScaleCrop>
  <LinksUpToDate>false</LinksUpToDate>
  <CharactersWithSpaces>700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2026-07-14T03:34:03Z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35FE77FB15B64CDC8DB7EBE1079BC5AD_12</vt:lpwstr>
  </property>
</Properties>
</file>