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FB11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第8节　指数函数</w:t>
      </w:r>
    </w:p>
    <w:p w14:paraId="0E7737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34950"/>
            <wp:effectExtent l="0" t="0" r="0" b="0"/>
            <wp:docPr id="287" name="课标要求2彩.jpg" descr="id:21475148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课标要求2彩.jpg" descr="id:2147514867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67197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349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A3887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4EE564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通过具体实例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了解指数函数的实际意义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会画指数函数的图象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2A3DAA6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理解指数函数的单调性、特殊点等性质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并能简单应用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43D7FD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3F2805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2DC6FD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288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453B2BC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指数函数的图象及应用</w:t>
            </w:r>
          </w:p>
        </w:tc>
      </w:tr>
    </w:tbl>
    <w:p w14:paraId="109A8E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指数函数的概念</w:t>
      </w:r>
    </w:p>
    <w:p w14:paraId="0AC33A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叫做指数函数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其中指数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是自变量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定义域是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是底数</w:t>
      </w:r>
      <w:r>
        <w:rPr>
          <w:rFonts w:ascii="宋体" w:hAnsi="宋体"/>
          <w:sz w:val="21"/>
          <w:szCs w:val="21"/>
        </w:rPr>
        <w:t>.</w:t>
      </w:r>
    </w:p>
    <w:p w14:paraId="6F7B90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形如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ka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i/>
          <w:sz w:val="21"/>
          <w:szCs w:val="21"/>
          <w:vertAlign w:val="superscript"/>
        </w:rPr>
        <w:t>k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eastAsia="楷体"/>
          <w:sz w:val="21"/>
          <w:szCs w:val="21"/>
        </w:rPr>
        <w:t>且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的函数叫做指数型函数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只有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eastAsia="楷体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x</w:t>
      </w:r>
      <w:r>
        <w:rPr>
          <w:rFonts w:eastAsia="楷体"/>
          <w:sz w:val="21"/>
          <w:szCs w:val="21"/>
        </w:rPr>
        <w:t>才是指数函数</w:t>
      </w:r>
      <w:r>
        <w:rPr>
          <w:rFonts w:ascii="宋体" w:hAnsi="宋体"/>
          <w:sz w:val="21"/>
          <w:szCs w:val="21"/>
        </w:rPr>
        <w:t>.</w:t>
      </w:r>
    </w:p>
    <w:p w14:paraId="46AB88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指数函数的图象与性质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3972"/>
        <w:gridCol w:w="5084"/>
      </w:tblGrid>
      <w:tr w14:paraId="7547E7A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1C2B57E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底数</w:t>
            </w:r>
          </w:p>
        </w:tc>
        <w:tc>
          <w:tcPr>
            <w:tcW w:w="1896" w:type="pct"/>
            <w:tcMar>
              <w:left w:w="0" w:type="dxa"/>
              <w:right w:w="0" w:type="dxa"/>
            </w:tcMar>
            <w:vAlign w:val="center"/>
          </w:tcPr>
          <w:p w14:paraId="7BDCCB4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2427" w:type="pct"/>
            <w:tcMar>
              <w:left w:w="0" w:type="dxa"/>
              <w:right w:w="0" w:type="dxa"/>
            </w:tcMar>
            <w:vAlign w:val="center"/>
          </w:tcPr>
          <w:p w14:paraId="2F913E4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1</w:t>
            </w:r>
          </w:p>
        </w:tc>
      </w:tr>
      <w:tr w14:paraId="11B1AB5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5AE0E78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图象</w:t>
            </w:r>
          </w:p>
        </w:tc>
        <w:tc>
          <w:tcPr>
            <w:tcW w:w="1896" w:type="pct"/>
            <w:tcMar>
              <w:left w:w="0" w:type="dxa"/>
              <w:right w:w="0" w:type="dxa"/>
            </w:tcMar>
            <w:vAlign w:val="center"/>
          </w:tcPr>
          <w:p w14:paraId="5DB41D3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796290" cy="591185"/>
                  <wp:effectExtent l="0" t="0" r="0" b="0"/>
                  <wp:docPr id="289" name="23xys2-3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" name="23xys2-33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814" cy="59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7" w:type="pct"/>
            <w:tcMar>
              <w:left w:w="0" w:type="dxa"/>
              <w:right w:w="0" w:type="dxa"/>
            </w:tcMar>
            <w:vAlign w:val="center"/>
          </w:tcPr>
          <w:p w14:paraId="112ABB3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820420" cy="603250"/>
                  <wp:effectExtent l="0" t="0" r="0" b="0"/>
                  <wp:docPr id="290" name="23xys2-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23xys2-34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964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BBEC3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vMerge w:val="restart"/>
            <w:tcMar>
              <w:left w:w="0" w:type="dxa"/>
              <w:right w:w="0" w:type="dxa"/>
            </w:tcMar>
            <w:vAlign w:val="center"/>
          </w:tcPr>
          <w:p w14:paraId="6B6AB03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性质</w:t>
            </w:r>
          </w:p>
        </w:tc>
        <w:tc>
          <w:tcPr>
            <w:tcW w:w="4323" w:type="pct"/>
            <w:gridSpan w:val="2"/>
            <w:tcMar>
              <w:left w:w="0" w:type="dxa"/>
              <w:right w:w="0" w:type="dxa"/>
            </w:tcMar>
            <w:vAlign w:val="center"/>
          </w:tcPr>
          <w:p w14:paraId="22563D7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定义域为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值域为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</w:p>
        </w:tc>
      </w:tr>
      <w:tr w14:paraId="789C341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32E6839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4323" w:type="pct"/>
            <w:gridSpan w:val="2"/>
            <w:tcMar>
              <w:left w:w="0" w:type="dxa"/>
              <w:right w:w="0" w:type="dxa"/>
            </w:tcMar>
            <w:vAlign w:val="center"/>
          </w:tcPr>
          <w:p w14:paraId="0990F48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图象过定点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</w:p>
        </w:tc>
      </w:tr>
      <w:tr w14:paraId="448D52A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43F2B19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896" w:type="pct"/>
            <w:tcMar>
              <w:left w:w="52" w:type="dxa"/>
              <w:right w:w="52" w:type="dxa"/>
            </w:tcMar>
            <w:vAlign w:val="center"/>
          </w:tcPr>
          <w:p w14:paraId="47A0915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恒有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恒有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2427" w:type="pct"/>
            <w:tcMar>
              <w:left w:w="52" w:type="dxa"/>
              <w:right w:w="52" w:type="dxa"/>
            </w:tcMar>
            <w:vAlign w:val="center"/>
          </w:tcPr>
          <w:p w14:paraId="68C9FC1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恒有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恒有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1</w:t>
            </w:r>
          </w:p>
        </w:tc>
      </w:tr>
      <w:tr w14:paraId="2DB3A90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75BC065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896" w:type="pct"/>
            <w:tcMar>
              <w:left w:w="52" w:type="dxa"/>
              <w:right w:w="52" w:type="dxa"/>
            </w:tcMar>
            <w:vAlign w:val="center"/>
          </w:tcPr>
          <w:p w14:paraId="61FA313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  <w:u w:val="single" w:color="000000"/>
              </w:rPr>
              <w:t>　　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2427" w:type="pct"/>
            <w:tcMar>
              <w:left w:w="52" w:type="dxa"/>
              <w:right w:w="52" w:type="dxa"/>
            </w:tcMar>
            <w:vAlign w:val="center"/>
          </w:tcPr>
          <w:p w14:paraId="15D87BA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</w:tr>
    </w:tbl>
    <w:p w14:paraId="03B8E4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指数函数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的图象和性质跟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的取值有关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应分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eastAsia="楷体"/>
          <w:sz w:val="21"/>
          <w:szCs w:val="21"/>
        </w:rPr>
        <w:t>与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eastAsia="楷体"/>
          <w:sz w:val="21"/>
          <w:szCs w:val="21"/>
        </w:rPr>
        <w:t>来研究</w:t>
      </w:r>
      <w:r>
        <w:rPr>
          <w:rFonts w:ascii="宋体" w:hAnsi="宋体"/>
          <w:sz w:val="21"/>
          <w:szCs w:val="21"/>
        </w:rPr>
        <w:t>.</w:t>
      </w:r>
    </w:p>
    <w:p w14:paraId="65E685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x</w:t>
      </w:r>
      <w:r>
        <w:rPr>
          <w:rFonts w:eastAsia="楷体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的图象关于</w:t>
      </w:r>
      <w:r>
        <w:rPr>
          <w:i/>
          <w:sz w:val="21"/>
          <w:szCs w:val="21"/>
        </w:rPr>
        <w:t>y</w:t>
      </w:r>
      <w:r>
        <w:rPr>
          <w:rFonts w:eastAsia="楷体"/>
          <w:sz w:val="21"/>
          <w:szCs w:val="21"/>
        </w:rPr>
        <w:t>轴对称</w:t>
      </w:r>
      <w:r>
        <w:rPr>
          <w:rFonts w:ascii="宋体" w:hAnsi="宋体"/>
          <w:sz w:val="21"/>
          <w:szCs w:val="21"/>
        </w:rPr>
        <w:t>；</w:t>
      </w:r>
    </w:p>
    <w:p w14:paraId="7DF458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作指数函数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应抓住三个关键点</w:t>
      </w:r>
      <w:r>
        <w:rPr>
          <w:rFonts w:ascii="宋体" w:hAnsi="宋体"/>
          <w:sz w:val="21"/>
          <w:szCs w:val="21"/>
        </w:rPr>
        <w:t>：</w:t>
      </w:r>
    </w:p>
    <w:p w14:paraId="535DA28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96010" cy="1231265"/>
            <wp:effectExtent l="0" t="0" r="0" b="0"/>
            <wp:docPr id="291" name="25xsp2-29.jpg" descr="id:21475148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25xsp2-29.jpg" descr="id:2147514898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6144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64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），（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；</w:t>
      </w:r>
    </w:p>
    <w:p w14:paraId="59B2AC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底数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的大小决定了指数函数图象相对位置的高低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不论是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还是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在第一象限内底数越大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函数图象越高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即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底大图高</w:t>
      </w:r>
      <w:r>
        <w:rPr>
          <w:rFonts w:hAnsi="楷体" w:eastAsia="楷体"/>
          <w:sz w:val="21"/>
          <w:szCs w:val="21"/>
        </w:rPr>
        <w:t>”</w:t>
      </w:r>
      <w:r>
        <w:rPr>
          <w:rFonts w:ascii="宋体" w:hAnsi="宋体"/>
          <w:sz w:val="21"/>
          <w:szCs w:val="21"/>
        </w:rPr>
        <w:t>.</w:t>
      </w:r>
    </w:p>
    <w:p w14:paraId="3E89C6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92210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C86E7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AA4BC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5A098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4DAEB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92" name="例1彩.jpg" descr="id:21475149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例1彩.jpg" descr="id:2147514905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的图象可能是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FB5D84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75995" cy="660400"/>
            <wp:effectExtent l="0" t="0" r="0" b="0"/>
            <wp:docPr id="293" name="27byljcsx2-60.jpg" descr="id:21475149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27byljcsx2-60.jpg" descr="id:2147514912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6564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50E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444115" cy="1897380"/>
            <wp:effectExtent l="0" t="0" r="0" b="0"/>
            <wp:docPr id="294" name="27byljcsx2-61.jpg" descr="id:21475149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27byljcsx2-61.jpg" descr="id:2147514919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4132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88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＝｜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｜（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的图象有两个交点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48FB6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BA396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C0001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41300"/>
            <wp:effectExtent l="0" t="0" r="0" b="6350"/>
            <wp:docPr id="295" name="规律方法55彩.jpg" descr="id:21475149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规律方法55彩.jpg" descr="id:2147514926;FounderCES"/>
                    <pic:cNvPicPr>
                      <a:picLocks noChangeAspect="1"/>
                    </pic:cNvPicPr>
                  </pic:nvPicPr>
                  <pic:blipFill>
                    <a:blip r:embed="rId14"/>
                    <a:srcRect b="87779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41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9EEA2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B86DB4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已知函数解析式判断其图象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一般是取特殊点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判断选项中的图象是否过这些点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若不满足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则排除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A51429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对于有关指数型函数的图象问题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一般是从最基本的指数函数的图象入手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通过平移、伸缩、对称变换得到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特别地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当底数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的大小关系不确定时应注意分类讨论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43BCFC9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有关指数方程、不等式问题的求解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往往利用相应的指数型函数图象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数形结合求解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2A964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山东德州调研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图象的大致形状是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04E66C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781300" cy="944880"/>
            <wp:effectExtent l="0" t="0" r="0" b="0"/>
            <wp:docPr id="296" name="25xsp2-32g一排.jpg" descr="id:21475149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25xsp2-32g一排.jpg" descr="id:2147514941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1556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9B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满足等式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i/>
          <w:sz w:val="21"/>
          <w:szCs w:val="21"/>
          <w:vertAlign w:val="superscript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则下列可能成立的关系式为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BF0E1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54706D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552528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35B076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297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012CCCF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指数函数的性质及应用</w:t>
            </w:r>
          </w:p>
        </w:tc>
      </w:tr>
    </w:tbl>
    <w:p w14:paraId="7CC6F0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比较大小</w:t>
      </w:r>
    </w:p>
    <w:p w14:paraId="48B773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98" name="例2彩.jpg" descr="id:21475149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例2彩.jpg" descr="id:2147514956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天津高考</w:t>
      </w:r>
      <w:r>
        <w:rPr>
          <w:sz w:val="21"/>
          <w:szCs w:val="21"/>
        </w:rPr>
        <w:t>3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01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01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C291C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</w:p>
    <w:p w14:paraId="0352EA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</w:p>
    <w:p w14:paraId="28ACE3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7973F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85332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BA3C6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34950"/>
            <wp:effectExtent l="0" t="0" r="0" b="0"/>
            <wp:docPr id="299" name="规律方法55彩.jpg" descr="id:21475149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规律方法55彩.jpg" descr="id:2147514963;FounderCES"/>
                    <pic:cNvPicPr>
                      <a:picLocks noChangeAspect="1"/>
                    </pic:cNvPicPr>
                  </pic:nvPicPr>
                  <pic:blipFill>
                    <a:blip r:embed="rId14"/>
                    <a:srcRect b="88100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349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A5CBD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4B5E70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比较指数式的大小的方法</w:t>
            </w:r>
          </w:p>
          <w:p w14:paraId="41CF148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能化成同底数的先化成同底数幂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再利用单调性比较大小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也可化成同指数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利用幂函数的单调性进行比较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4716143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不能化成同底数的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一般引入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sz w:val="21"/>
                <w:szCs w:val="21"/>
              </w:rPr>
              <w:t>1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等中间量比较大小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7E50F4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在同一坐标系中作出它们的函数图象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借助图象得出大小关系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CEBE5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解简单的指数方程或不等式</w:t>
      </w:r>
    </w:p>
    <w:p w14:paraId="6DF2A8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00" name="例3彩.jpg" descr="id:21475149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例3彩.jpg" descr="id:2147514978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若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≤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的值域是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50428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5C1BD1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∞，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</w:p>
    <w:p w14:paraId="4F3357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40871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3AD65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250" cy="241300"/>
            <wp:effectExtent l="0" t="0" r="0" b="6350"/>
            <wp:docPr id="301" name="规律方法6彩.jpg" descr="id:21475149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规律方法6彩.jpg" descr="id:2147514985;FounderCES"/>
                    <pic:cNvPicPr>
                      <a:picLocks noChangeAspect="1"/>
                    </pic:cNvPicPr>
                  </pic:nvPicPr>
                  <pic:blipFill>
                    <a:blip r:embed="rId19"/>
                    <a:srcRect b="88799"/>
                    <a:stretch>
                      <a:fillRect/>
                    </a:stretch>
                  </pic:blipFill>
                  <pic:spPr>
                    <a:xfrm>
                      <a:off x="0" y="0"/>
                      <a:ext cx="3016681" cy="24133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0962E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20B592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解指数不等式的常用方法</w:t>
            </w:r>
          </w:p>
          <w:p w14:paraId="169E88D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性质法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解形如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f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（</w:t>
            </w:r>
            <w:r>
              <w:rPr>
                <w:i/>
                <w:sz w:val="21"/>
                <w:szCs w:val="21"/>
                <w:vertAlign w:val="superscript"/>
              </w:rPr>
              <w:t>x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）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g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（</w:t>
            </w:r>
            <w:r>
              <w:rPr>
                <w:i/>
                <w:sz w:val="21"/>
                <w:szCs w:val="21"/>
                <w:vertAlign w:val="superscript"/>
              </w:rPr>
              <w:t>x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的不等式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可借助函数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x</w:t>
            </w:r>
            <w:r>
              <w:rPr>
                <w:rFonts w:eastAsia="楷体"/>
                <w:sz w:val="21"/>
                <w:szCs w:val="21"/>
              </w:rPr>
              <w:t>的单调性求解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如果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的取值不确定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需分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两种情况进行讨论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B07158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隐含性质法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解形如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f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（</w:t>
            </w:r>
            <w:r>
              <w:rPr>
                <w:i/>
                <w:sz w:val="21"/>
                <w:szCs w:val="21"/>
                <w:vertAlign w:val="superscript"/>
              </w:rPr>
              <w:t>x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）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的不等式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可先将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转化为以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为底数的指数幂的形式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再借助函数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x</w:t>
            </w:r>
            <w:r>
              <w:rPr>
                <w:rFonts w:eastAsia="楷体"/>
                <w:sz w:val="21"/>
                <w:szCs w:val="21"/>
              </w:rPr>
              <w:t>的单调性求解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8F5E7F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图象法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解形如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f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（</w:t>
            </w:r>
            <w:r>
              <w:rPr>
                <w:i/>
                <w:sz w:val="21"/>
                <w:szCs w:val="21"/>
                <w:vertAlign w:val="superscript"/>
              </w:rPr>
              <w:t>x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）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i/>
                <w:sz w:val="21"/>
                <w:szCs w:val="21"/>
                <w:vertAlign w:val="superscript"/>
              </w:rPr>
              <w:t>f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（</w:t>
            </w:r>
            <w:r>
              <w:rPr>
                <w:i/>
                <w:sz w:val="21"/>
                <w:szCs w:val="21"/>
                <w:vertAlign w:val="superscript"/>
              </w:rPr>
              <w:t>x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的不等式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可利用对应的函数图象求解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FC7CC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B0AF7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</w:p>
    <w:p w14:paraId="6C38BE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</w:p>
    <w:p w14:paraId="573496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BEA47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27C016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77A847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37B821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3B0C8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27E22A6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302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2E95984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指数型函数性质的综合问题</w:t>
            </w:r>
          </w:p>
        </w:tc>
      </w:tr>
    </w:tbl>
    <w:p w14:paraId="4EB175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教材母题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隶书"/>
          <w:sz w:val="21"/>
          <w:szCs w:val="21"/>
        </w:rPr>
        <w:t>〔人</w:t>
      </w:r>
      <w:r>
        <w:rPr>
          <w:sz w:val="21"/>
          <w:szCs w:val="21"/>
        </w:rPr>
        <w:t>A</w:t>
      </w:r>
      <w:r>
        <w:rPr>
          <w:rFonts w:eastAsia="隶书"/>
          <w:sz w:val="21"/>
          <w:szCs w:val="21"/>
        </w:rPr>
        <w:t>必修一</w:t>
      </w:r>
      <w:r>
        <w:rPr>
          <w:sz w:val="21"/>
          <w:szCs w:val="21"/>
        </w:rPr>
        <w:t>P161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复习参考题</w:t>
      </w:r>
      <w:r>
        <w:rPr>
          <w:sz w:val="21"/>
          <w:szCs w:val="21"/>
        </w:rPr>
        <w:t>12</w:t>
      </w:r>
      <w:r>
        <w:rPr>
          <w:rFonts w:eastAsia="隶书"/>
          <w:sz w:val="21"/>
          <w:szCs w:val="21"/>
        </w:rPr>
        <w:t>题〕</w:t>
      </w:r>
      <w:r>
        <w:rPr>
          <w:rFonts w:hint="eastAsia"/>
          <w:sz w:val="21"/>
          <w:szCs w:val="21"/>
        </w:rPr>
        <w:t>对于函数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</w:p>
    <w:p w14:paraId="4DE746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探索函数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；</w:t>
      </w:r>
    </w:p>
    <w:p w14:paraId="3383CC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是否存在实数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使函数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为奇函数</w:t>
      </w:r>
      <w:r>
        <w:rPr>
          <w:rFonts w:ascii="宋体" w:hAnsi="宋体"/>
          <w:sz w:val="21"/>
          <w:szCs w:val="21"/>
        </w:rPr>
        <w:t>？</w:t>
      </w:r>
    </w:p>
    <w:p w14:paraId="7B9BED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细研教材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hint="eastAsia"/>
          <w:sz w:val="21"/>
          <w:szCs w:val="21"/>
        </w:rPr>
        <w:t>由教材母题知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指数型函数的单调性及奇偶性可利用定义来进行分析判断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指数型函数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是单调的奇函数</w:t>
      </w:r>
      <w:r>
        <w:rPr>
          <w:rFonts w:ascii="宋体" w:hAnsi="宋体"/>
          <w:sz w:val="21"/>
          <w:szCs w:val="21"/>
        </w:rPr>
        <w:t>.</w:t>
      </w:r>
    </w:p>
    <w:p w14:paraId="1A42A0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变式</w:t>
      </w:r>
      <w:r>
        <w:rPr>
          <w:sz w:val="21"/>
          <w:szCs w:val="21"/>
        </w:rPr>
        <w:t>1　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是奇函数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9A166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　　　D</w:t>
      </w:r>
      <w:r>
        <w:rPr>
          <w:rFonts w:ascii="宋体" w:hAnsi="宋体"/>
          <w:sz w:val="21"/>
          <w:szCs w:val="21"/>
        </w:rPr>
        <w:t>.±</w:t>
      </w:r>
      <w:r>
        <w:rPr>
          <w:sz w:val="21"/>
          <w:szCs w:val="21"/>
        </w:rPr>
        <w:t>1</w:t>
      </w:r>
    </w:p>
    <w:p w14:paraId="5EED99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变式</w:t>
      </w:r>
      <w:r>
        <w:rPr>
          <w:sz w:val="21"/>
          <w:szCs w:val="21"/>
        </w:rPr>
        <w:t>2　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是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DA956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变式</w:t>
      </w:r>
      <w:r>
        <w:rPr>
          <w:sz w:val="21"/>
          <w:szCs w:val="21"/>
        </w:rPr>
        <w:t>3　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10F402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试判断函数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的奇偶性和单调性</w:t>
      </w:r>
      <w:r>
        <w:rPr>
          <w:rFonts w:ascii="宋体" w:hAnsi="宋体"/>
          <w:sz w:val="21"/>
          <w:szCs w:val="21"/>
        </w:rPr>
        <w:t>；</w:t>
      </w:r>
    </w:p>
    <w:p w14:paraId="7033A4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的最值</w:t>
      </w:r>
      <w:r>
        <w:rPr>
          <w:rFonts w:ascii="宋体" w:hAnsi="宋体"/>
          <w:sz w:val="21"/>
          <w:szCs w:val="21"/>
        </w:rPr>
        <w:t>.</w:t>
      </w:r>
    </w:p>
    <w:p w14:paraId="7F463255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第二章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8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A728F"/>
    <w:rsid w:val="000B623B"/>
    <w:rsid w:val="001302C8"/>
    <w:rsid w:val="0013235C"/>
    <w:rsid w:val="00152ED9"/>
    <w:rsid w:val="001C5ADF"/>
    <w:rsid w:val="001E1EBD"/>
    <w:rsid w:val="002068E6"/>
    <w:rsid w:val="00206B1A"/>
    <w:rsid w:val="00257699"/>
    <w:rsid w:val="00292EDB"/>
    <w:rsid w:val="00326389"/>
    <w:rsid w:val="00327CDE"/>
    <w:rsid w:val="00391EE7"/>
    <w:rsid w:val="003B1CD3"/>
    <w:rsid w:val="003C36C5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51991"/>
    <w:rsid w:val="00870493"/>
    <w:rsid w:val="008B3DDC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A440B"/>
    <w:rsid w:val="00EB4538"/>
    <w:rsid w:val="00F043AD"/>
    <w:rsid w:val="00F2499B"/>
    <w:rsid w:val="00F2727E"/>
    <w:rsid w:val="00F81A0E"/>
    <w:rsid w:val="00FA57C3"/>
    <w:rsid w:val="00FC4922"/>
    <w:rsid w:val="10D32AB0"/>
    <w:rsid w:val="6A3A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4.xml"/><Relationship Id="rId23" Type="http://schemas.openxmlformats.org/officeDocument/2006/relationships/customXml" Target="../customXml/item3.xml"/><Relationship Id="rId22" Type="http://schemas.openxmlformats.org/officeDocument/2006/relationships/customXml" Target="../customXml/item2.xml"/><Relationship Id="rId21" Type="http://schemas.openxmlformats.org/officeDocument/2006/relationships/customXml" Target="../customXml/item1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1450</Words>
  <Characters>1571</Characters>
  <Lines>17</Lines>
  <Paragraphs>4</Paragraphs>
  <TotalTime>17</TotalTime>
  <ScaleCrop>false</ScaleCrop>
  <LinksUpToDate>false</LinksUpToDate>
  <CharactersWithSpaces>1921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2026-07-14T03:33:09Z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1EFF517E9D5A44F594DCB24EB543D192_12</vt:lpwstr>
  </property>
</Properties>
</file>