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1FD08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第</w:t>
      </w:r>
      <w:r>
        <w:rPr>
          <w:b/>
          <w:sz w:val="30"/>
          <w:szCs w:val="30"/>
        </w:rPr>
        <w:t>8</w:t>
      </w:r>
      <w:r>
        <w:rPr>
          <w:rFonts w:eastAsia="黑体"/>
          <w:b/>
          <w:sz w:val="30"/>
          <w:szCs w:val="30"/>
        </w:rPr>
        <w:t>节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直线与圆锥曲线的位置关系</w:t>
      </w:r>
    </w:p>
    <w:p w14:paraId="0398FD97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91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13003E9F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54C793E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338" name="基础达标灰.jpg" descr="id:214750055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基础达标灰.jpg" descr="id:2147500550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1BC2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与椭圆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的位置关系是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53345B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相离</w:t>
      </w:r>
      <w:r>
        <w:rPr>
          <w:i/>
          <w:sz w:val="21"/>
          <w:szCs w:val="21"/>
        </w:rPr>
        <w:t>　　　　　　　　</w:t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相切</w:t>
      </w:r>
    </w:p>
    <w:p w14:paraId="237FFB3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相交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无法确定</w:t>
      </w:r>
    </w:p>
    <w:p w14:paraId="5998F40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5B293D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8C6B2B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黑龙江哈尔滨期中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与双曲线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交点的个数是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4E23A4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i/>
          <w:sz w:val="21"/>
          <w:szCs w:val="21"/>
        </w:rPr>
        <w:t>　　　　</w:t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i/>
          <w:sz w:val="21"/>
          <w:szCs w:val="21"/>
        </w:rPr>
        <w:t>　　　　</w:t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　　　　</w:t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54F3E81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1348DF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FB440E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辽宁丹东模拟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过抛物线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px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的焦点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且与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交于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若使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的直线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有且仅有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条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FAB5FB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66C28C4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B30F86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365E92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过双曲线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的右焦点作倾斜角为</w:t>
      </w:r>
      <w:r>
        <w:rPr>
          <w:sz w:val="21"/>
          <w:szCs w:val="21"/>
        </w:rPr>
        <w:t>30</w:t>
      </w:r>
      <w:r>
        <w:rPr>
          <w:rFonts w:ascii="宋体" w:hAnsi="宋体"/>
          <w:sz w:val="21"/>
          <w:szCs w:val="21"/>
        </w:rPr>
        <w:t>°</w:t>
      </w:r>
      <w:r>
        <w:rPr>
          <w:rFonts w:hint="eastAsia"/>
          <w:sz w:val="21"/>
          <w:szCs w:val="21"/>
        </w:rPr>
        <w:t>的直线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与双曲线交于不同的两点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的长为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A0B864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32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1729326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F66167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F3B7D4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重庆渝中模拟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交椭圆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若线段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中点的横坐标为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4B9D59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5E48F9C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E3F68D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81CFCE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已知抛物线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>的焦点为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上的两点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过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作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的两条切线交于点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设两条切线的斜率分别为</w:t>
      </w:r>
      <w:r>
        <w:rPr>
          <w:i/>
          <w:sz w:val="21"/>
          <w:szCs w:val="21"/>
        </w:rPr>
        <w:t>k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k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的斜率为</w:t>
      </w:r>
      <w:r>
        <w:rPr>
          <w:i/>
          <w:sz w:val="21"/>
          <w:szCs w:val="21"/>
        </w:rPr>
        <w:t>k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64D317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的准线方程为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1</w:t>
      </w:r>
    </w:p>
    <w:p w14:paraId="3B2BB1B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k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k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k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成等差数列</w:t>
      </w:r>
    </w:p>
    <w:p w14:paraId="169D26A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的准线上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k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k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1</w:t>
      </w:r>
    </w:p>
    <w:p w14:paraId="6C6FA93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的准线上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AF</w:t>
      </w:r>
      <w:r>
        <w:rPr>
          <w:rFonts w:ascii="宋体" w:hAnsi="宋体"/>
          <w:sz w:val="21"/>
          <w:szCs w:val="21"/>
        </w:rPr>
        <w:t>｜＋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BF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的最小值为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A0E49A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EB15A3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60CB7E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辽宁沈阳模拟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作抛物线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的切线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切线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轴上的截距为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6C66826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546D88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0E2EF3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A14095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已知双曲线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为坐标原点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过双曲线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的右焦点且与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轴垂直的直线与双曲线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的两条渐近线分别相交于点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MON</w:t>
      </w:r>
      <w:r>
        <w:rPr>
          <w:rFonts w:hint="eastAsia"/>
          <w:sz w:val="21"/>
          <w:szCs w:val="21"/>
        </w:rPr>
        <w:t>的面积为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713C483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27B9F9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FEC03F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E5A02D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已知椭圆方程为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且椭圆内有一条以点</w:t>
      </w:r>
      <w:r>
        <w:rPr>
          <w:i/>
          <w:sz w:val="21"/>
          <w:szCs w:val="21"/>
        </w:rPr>
        <w:t>P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为中点的弦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则弦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所在的直线的方程是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616BE4D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9E2A29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FC69E1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5772C5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四川成都期中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已知双曲线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与双曲线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的渐近线相同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且经过点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）.</w:t>
      </w:r>
    </w:p>
    <w:p w14:paraId="7C9103E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求双曲线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；</w:t>
      </w:r>
    </w:p>
    <w:p w14:paraId="3DC3AD8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已知双曲线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的左右焦点分别为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经过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斜率为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且与双曲线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交于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.</w:t>
      </w:r>
    </w:p>
    <w:p w14:paraId="4FE17DE2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339" name="综合应用灰.jpg" descr="id:214750055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综合应用灰.jpg" descr="id:2147500557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5056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若曲线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）·（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上存在点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满足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PA</w:t>
      </w:r>
      <w:r>
        <w:rPr>
          <w:rFonts w:ascii="宋体" w:hAnsi="宋体"/>
          <w:sz w:val="21"/>
          <w:szCs w:val="21"/>
        </w:rPr>
        <w:t>｜－｜</w:t>
      </w:r>
      <w:r>
        <w:rPr>
          <w:i/>
          <w:sz w:val="21"/>
          <w:szCs w:val="21"/>
        </w:rPr>
        <w:t>PB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则下列选项中一定正确的是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ED5524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a</w:t>
      </w:r>
    </w:p>
    <w:p w14:paraId="647D45F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a</w:t>
      </w:r>
    </w:p>
    <w:p w14:paraId="5675891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B6DD48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B034FF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河南洛阳模拟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经过抛物线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8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的焦点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的直线交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与抛物线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的准线交于点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AF</w:t>
      </w:r>
      <w:r>
        <w:rPr>
          <w:rFonts w:ascii="宋体" w:hAnsi="宋体"/>
          <w:sz w:val="21"/>
          <w:szCs w:val="21"/>
        </w:rPr>
        <w:t>｜，｜</w:t>
      </w:r>
      <w:r>
        <w:rPr>
          <w:i/>
          <w:sz w:val="21"/>
          <w:szCs w:val="21"/>
        </w:rPr>
        <w:t>AP</w:t>
      </w:r>
      <w:r>
        <w:rPr>
          <w:rFonts w:ascii="宋体" w:hAnsi="宋体"/>
          <w:sz w:val="21"/>
          <w:szCs w:val="21"/>
        </w:rPr>
        <w:t>｜，｜</w:t>
      </w:r>
      <w:r>
        <w:rPr>
          <w:i/>
          <w:sz w:val="21"/>
          <w:szCs w:val="21"/>
        </w:rPr>
        <w:t>BF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成等差数列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｜＝（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470998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84C99F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0129BE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7BF2A0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抛物线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与直线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交于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的中点为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的斜率为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646F59C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B02DAA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228C8B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3753CD0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584E792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河南邢台模拟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已知椭圆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的左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右焦点分别为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离心率为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长轴长为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</w:p>
    <w:p w14:paraId="0725C68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求椭圆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的标准方程</w:t>
      </w:r>
      <w:r>
        <w:rPr>
          <w:rFonts w:ascii="宋体" w:hAnsi="宋体"/>
          <w:sz w:val="21"/>
          <w:szCs w:val="21"/>
        </w:rPr>
        <w:t>；</w:t>
      </w:r>
    </w:p>
    <w:p w14:paraId="04AF12C6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过定点</w:t>
      </w:r>
      <w:r>
        <w:rPr>
          <w:i/>
          <w:sz w:val="21"/>
          <w:szCs w:val="21"/>
        </w:rPr>
        <w:t>E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若椭圆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上存在两点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关于直线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对称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斜率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的取值范围</w:t>
      </w: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0F7A7C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54C39"/>
    <w:rsid w:val="005B0CFB"/>
    <w:rsid w:val="005F127C"/>
    <w:rsid w:val="0062500F"/>
    <w:rsid w:val="006C537E"/>
    <w:rsid w:val="006E28A5"/>
    <w:rsid w:val="00720332"/>
    <w:rsid w:val="0076427F"/>
    <w:rsid w:val="007E69FE"/>
    <w:rsid w:val="0081363D"/>
    <w:rsid w:val="00843D10"/>
    <w:rsid w:val="008B3DDC"/>
    <w:rsid w:val="009217BC"/>
    <w:rsid w:val="00960619"/>
    <w:rsid w:val="00971BFB"/>
    <w:rsid w:val="009D7281"/>
    <w:rsid w:val="009F4C47"/>
    <w:rsid w:val="00A33F40"/>
    <w:rsid w:val="00AA2977"/>
    <w:rsid w:val="00AB315B"/>
    <w:rsid w:val="00B308B8"/>
    <w:rsid w:val="00B77B86"/>
    <w:rsid w:val="00B82B68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35576"/>
    <w:rsid w:val="00F81A0E"/>
    <w:rsid w:val="00FA57C3"/>
    <w:rsid w:val="00FC4922"/>
    <w:rsid w:val="1C894760"/>
    <w:rsid w:val="21C66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1158</Words>
  <Characters>1372</Characters>
  <Lines>20</Lines>
  <Paragraphs>5</Paragraphs>
  <TotalTime>7</TotalTime>
  <ScaleCrop>false</ScaleCrop>
  <LinksUpToDate>false</LinksUpToDate>
  <CharactersWithSpaces>2763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2026-07-14T04:40:15Z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11D4CC2A8FCE4C55B4595704431DFB2F_12</vt:lpwstr>
  </property>
</Properties>
</file>