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7D6D1B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重难专攻</w:t>
      </w:r>
      <w:r>
        <w:rPr>
          <w:b/>
          <w:sz w:val="30"/>
          <w:szCs w:val="30"/>
        </w:rPr>
        <w:t>9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求值与证明</w:t>
      </w:r>
    </w:p>
    <w:p w14:paraId="6A14F0F7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48E6C13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湖南岳阳模拟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抛物线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px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的焦点为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且过点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）.</w:t>
      </w:r>
      <w:r>
        <w:rPr>
          <w:rFonts w:hint="eastAsia"/>
          <w:sz w:val="21"/>
          <w:szCs w:val="21"/>
        </w:rPr>
        <w:t>过点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的一条直线与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交于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在线段</w:t>
      </w:r>
      <w:r>
        <w:rPr>
          <w:i/>
          <w:sz w:val="21"/>
          <w:szCs w:val="21"/>
        </w:rPr>
        <w:t>BQ</w:t>
      </w:r>
      <w:r>
        <w:rPr>
          <w:rFonts w:hint="eastAsia"/>
          <w:sz w:val="21"/>
          <w:szCs w:val="21"/>
        </w:rPr>
        <w:t>之间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且与线段</w:t>
      </w:r>
      <w:r>
        <w:rPr>
          <w:i/>
          <w:sz w:val="21"/>
          <w:szCs w:val="21"/>
        </w:rPr>
        <w:t>AF</w:t>
      </w:r>
      <w:r>
        <w:rPr>
          <w:rFonts w:hint="eastAsia"/>
          <w:sz w:val="21"/>
          <w:szCs w:val="21"/>
        </w:rPr>
        <w:t>交于点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.</w:t>
      </w:r>
    </w:p>
    <w:p w14:paraId="3C93E84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到</w:t>
      </w:r>
      <w:r>
        <w:rPr>
          <w:i/>
          <w:sz w:val="21"/>
          <w:szCs w:val="21"/>
        </w:rPr>
        <w:t>PF</w:t>
      </w:r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QF</w:t>
      </w:r>
      <w:r>
        <w:rPr>
          <w:rFonts w:hint="eastAsia"/>
          <w:sz w:val="21"/>
          <w:szCs w:val="21"/>
        </w:rPr>
        <w:t>的距离相等</w:t>
      </w:r>
      <w:r>
        <w:rPr>
          <w:rFonts w:ascii="宋体" w:hAnsi="宋体"/>
          <w:sz w:val="21"/>
          <w:szCs w:val="21"/>
        </w:rPr>
        <w:t>；</w:t>
      </w:r>
    </w:p>
    <w:p w14:paraId="6875F58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PFM</w:t>
      </w:r>
      <w:r>
        <w:rPr>
          <w:rFonts w:hint="eastAsia"/>
          <w:sz w:val="21"/>
          <w:szCs w:val="21"/>
        </w:rPr>
        <w:t>的面积等于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AQM</w:t>
      </w:r>
      <w:r>
        <w:rPr>
          <w:rFonts w:hint="eastAsia"/>
          <w:sz w:val="21"/>
          <w:szCs w:val="21"/>
        </w:rPr>
        <w:t>的面积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的坐标</w:t>
      </w:r>
      <w:r>
        <w:rPr>
          <w:rFonts w:ascii="宋体" w:hAnsi="宋体"/>
          <w:sz w:val="21"/>
          <w:szCs w:val="21"/>
        </w:rPr>
        <w:t>.</w:t>
      </w:r>
    </w:p>
    <w:p w14:paraId="73FDC8C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江西景德镇模拟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已知双曲线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的离心率为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在双曲线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.</w:t>
      </w:r>
    </w:p>
    <w:p w14:paraId="36A03DB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求双曲线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的标准方程</w:t>
      </w:r>
      <w:r>
        <w:rPr>
          <w:rFonts w:ascii="宋体" w:hAnsi="宋体"/>
          <w:sz w:val="21"/>
          <w:szCs w:val="21"/>
        </w:rPr>
        <w:t>；</w:t>
      </w:r>
    </w:p>
    <w:p w14:paraId="7C255FC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与双曲线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交于点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其中点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在第二象限</w:t>
      </w:r>
      <w:r>
        <w:rPr>
          <w:rFonts w:ascii="宋体" w:hAnsi="宋体"/>
          <w:sz w:val="21"/>
          <w:szCs w:val="21"/>
        </w:rPr>
        <w:t>.</w:t>
      </w:r>
    </w:p>
    <w:p w14:paraId="6ADECE1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①</w:t>
      </w:r>
      <w:r>
        <w:rPr>
          <w:rFonts w:hint="eastAsia"/>
          <w:sz w:val="21"/>
          <w:szCs w:val="21"/>
        </w:rPr>
        <w:t>求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MN</w:t>
      </w:r>
      <w:r>
        <w:rPr>
          <w:rFonts w:ascii="宋体" w:hAnsi="宋体"/>
          <w:sz w:val="21"/>
          <w:szCs w:val="21"/>
        </w:rPr>
        <w:t>｜；</w:t>
      </w:r>
    </w:p>
    <w:p w14:paraId="74D54FB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②</w:t>
      </w:r>
      <w:r>
        <w:rPr>
          <w:rFonts w:hint="eastAsia"/>
          <w:sz w:val="21"/>
          <w:szCs w:val="21"/>
        </w:rPr>
        <w:t>已知双曲线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的左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右顶点分别为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设直线</w:t>
      </w:r>
      <w:r>
        <w:rPr>
          <w:i/>
          <w:sz w:val="21"/>
          <w:szCs w:val="21"/>
        </w:rPr>
        <w:t>AM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BN</w:t>
      </w:r>
      <w:r>
        <w:rPr>
          <w:rFonts w:hint="eastAsia"/>
          <w:sz w:val="21"/>
          <w:szCs w:val="21"/>
        </w:rPr>
        <w:t>的斜率分别为</w:t>
      </w:r>
      <w:r>
        <w:rPr>
          <w:i/>
          <w:sz w:val="21"/>
          <w:szCs w:val="21"/>
        </w:rPr>
        <w:t>k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k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k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k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.</w:t>
      </w:r>
    </w:p>
    <w:p w14:paraId="78440FE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〔一题多解〕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辽宁沈阳模拟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设椭圆方程为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（－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为其左右焦点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过椭圆上点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i/>
          <w:sz w:val="21"/>
          <w:szCs w:val="21"/>
          <w:vertAlign w:val="subscript"/>
        </w:rPr>
        <w:t>Q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的椭圆切线方程为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</w:p>
    <w:p w14:paraId="1B66BCF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求椭圆的标准方程</w:t>
      </w:r>
      <w:r>
        <w:rPr>
          <w:rFonts w:ascii="宋体" w:hAnsi="宋体"/>
          <w:sz w:val="21"/>
          <w:szCs w:val="21"/>
        </w:rPr>
        <w:t>；</w:t>
      </w:r>
    </w:p>
    <w:p w14:paraId="0D097CC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设点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M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为椭圆右顶点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过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作椭圆不与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轴垂直的切线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切点为点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三点共线</w:t>
      </w:r>
      <w:r>
        <w:rPr>
          <w:rFonts w:ascii="宋体" w:hAnsi="宋体"/>
          <w:sz w:val="21"/>
          <w:szCs w:val="21"/>
        </w:rPr>
        <w:t>.</w:t>
      </w:r>
    </w:p>
    <w:p w14:paraId="7A56C28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甘肃庆阳模拟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已知椭圆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的左顶点为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上顶点为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）.</w:t>
      </w:r>
    </w:p>
    <w:p w14:paraId="3121558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的离心率</w:t>
      </w:r>
      <w:r>
        <w:rPr>
          <w:rFonts w:ascii="宋体" w:hAnsi="宋体"/>
          <w:sz w:val="21"/>
          <w:szCs w:val="21"/>
        </w:rPr>
        <w:t>；</w:t>
      </w:r>
    </w:p>
    <w:p w14:paraId="467E9086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已知过点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的直线交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于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G</w:t>
      </w:r>
      <w:r>
        <w:rPr>
          <w:rFonts w:hint="eastAsia"/>
          <w:sz w:val="21"/>
          <w:szCs w:val="21"/>
        </w:rPr>
        <w:t>是线段</w:t>
      </w:r>
      <w:r>
        <w:rPr>
          <w:i/>
          <w:sz w:val="21"/>
          <w:szCs w:val="21"/>
        </w:rPr>
        <w:t>MN</w:t>
      </w:r>
      <w:r>
        <w:rPr>
          <w:rFonts w:hint="eastAsia"/>
          <w:sz w:val="21"/>
          <w:szCs w:val="21"/>
        </w:rPr>
        <w:t>上异于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的一点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GA</w:t>
      </w:r>
      <w:r>
        <w:rPr>
          <w:rFonts w:ascii="宋体" w:hAnsi="宋体"/>
          <w:sz w:val="21"/>
          <w:szCs w:val="21"/>
        </w:rPr>
        <w:t>｜＝｜</w:t>
      </w:r>
      <w:r>
        <w:rPr>
          <w:i/>
          <w:sz w:val="21"/>
          <w:szCs w:val="21"/>
        </w:rPr>
        <w:t>GP</w:t>
      </w:r>
      <w:r>
        <w:rPr>
          <w:rFonts w:ascii="宋体" w:hAnsi="宋体"/>
          <w:sz w:val="21"/>
          <w:szCs w:val="21"/>
        </w:rPr>
        <w:t>｜，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：｜</w:t>
      </w:r>
      <w:r>
        <w:rPr>
          <w:i/>
          <w:sz w:val="21"/>
          <w:szCs w:val="21"/>
        </w:rPr>
        <w:t>PM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 w:eastAsia="Times New Roman"/>
          <w:sz w:val="21"/>
          <w:szCs w:val="21"/>
        </w:rPr>
        <w:t>·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GN</w:t>
      </w:r>
      <w:r>
        <w:rPr>
          <w:rFonts w:ascii="宋体" w:hAnsi="宋体"/>
          <w:sz w:val="21"/>
          <w:szCs w:val="21"/>
        </w:rPr>
        <w:t>｜＝｜</w:t>
      </w:r>
      <w:r>
        <w:rPr>
          <w:i/>
          <w:sz w:val="21"/>
          <w:szCs w:val="21"/>
        </w:rPr>
        <w:t>PN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 w:eastAsia="Times New Roman"/>
          <w:sz w:val="21"/>
          <w:szCs w:val="21"/>
        </w:rPr>
        <w:t>·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MG</w:t>
      </w:r>
      <w:r>
        <w:rPr>
          <w:rFonts w:ascii="宋体" w:hAnsi="宋体"/>
          <w:sz w:val="21"/>
          <w:szCs w:val="21"/>
        </w:rPr>
        <w:t>｜</w:t>
      </w:r>
    </w:p>
    <w:p w14:paraId="5FDC8897">
      <w:pPr>
        <w:tabs>
          <w:tab w:val="left" w:pos="2127"/>
        </w:tabs>
        <w:overflowPunct w:val="0"/>
        <w:snapToGrid w:val="0"/>
        <w:spacing w:line="360" w:lineRule="auto"/>
        <w:rPr>
          <w:rFonts w:hint="default" w:ascii="宋体" w:hAnsi="宋体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54C39"/>
    <w:rsid w:val="005B0CFB"/>
    <w:rsid w:val="005F127C"/>
    <w:rsid w:val="0062500F"/>
    <w:rsid w:val="006C537E"/>
    <w:rsid w:val="006E28A5"/>
    <w:rsid w:val="00720332"/>
    <w:rsid w:val="007E69FE"/>
    <w:rsid w:val="0081363D"/>
    <w:rsid w:val="00843D10"/>
    <w:rsid w:val="008B3DDC"/>
    <w:rsid w:val="009217BC"/>
    <w:rsid w:val="00960619"/>
    <w:rsid w:val="00971BFB"/>
    <w:rsid w:val="009D7281"/>
    <w:rsid w:val="009F4C47"/>
    <w:rsid w:val="00A33F40"/>
    <w:rsid w:val="00AA2977"/>
    <w:rsid w:val="00AB315B"/>
    <w:rsid w:val="00B308B8"/>
    <w:rsid w:val="00B77B86"/>
    <w:rsid w:val="00B82B68"/>
    <w:rsid w:val="00BA1E36"/>
    <w:rsid w:val="00BD41B8"/>
    <w:rsid w:val="00BF17CB"/>
    <w:rsid w:val="00C40C6D"/>
    <w:rsid w:val="00C47140"/>
    <w:rsid w:val="00C6302E"/>
    <w:rsid w:val="00C82289"/>
    <w:rsid w:val="00CB0F26"/>
    <w:rsid w:val="00CB1D13"/>
    <w:rsid w:val="00CE7A05"/>
    <w:rsid w:val="00CF4ED0"/>
    <w:rsid w:val="00D01BC0"/>
    <w:rsid w:val="00D3685C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EE0B9B"/>
    <w:rsid w:val="00F043AD"/>
    <w:rsid w:val="00F2401F"/>
    <w:rsid w:val="00F2499B"/>
    <w:rsid w:val="00F35576"/>
    <w:rsid w:val="00F81A0E"/>
    <w:rsid w:val="00FA57C3"/>
    <w:rsid w:val="00FC4922"/>
    <w:rsid w:val="1E0B4F13"/>
    <w:rsid w:val="20927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4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4B3307D3-B2C9-4FF8-8CBB-8B9570B3AA04}">
  <ds:schemaRefs/>
</ds:datastoreItem>
</file>

<file path=customXml/itemProps2.xml><?xml version="1.0" encoding="utf-8"?>
<ds:datastoreItem xmlns:ds="http://schemas.openxmlformats.org/officeDocument/2006/customXml" ds:itemID="{5505690D-EC57-40C0-9652-C948A28899F0}">
  <ds:schemaRefs/>
</ds:datastoreItem>
</file>

<file path=customXml/itemProps3.xml><?xml version="1.0" encoding="utf-8"?>
<ds:datastoreItem xmlns:ds="http://schemas.openxmlformats.org/officeDocument/2006/customXml" ds:itemID="{F8788689-C533-4448-945B-12F4B397B557}">
  <ds:schemaRefs/>
</ds:datastoreItem>
</file>

<file path=customXml/itemProps4.xml><?xml version="1.0" encoding="utf-8"?>
<ds:datastoreItem xmlns:ds="http://schemas.openxmlformats.org/officeDocument/2006/customXml" ds:itemID="{A6139CF6-5931-4AE5-A712-2A5998365C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1</Pages>
  <Words>684</Words>
  <Characters>766</Characters>
  <Lines>5</Lines>
  <Paragraphs>1</Paragraphs>
  <TotalTime>6</TotalTime>
  <ScaleCrop>false</ScaleCrop>
  <LinksUpToDate>false</LinksUpToDate>
  <CharactersWithSpaces>767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2026-07-14T04:41:14Z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1E0C9FAFE53A4D9FB1277564387DB73F_12</vt:lpwstr>
  </property>
</Properties>
</file>